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9FB6" w14:textId="4D22DC8C" w:rsidR="00930D6D" w:rsidRPr="00282B61" w:rsidRDefault="00930D6D" w:rsidP="00282B61">
      <w:pPr>
        <w:spacing w:line="276" w:lineRule="auto"/>
        <w:jc w:val="center"/>
        <w:rPr>
          <w:b/>
          <w:bCs/>
          <w:sz w:val="24"/>
          <w:szCs w:val="24"/>
        </w:rPr>
      </w:pPr>
      <w:r w:rsidRPr="00282B61">
        <w:rPr>
          <w:b/>
          <w:bCs/>
          <w:sz w:val="24"/>
          <w:szCs w:val="24"/>
        </w:rPr>
        <w:t>CECILIA SALA TUTTE LE TAPPE DELLA VICENDA</w:t>
      </w:r>
    </w:p>
    <w:p w14:paraId="40F338F6" w14:textId="6D1484B9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Era il 27 </w:t>
      </w:r>
      <w:proofErr w:type="gramStart"/>
      <w:r w:rsidRPr="00282B61">
        <w:rPr>
          <w:sz w:val="24"/>
          <w:szCs w:val="24"/>
        </w:rPr>
        <w:t>dicembre  quando</w:t>
      </w:r>
      <w:proofErr w:type="gramEnd"/>
      <w:r w:rsidRPr="00282B61">
        <w:rPr>
          <w:sz w:val="24"/>
          <w:szCs w:val="24"/>
        </w:rPr>
        <w:t xml:space="preserve"> il caso della giornalista del Foglio e di Chora Media, che si trovava in Iran dal 12 dicembre con regolare visto giornalistico, diventa di dominio pubblico. Quello stesso giorno l'ambasciatrice d'Italia a Teheran, </w:t>
      </w:r>
      <w:r w:rsidRPr="00282B61">
        <w:rPr>
          <w:b/>
          <w:bCs/>
          <w:i/>
          <w:iCs/>
          <w:sz w:val="24"/>
          <w:szCs w:val="24"/>
        </w:rPr>
        <w:t>Paola Amadei,</w:t>
      </w:r>
      <w:r w:rsidRPr="00282B61">
        <w:rPr>
          <w:sz w:val="24"/>
          <w:szCs w:val="24"/>
        </w:rPr>
        <w:t xml:space="preserve"> effettua una visita consolare per verificare le condizioni della reporter, che si trovava in isolamento. </w:t>
      </w:r>
    </w:p>
    <w:p w14:paraId="32E84996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Quella visita rappresenta l'inizio di un intenso lavoro del governo italiano, che si spende a ogni livello per la liberazione di Sala, detenuta in un carcere dove torture fisiche e psicologiche e abusi sono all'ordine del giorno. </w:t>
      </w:r>
    </w:p>
    <w:p w14:paraId="145BBF1C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Il caso della giornalista viene immediatamente collegato dalla stampa italiana a quello di Mohammad </w:t>
      </w:r>
      <w:proofErr w:type="spellStart"/>
      <w:r w:rsidRPr="00282B61">
        <w:rPr>
          <w:sz w:val="24"/>
          <w:szCs w:val="24"/>
        </w:rPr>
        <w:t>Abedini</w:t>
      </w:r>
      <w:proofErr w:type="spellEnd"/>
      <w:r w:rsidRPr="00282B61">
        <w:rPr>
          <w:sz w:val="24"/>
          <w:szCs w:val="24"/>
        </w:rPr>
        <w:t xml:space="preserve"> </w:t>
      </w:r>
      <w:proofErr w:type="spellStart"/>
      <w:r w:rsidRPr="00282B61">
        <w:rPr>
          <w:sz w:val="24"/>
          <w:szCs w:val="24"/>
        </w:rPr>
        <w:t>Najafabadi</w:t>
      </w:r>
      <w:proofErr w:type="spellEnd"/>
      <w:r w:rsidRPr="00282B61">
        <w:rPr>
          <w:sz w:val="24"/>
          <w:szCs w:val="24"/>
        </w:rPr>
        <w:t xml:space="preserve">, </w:t>
      </w:r>
      <w:hyperlink r:id="rId4" w:tooltip="www.adnkronos.com" w:history="1">
        <w:r w:rsidRPr="00282B61">
          <w:rPr>
            <w:rStyle w:val="Collegamentoipertestuale"/>
            <w:sz w:val="24"/>
            <w:szCs w:val="24"/>
          </w:rPr>
          <w:t>cittadino iraniano fermato il 16 dicembre</w:t>
        </w:r>
      </w:hyperlink>
      <w:r w:rsidRPr="00282B61">
        <w:rPr>
          <w:sz w:val="24"/>
          <w:szCs w:val="24"/>
        </w:rPr>
        <w:t xml:space="preserve"> - tre giorni quindi prima dell'arresto di Sala a Teheran - all'aeroporto di Malpensa dalla Digos su richiesta degli Stati Uniti che ne vogliono l'estradizione. </w:t>
      </w:r>
      <w:proofErr w:type="spellStart"/>
      <w:r w:rsidRPr="00282B61">
        <w:rPr>
          <w:sz w:val="24"/>
          <w:szCs w:val="24"/>
        </w:rPr>
        <w:t>Abedini</w:t>
      </w:r>
      <w:proofErr w:type="spellEnd"/>
      <w:r w:rsidRPr="00282B61">
        <w:rPr>
          <w:sz w:val="24"/>
          <w:szCs w:val="24"/>
        </w:rPr>
        <w:t xml:space="preserve">, che si trova ancora in carcere in Italia, è accusato di aver contrabbandato componenti di droni a favore dei Guardiani della Rivoluzione. </w:t>
      </w:r>
    </w:p>
    <w:p w14:paraId="55891743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Il 30 dicembre vengono formalizzate le accuse contro </w:t>
      </w:r>
      <w:hyperlink r:id="rId5" w:tooltip="www.adnkronos.com" w:history="1">
        <w:r w:rsidRPr="00282B61">
          <w:rPr>
            <w:rStyle w:val="Collegamentoipertestuale"/>
            <w:sz w:val="24"/>
            <w:szCs w:val="24"/>
          </w:rPr>
          <w:t>Sala</w:t>
        </w:r>
      </w:hyperlink>
      <w:r w:rsidRPr="00282B61">
        <w:rPr>
          <w:sz w:val="24"/>
          <w:szCs w:val="24"/>
        </w:rPr>
        <w:t xml:space="preserve">. L'Ershad, il ministero della Cultura iraniano che si occupa dei media, spiega genericamente che la giornalista ha violato "le leggi della Repubblica islamica". </w:t>
      </w:r>
    </w:p>
    <w:p w14:paraId="074E4B65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A inizio anno, il 2 gennaio, la Farnesina convoca l'ambasciatore iraniano a Roma, Mohammad Reza </w:t>
      </w:r>
      <w:proofErr w:type="spellStart"/>
      <w:r w:rsidRPr="00282B61">
        <w:rPr>
          <w:sz w:val="24"/>
          <w:szCs w:val="24"/>
        </w:rPr>
        <w:t>Sabouri</w:t>
      </w:r>
      <w:proofErr w:type="spellEnd"/>
      <w:r w:rsidRPr="00282B61">
        <w:rPr>
          <w:sz w:val="24"/>
          <w:szCs w:val="24"/>
        </w:rPr>
        <w:t xml:space="preserve">. Nelle ore successive la madre di Sala, Elisabetta </w:t>
      </w:r>
      <w:proofErr w:type="spellStart"/>
      <w:r w:rsidRPr="00282B61">
        <w:rPr>
          <w:sz w:val="24"/>
          <w:szCs w:val="24"/>
        </w:rPr>
        <w:t>Vernoni</w:t>
      </w:r>
      <w:proofErr w:type="spellEnd"/>
      <w:r w:rsidRPr="00282B61">
        <w:rPr>
          <w:sz w:val="24"/>
          <w:szCs w:val="24"/>
        </w:rPr>
        <w:t xml:space="preserve">, incontra a Palazzo Chigi Giorgia Meloni. Il caso è al centro di un vertice che vede al tavolo la premier, i ministri Antonio Tajani e Carlo Nordio, il sottosegretario alla presidenza del Consiglio, Alfredo Mantovano e i servizi di intelligence. </w:t>
      </w:r>
    </w:p>
    <w:p w14:paraId="61AF244D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Il 3 gennaio l'ambasciatrice Amadei viene convocata dal ministero degli Esteri iraniano, che per voce del direttore generale per l'Europa, Majid Nili </w:t>
      </w:r>
      <w:proofErr w:type="spellStart"/>
      <w:r w:rsidRPr="00282B61">
        <w:rPr>
          <w:sz w:val="24"/>
          <w:szCs w:val="24"/>
        </w:rPr>
        <w:t>Ahmadabadi</w:t>
      </w:r>
      <w:proofErr w:type="spellEnd"/>
      <w:r w:rsidRPr="00282B61">
        <w:rPr>
          <w:sz w:val="24"/>
          <w:szCs w:val="24"/>
        </w:rPr>
        <w:t xml:space="preserve">, critica l'arresto di </w:t>
      </w:r>
      <w:proofErr w:type="spellStart"/>
      <w:r w:rsidRPr="00282B61">
        <w:rPr>
          <w:sz w:val="24"/>
          <w:szCs w:val="24"/>
        </w:rPr>
        <w:t>Abedini</w:t>
      </w:r>
      <w:proofErr w:type="spellEnd"/>
      <w:r w:rsidRPr="00282B61">
        <w:rPr>
          <w:sz w:val="24"/>
          <w:szCs w:val="24"/>
        </w:rPr>
        <w:t xml:space="preserve"> definendolo "un atto illegale, che danneggia i rapporti" tra Roma e Teheran.</w:t>
      </w:r>
    </w:p>
    <w:p w14:paraId="7091788C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>La questione, sulla quale i genitori di Sala chiedono il silenzio stampa, assume una dimensione internazionale con il viaggio di Giorgia Meloni a Mar-a-Lago per incontrare il presidente eletto, Donald Trump. Fonti informate spiegano infatti all'Adnkronos che sarebbe stato proprio il caso di</w:t>
      </w:r>
      <w:hyperlink r:id="rId6" w:tooltip="www.google.com" w:history="1">
        <w:r w:rsidRPr="00282B61">
          <w:rPr>
            <w:rStyle w:val="Collegamentoipertestuale"/>
            <w:sz w:val="24"/>
            <w:szCs w:val="24"/>
          </w:rPr>
          <w:t xml:space="preserve"> Cecilia Sala "il vero motore" della visita lampo in Florida</w:t>
        </w:r>
      </w:hyperlink>
      <w:r w:rsidRPr="00282B61">
        <w:rPr>
          <w:sz w:val="24"/>
          <w:szCs w:val="24"/>
        </w:rPr>
        <w:t xml:space="preserve">. </w:t>
      </w:r>
    </w:p>
    <w:p w14:paraId="17CA8667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Negli ultimi giorni si assiste a un cambio di linea del governo iraniano, mentre secondo la stampa italiana sembrano migliorare le condizioni di detenzione di Sala, che non sarebbe più in isolamento. Il 6 gennaio il portavoce del ministero degli Esteri di Teheran, Esmail </w:t>
      </w:r>
      <w:proofErr w:type="spellStart"/>
      <w:r w:rsidRPr="00282B61">
        <w:rPr>
          <w:sz w:val="24"/>
          <w:szCs w:val="24"/>
        </w:rPr>
        <w:t>Baghaei</w:t>
      </w:r>
      <w:proofErr w:type="spellEnd"/>
      <w:r w:rsidRPr="00282B61">
        <w:rPr>
          <w:sz w:val="24"/>
          <w:szCs w:val="24"/>
        </w:rPr>
        <w:t xml:space="preserve">, sostiene che l'arresto della giornalista non abbia nulla a che fare con quello di </w:t>
      </w:r>
      <w:proofErr w:type="spellStart"/>
      <w:r w:rsidRPr="00282B61">
        <w:rPr>
          <w:sz w:val="24"/>
          <w:szCs w:val="24"/>
        </w:rPr>
        <w:t>Abedini</w:t>
      </w:r>
      <w:proofErr w:type="spellEnd"/>
      <w:r w:rsidRPr="00282B61">
        <w:rPr>
          <w:sz w:val="24"/>
          <w:szCs w:val="24"/>
        </w:rPr>
        <w:t xml:space="preserve">. </w:t>
      </w:r>
    </w:p>
    <w:p w14:paraId="7E0B4501" w14:textId="77777777" w:rsidR="00930D6D" w:rsidRDefault="00930D6D" w:rsidP="00282B61">
      <w:pPr>
        <w:spacing w:line="276" w:lineRule="auto"/>
        <w:rPr>
          <w:sz w:val="24"/>
          <w:szCs w:val="24"/>
        </w:rPr>
      </w:pPr>
      <w:r w:rsidRPr="00282B61">
        <w:rPr>
          <w:sz w:val="24"/>
          <w:szCs w:val="24"/>
        </w:rPr>
        <w:t xml:space="preserve">Concetto ribadito con ancora più convinzione ieri dalla portavoce del governo iraniano, </w:t>
      </w:r>
      <w:proofErr w:type="spellStart"/>
      <w:r w:rsidRPr="00282B61">
        <w:rPr>
          <w:sz w:val="24"/>
          <w:szCs w:val="24"/>
        </w:rPr>
        <w:t>Fatemeh</w:t>
      </w:r>
      <w:proofErr w:type="spellEnd"/>
      <w:r w:rsidRPr="00282B61">
        <w:rPr>
          <w:sz w:val="24"/>
          <w:szCs w:val="24"/>
        </w:rPr>
        <w:t xml:space="preserve"> </w:t>
      </w:r>
      <w:proofErr w:type="spellStart"/>
      <w:r w:rsidRPr="00282B61">
        <w:rPr>
          <w:sz w:val="24"/>
          <w:szCs w:val="24"/>
        </w:rPr>
        <w:t>Mohajerani</w:t>
      </w:r>
      <w:proofErr w:type="spellEnd"/>
      <w:r w:rsidRPr="00282B61">
        <w:rPr>
          <w:sz w:val="24"/>
          <w:szCs w:val="24"/>
        </w:rPr>
        <w:t>, la quale durante un punto stampa esclude un nesso tra le due vicende, spiegando che "</w:t>
      </w:r>
      <w:hyperlink r:id="rId7" w:tooltip="www.google.com" w:history="1">
        <w:r w:rsidRPr="00282B61">
          <w:rPr>
            <w:rStyle w:val="Collegamentoipertestuale"/>
            <w:sz w:val="24"/>
            <w:szCs w:val="24"/>
          </w:rPr>
          <w:t>non è in alcun modo una ritorsione</w:t>
        </w:r>
      </w:hyperlink>
      <w:r w:rsidRPr="00282B61">
        <w:rPr>
          <w:sz w:val="24"/>
          <w:szCs w:val="24"/>
        </w:rPr>
        <w:t xml:space="preserve">" e auspicando che "la questione della giornalista venga risolta rapidamente". </w:t>
      </w:r>
    </w:p>
    <w:p w14:paraId="11433EE0" w14:textId="054AD874" w:rsidR="00282B61" w:rsidRPr="00282B61" w:rsidRDefault="00282B61" w:rsidP="00282B61">
      <w:pPr>
        <w:spacing w:line="276" w:lineRule="auto"/>
        <w:rPr>
          <w:b/>
          <w:bCs/>
          <w:i/>
          <w:iCs/>
          <w:sz w:val="24"/>
          <w:szCs w:val="24"/>
        </w:rPr>
      </w:pPr>
      <w:r w:rsidRPr="00282B61">
        <w:rPr>
          <w:b/>
          <w:bCs/>
          <w:i/>
          <w:iCs/>
          <w:sz w:val="24"/>
          <w:szCs w:val="24"/>
        </w:rPr>
        <w:t xml:space="preserve">Adnkronos </w:t>
      </w:r>
    </w:p>
    <w:p w14:paraId="173C43B8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</w:p>
    <w:p w14:paraId="471EF2A8" w14:textId="77777777" w:rsidR="00930D6D" w:rsidRPr="00282B61" w:rsidRDefault="00930D6D" w:rsidP="00282B61">
      <w:pPr>
        <w:spacing w:line="276" w:lineRule="auto"/>
        <w:rPr>
          <w:sz w:val="24"/>
          <w:szCs w:val="24"/>
        </w:rPr>
      </w:pPr>
    </w:p>
    <w:p w14:paraId="6D1B37C7" w14:textId="77777777" w:rsidR="000C5267" w:rsidRPr="00282B61" w:rsidRDefault="000C5267" w:rsidP="00282B61">
      <w:pPr>
        <w:spacing w:line="276" w:lineRule="auto"/>
        <w:rPr>
          <w:sz w:val="24"/>
          <w:szCs w:val="24"/>
        </w:rPr>
      </w:pPr>
    </w:p>
    <w:sectPr w:rsidR="000C5267" w:rsidRPr="00282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6D"/>
    <w:rsid w:val="000C5267"/>
    <w:rsid w:val="00282B61"/>
    <w:rsid w:val="00930D6D"/>
    <w:rsid w:val="00AF01BD"/>
    <w:rsid w:val="00B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F53C"/>
  <w15:chartTrackingRefBased/>
  <w15:docId w15:val="{7A3BC58D-1BBA-4D05-B0CE-24F0A484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0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0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0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0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0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0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0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0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0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0D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0D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0D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0D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0D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0D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0D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0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0D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0D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0D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0D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0D6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30D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source=web&amp;rct=j&amp;opi=89978449&amp;url=https://www.adnkronos.com/internazionale/esteri/cecilia-sala-news-oggi-arresto-iran-caso-abedini_tCpRkVqfO4a2Jt0tJ4rhq&amp;ved=2ahUKEwj87s-kjuaKAxU80AIHHSezKR8QvOMEKAB6BAgWEAE&amp;usg=AOvVaw1GEhDGuKn3FPjfmsEHfB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https://www.adnkronos.com/internazionale/esteri/meloni-da-trump-mar-a-lago-cecilia-sala-cosa-sappiamo_23ApILvqLp4L2RJZTtZPKQ&amp;ved=2ahUKEwinzeOUjuaKAxUDxgIHHXSHIlMQvOMEKAB6BAgVEAE&amp;usg=AOvVaw04vgd8ZnnDiVQpm62swoye" TargetMode="External"/><Relationship Id="rId5" Type="http://schemas.openxmlformats.org/officeDocument/2006/relationships/hyperlink" Target="https://www.adnkronos.com/top/cecilia-sala/" TargetMode="External"/><Relationship Id="rId4" Type="http://schemas.openxmlformats.org/officeDocument/2006/relationships/hyperlink" Target="https://www.adnkronos.com/search?searchText=abedini&amp;query=abedi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2025-01-08T15:59:00Z</dcterms:created>
  <dcterms:modified xsi:type="dcterms:W3CDTF">2025-01-08T16:05:00Z</dcterms:modified>
</cp:coreProperties>
</file>