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39011" w14:textId="77777777" w:rsidR="0054283A" w:rsidRDefault="0054283A" w:rsidP="0054283A">
      <w:r>
        <w:t>SEDUTA DI MERCOLEDÌ 8 GENNAIO 2025 — N. 405</w:t>
      </w:r>
    </w:p>
    <w:p w14:paraId="00C98CC4" w14:textId="77777777" w:rsidR="0054283A" w:rsidRDefault="0054283A" w:rsidP="0054283A">
      <w:pPr>
        <w:rPr>
          <w:b/>
          <w:bCs/>
        </w:rPr>
      </w:pPr>
    </w:p>
    <w:p w14:paraId="23F84E13" w14:textId="07D7E71A" w:rsidR="0054283A" w:rsidRPr="0054283A" w:rsidRDefault="0054283A" w:rsidP="0054283A">
      <w:pPr>
        <w:rPr>
          <w:b/>
          <w:bCs/>
        </w:rPr>
      </w:pPr>
      <w:r w:rsidRPr="0054283A">
        <w:rPr>
          <w:b/>
          <w:bCs/>
        </w:rPr>
        <w:t>Andrea De Bertoldi.</w:t>
      </w:r>
    </w:p>
    <w:p w14:paraId="1D336481" w14:textId="35B60C08" w:rsidR="0054283A" w:rsidRDefault="0054283A" w:rsidP="0054283A">
      <w:r>
        <w:t>Signor</w:t>
      </w:r>
      <w:r>
        <w:t xml:space="preserve"> </w:t>
      </w:r>
      <w:r>
        <w:t>Ministro, lei è sicuramente a conoscenza che,</w:t>
      </w:r>
      <w:r>
        <w:t xml:space="preserve"> </w:t>
      </w:r>
      <w:r>
        <w:t>grazie a un mio emendamento, sottoscritto</w:t>
      </w:r>
      <w:r>
        <w:t xml:space="preserve"> </w:t>
      </w:r>
      <w:r>
        <w:t>peraltro trasversalmente dalla politica, alla</w:t>
      </w:r>
      <w:r>
        <w:t xml:space="preserve"> </w:t>
      </w:r>
      <w:r>
        <w:t>legge di bilancio 2022, nella scorsa legislatura,</w:t>
      </w:r>
      <w:r>
        <w:t xml:space="preserve"> </w:t>
      </w:r>
      <w:r>
        <w:t>i professionisti italiani hanno ottenuto</w:t>
      </w:r>
      <w:r>
        <w:t xml:space="preserve"> </w:t>
      </w:r>
      <w:r>
        <w:t>finalmente, nell’ambito tributario, il diritto di</w:t>
      </w:r>
    </w:p>
    <w:p w14:paraId="7B23FFF8" w14:textId="4B77F1A9" w:rsidR="0054283A" w:rsidRDefault="0054283A" w:rsidP="0054283A">
      <w:r>
        <w:t>potersi ammalare o di infortunare senza doverne</w:t>
      </w:r>
      <w:r>
        <w:t xml:space="preserve"> </w:t>
      </w:r>
      <w:r>
        <w:t>pagare le conseguenze sanzionatorie. Ciò grazie</w:t>
      </w:r>
      <w:r>
        <w:t xml:space="preserve"> </w:t>
      </w:r>
      <w:r>
        <w:t>al differimento termini.</w:t>
      </w:r>
    </w:p>
    <w:p w14:paraId="2A773886" w14:textId="17BB093D" w:rsidR="0054283A" w:rsidRDefault="0054283A" w:rsidP="0054283A">
      <w:r>
        <w:t>Nell’ultimo disegno di legge Lavoro, sempre</w:t>
      </w:r>
      <w:r>
        <w:t xml:space="preserve"> </w:t>
      </w:r>
      <w:r>
        <w:t>grazie a un emendamento, siamo riusciti</w:t>
      </w:r>
      <w:r>
        <w:t xml:space="preserve"> </w:t>
      </w:r>
      <w:r>
        <w:t>ad allargare le tutele ai figli minori dei</w:t>
      </w:r>
      <w:r>
        <w:t xml:space="preserve"> </w:t>
      </w:r>
      <w:r>
        <w:t>professionisti e alle professioniste partorienti.</w:t>
      </w:r>
    </w:p>
    <w:p w14:paraId="2F219B45" w14:textId="77777777" w:rsidR="0054283A" w:rsidRDefault="0054283A" w:rsidP="005F0F20">
      <w:r>
        <w:t>Purtroppo, però - e questo mi dispiace -,</w:t>
      </w:r>
      <w:r>
        <w:t xml:space="preserve"> </w:t>
      </w:r>
      <w:r>
        <w:t>nella recente legge di bilancio, il Governo e</w:t>
      </w:r>
      <w:r>
        <w:t xml:space="preserve"> </w:t>
      </w:r>
      <w:r>
        <w:t>proprio il suo Dicastero, signor Ministro, ha</w:t>
      </w:r>
      <w:r>
        <w:t xml:space="preserve"> </w:t>
      </w:r>
      <w:r>
        <w:t>dato parere contrario al mio emendamento e</w:t>
      </w:r>
      <w:r>
        <w:t xml:space="preserve"> </w:t>
      </w:r>
      <w:r w:rsidR="005F0F20">
        <w:t>Pur essendo condivisibile l’esigenza sottesa</w:t>
      </w:r>
      <w:r w:rsidR="005F0F20">
        <w:t xml:space="preserve"> l’emendamento</w:t>
      </w:r>
      <w:r w:rsidR="005F0F20">
        <w:t xml:space="preserve"> proposto dall’onorevole</w:t>
      </w:r>
      <w:r w:rsidR="005F0F20">
        <w:t xml:space="preserve"> </w:t>
      </w:r>
      <w:r w:rsidR="005F0F20">
        <w:t>interrogante, di sostegno e tutela dell’attività</w:t>
      </w:r>
      <w:r w:rsidR="005F0F20">
        <w:t xml:space="preserve"> </w:t>
      </w:r>
      <w:r w:rsidR="005F0F20">
        <w:t>dei liberi professionisti, tuttavia vanno</w:t>
      </w:r>
      <w:r w:rsidR="005F0F20">
        <w:t xml:space="preserve"> </w:t>
      </w:r>
      <w:r w:rsidR="005F0F20">
        <w:t>evidenziate alcune criticità che emergerebbero</w:t>
      </w:r>
      <w:r w:rsidR="005F0F20">
        <w:t xml:space="preserve"> </w:t>
      </w:r>
      <w:r w:rsidR="005F0F20">
        <w:t>da un’eventuale estensione, secondo le</w:t>
      </w:r>
      <w:r w:rsidR="005F0F20">
        <w:t xml:space="preserve"> </w:t>
      </w:r>
      <w:r w:rsidR="005F0F20">
        <w:t>modalità contenute nell’emendamento, anche</w:t>
      </w:r>
      <w:r>
        <w:t xml:space="preserve"> </w:t>
      </w:r>
      <w:r w:rsidR="005F0F20">
        <w:t xml:space="preserve">agli adempimenti contributivi </w:t>
      </w:r>
      <w:r>
        <w:t xml:space="preserve"> </w:t>
      </w:r>
    </w:p>
    <w:p w14:paraId="5BE5BF8B" w14:textId="7B0D0037" w:rsidR="0054283A" w:rsidRDefault="005F0F20" w:rsidP="0054283A">
      <w:r>
        <w:t>delle disposizioni</w:t>
      </w:r>
      <w:r>
        <w:t xml:space="preserve"> </w:t>
      </w:r>
      <w:r>
        <w:t>di cui all’articolo 1, commi da 927 a 944, della</w:t>
      </w:r>
      <w:r>
        <w:t xml:space="preserve"> </w:t>
      </w:r>
      <w:r>
        <w:t>legge n. 234 del 2021.</w:t>
      </w:r>
      <w:r w:rsidR="0054283A">
        <w:t xml:space="preserve">  </w:t>
      </w:r>
      <w:r w:rsidR="0054283A">
        <w:t>al mio ordine del giorno per estendere anche</w:t>
      </w:r>
      <w:r w:rsidR="0054283A">
        <w:t xml:space="preserve"> </w:t>
      </w:r>
      <w:r w:rsidR="0054283A">
        <w:t>al settore previdenziale, che lei dovrebbe ben</w:t>
      </w:r>
      <w:r w:rsidR="0054283A">
        <w:t xml:space="preserve"> </w:t>
      </w:r>
      <w:r w:rsidR="0054283A">
        <w:t>conoscere per il suo passato professionale, tale</w:t>
      </w:r>
      <w:r w:rsidR="0054283A">
        <w:t xml:space="preserve"> </w:t>
      </w:r>
      <w:r w:rsidR="0054283A">
        <w:t>copertura.</w:t>
      </w:r>
      <w:r w:rsidR="0054283A">
        <w:t xml:space="preserve"> </w:t>
      </w:r>
    </w:p>
    <w:p w14:paraId="5B0AE887" w14:textId="162DBCA8" w:rsidR="0054283A" w:rsidRDefault="0054283A" w:rsidP="0054283A">
      <w:r>
        <w:t>Glielo domando da parlamentare del</w:t>
      </w:r>
      <w:r>
        <w:t xml:space="preserve"> </w:t>
      </w:r>
      <w:r>
        <w:t>centrodestra: mi può dire quando il suo</w:t>
      </w:r>
      <w:r>
        <w:t xml:space="preserve"> </w:t>
      </w:r>
      <w:r>
        <w:t>Dicastero intenderà estendere anche agli</w:t>
      </w:r>
      <w:r>
        <w:t xml:space="preserve"> </w:t>
      </w:r>
      <w:r>
        <w:t>adempimenti contributivi questo diritto dei</w:t>
      </w:r>
      <w:r>
        <w:t xml:space="preserve"> </w:t>
      </w:r>
      <w:r>
        <w:t>professionisti? Da parte mia, sappia che</w:t>
      </w:r>
      <w:r>
        <w:t xml:space="preserve"> </w:t>
      </w:r>
      <w:r>
        <w:t>ad ogni provvedimento utile ripresenterò un</w:t>
      </w:r>
      <w:r>
        <w:t xml:space="preserve"> </w:t>
      </w:r>
      <w:r>
        <w:t>emendamento</w:t>
      </w:r>
      <w:r>
        <w:t>.</w:t>
      </w:r>
    </w:p>
    <w:p w14:paraId="094483FD" w14:textId="55180F2C" w:rsidR="0054283A" w:rsidRPr="0054283A" w:rsidRDefault="0054283A" w:rsidP="0054283A">
      <w:pPr>
        <w:rPr>
          <w:b/>
          <w:bCs/>
        </w:rPr>
      </w:pPr>
      <w:r w:rsidRPr="0054283A">
        <w:rPr>
          <w:b/>
          <w:bCs/>
        </w:rPr>
        <w:t xml:space="preserve">Calderone </w:t>
      </w:r>
    </w:p>
    <w:p w14:paraId="694F5457" w14:textId="247DA491" w:rsidR="005F0F20" w:rsidRDefault="005F0F20" w:rsidP="005F0F20">
      <w:r>
        <w:t>Si rileva, innanzitutto, la difficoltà di</w:t>
      </w:r>
      <w:r>
        <w:t xml:space="preserve"> </w:t>
      </w:r>
      <w:r>
        <w:t>individuare in modo certo un termine</w:t>
      </w:r>
      <w:r>
        <w:t xml:space="preserve"> </w:t>
      </w:r>
      <w:r>
        <w:t>iniziale e finale nel quale possa operare la</w:t>
      </w:r>
      <w:r>
        <w:t xml:space="preserve"> </w:t>
      </w:r>
      <w:r>
        <w:t>previsione della sospensione dei termini per gli</w:t>
      </w:r>
      <w:r>
        <w:t xml:space="preserve"> </w:t>
      </w:r>
      <w:r>
        <w:t>adempimenti. La stessa sospensione dovrebbe</w:t>
      </w:r>
      <w:r>
        <w:t xml:space="preserve"> </w:t>
      </w:r>
      <w:r>
        <w:t>comportare una corrispondente sospensione dei</w:t>
      </w:r>
      <w:r>
        <w:t xml:space="preserve"> </w:t>
      </w:r>
      <w:r>
        <w:t>termini di prescrizione e decadenza per tutto</w:t>
      </w:r>
      <w:r>
        <w:t xml:space="preserve"> </w:t>
      </w:r>
      <w:r>
        <w:t>il periodo interessato dall’evento, potendosi</w:t>
      </w:r>
      <w:r>
        <w:t xml:space="preserve"> </w:t>
      </w:r>
      <w:r>
        <w:t>diversamente determinare un pregiudizio al</w:t>
      </w:r>
      <w:r>
        <w:t xml:space="preserve"> </w:t>
      </w:r>
      <w:r>
        <w:t>recupero del credito contributivo. Dall’ampia</w:t>
      </w:r>
      <w:r>
        <w:t xml:space="preserve"> </w:t>
      </w:r>
      <w:r>
        <w:t>portata della formulazione dell’emendamento</w:t>
      </w:r>
      <w:r>
        <w:t xml:space="preserve"> </w:t>
      </w:r>
      <w:r>
        <w:t>discende, infatti, la possibilità di ricomprendere</w:t>
      </w:r>
      <w:r>
        <w:t xml:space="preserve"> </w:t>
      </w:r>
      <w:r>
        <w:t>in essa non solo la sospensione degli</w:t>
      </w:r>
      <w:r>
        <w:t xml:space="preserve"> </w:t>
      </w:r>
      <w:r>
        <w:t>adempimenti correnti, ma anche di quegli</w:t>
      </w:r>
      <w:r>
        <w:t xml:space="preserve"> </w:t>
      </w:r>
      <w:r>
        <w:t>adempimenti di denuncia e versamento, riferiti</w:t>
      </w:r>
      <w:r>
        <w:t xml:space="preserve"> </w:t>
      </w:r>
      <w:r>
        <w:t>a periodi pregressi, che si determinino nell’arco</w:t>
      </w:r>
    </w:p>
    <w:p w14:paraId="4AC862B0" w14:textId="0DFFE139" w:rsidR="005F0F20" w:rsidRDefault="005F0F20" w:rsidP="005F0F20">
      <w:r>
        <w:t>temporale della sospensione.</w:t>
      </w:r>
      <w:r>
        <w:t xml:space="preserve"> </w:t>
      </w:r>
      <w:r>
        <w:t>Si evidenzia ulteriormente che la previsione</w:t>
      </w:r>
      <w:r>
        <w:t xml:space="preserve"> </w:t>
      </w:r>
      <w:r>
        <w:t>della sospensione dell’adempimento, ove</w:t>
      </w:r>
      <w:r>
        <w:t xml:space="preserve"> </w:t>
      </w:r>
      <w:r>
        <w:t>riferito alla denuncia mensile periodica da</w:t>
      </w:r>
      <w:r>
        <w:t xml:space="preserve"> </w:t>
      </w:r>
      <w:r>
        <w:t>parte del datore di lavoro committente ovvero</w:t>
      </w:r>
      <w:r>
        <w:t xml:space="preserve"> </w:t>
      </w:r>
      <w:r>
        <w:t>al versamento dei contributi da parte dei</w:t>
      </w:r>
      <w:r>
        <w:t xml:space="preserve"> </w:t>
      </w:r>
      <w:r>
        <w:t>lavoratori autonomi, comporterebbe la mancata</w:t>
      </w:r>
      <w:r>
        <w:t xml:space="preserve"> </w:t>
      </w:r>
      <w:r>
        <w:t>implementazione e valorizzazione dei periodi</w:t>
      </w:r>
      <w:r>
        <w:t xml:space="preserve"> </w:t>
      </w:r>
      <w:r>
        <w:t>contributivi e assicurativi delle rispettive</w:t>
      </w:r>
      <w:r>
        <w:t xml:space="preserve"> </w:t>
      </w:r>
      <w:r>
        <w:t>posizioni ai fini dell’accesso alle prestazioni</w:t>
      </w:r>
      <w:r>
        <w:t xml:space="preserve"> </w:t>
      </w:r>
      <w:r>
        <w:t>a sostegno del reddito e alle prestazioni</w:t>
      </w:r>
      <w:r>
        <w:t xml:space="preserve"> </w:t>
      </w:r>
      <w:r>
        <w:t>pensionistiche. Trattandosi di previsione</w:t>
      </w:r>
      <w:r>
        <w:t xml:space="preserve"> </w:t>
      </w:r>
      <w:r>
        <w:t>indirizzata a gestire la singola situazione</w:t>
      </w:r>
      <w:r>
        <w:t xml:space="preserve"> </w:t>
      </w:r>
      <w:r>
        <w:t>riconducibile al singolo professionista, si</w:t>
      </w:r>
      <w:r>
        <w:t xml:space="preserve"> </w:t>
      </w:r>
      <w:r>
        <w:t>renderebbe inoltre necessario sviluppare un</w:t>
      </w:r>
      <w:r>
        <w:t xml:space="preserve"> </w:t>
      </w:r>
      <w:r>
        <w:t>apposito sistema in grado di governare</w:t>
      </w:r>
    </w:p>
    <w:p w14:paraId="34DA568D" w14:textId="475FE695" w:rsidR="005F0F20" w:rsidRDefault="005F0F20" w:rsidP="005F0F20">
      <w:r>
        <w:t>l’evento della sospensione caso per caso, in</w:t>
      </w:r>
      <w:r>
        <w:t xml:space="preserve"> </w:t>
      </w:r>
      <w:r>
        <w:t>modo da garantire un’adeguata trattazione</w:t>
      </w:r>
      <w:r>
        <w:t xml:space="preserve"> </w:t>
      </w:r>
      <w:r>
        <w:t>della documentazione sanitaria attestante la</w:t>
      </w:r>
      <w:r>
        <w:t xml:space="preserve"> </w:t>
      </w:r>
      <w:r>
        <w:t>condizione di impedimento legittimante la</w:t>
      </w:r>
      <w:r>
        <w:t xml:space="preserve"> </w:t>
      </w:r>
      <w:r>
        <w:t>sospensione. Laddove la trasmissione di</w:t>
      </w:r>
      <w:r>
        <w:t xml:space="preserve"> </w:t>
      </w:r>
      <w:r>
        <w:t>questa documentazione sanitaria avvenisse</w:t>
      </w:r>
      <w:r>
        <w:t xml:space="preserve"> </w:t>
      </w:r>
      <w:r>
        <w:t>con modalità differenti da quelle che</w:t>
      </w:r>
      <w:r>
        <w:t xml:space="preserve"> </w:t>
      </w:r>
      <w:r>
        <w:t>ordinariamente regolano l’invio telematico</w:t>
      </w:r>
      <w:r>
        <w:t xml:space="preserve"> </w:t>
      </w:r>
      <w:r>
        <w:t>all’I</w:t>
      </w:r>
      <w:r>
        <w:t>nps</w:t>
      </w:r>
      <w:r>
        <w:t xml:space="preserve"> della certificazione di malattia o</w:t>
      </w:r>
      <w:r>
        <w:t xml:space="preserve"> </w:t>
      </w:r>
      <w:r>
        <w:t>di ricovero, si imporrebbe anche un’apposita</w:t>
      </w:r>
      <w:r>
        <w:t xml:space="preserve"> </w:t>
      </w:r>
      <w:r>
        <w:t>regolamentazione riferita al trattamento dei</w:t>
      </w:r>
      <w:r>
        <w:t xml:space="preserve"> </w:t>
      </w:r>
      <w:r>
        <w:t>dati.</w:t>
      </w:r>
    </w:p>
    <w:p w14:paraId="3B6197C9" w14:textId="65B218E8" w:rsidR="005F0F20" w:rsidRDefault="005F0F20" w:rsidP="005F0F20">
      <w:r>
        <w:t>Va evidenziato, infine, come la sospensione</w:t>
      </w:r>
      <w:r>
        <w:t xml:space="preserve"> </w:t>
      </w:r>
      <w:r>
        <w:t>dei termini connessi all’invio delle denunce</w:t>
      </w:r>
      <w:r>
        <w:t xml:space="preserve"> </w:t>
      </w:r>
      <w:r>
        <w:t>obbligatorie e al conseguente versamento di</w:t>
      </w:r>
      <w:r>
        <w:t xml:space="preserve"> </w:t>
      </w:r>
      <w:r>
        <w:t>contributi avrebbe impatto anche in sede di</w:t>
      </w:r>
      <w:r>
        <w:t xml:space="preserve"> </w:t>
      </w:r>
      <w:r>
        <w:t>verifica della regolarità contributiva ex articolo</w:t>
      </w:r>
      <w:r>
        <w:t xml:space="preserve"> </w:t>
      </w:r>
      <w:r>
        <w:t>4 del DL 20 marzo 2014, n. 34, determinando</w:t>
      </w:r>
      <w:r>
        <w:t xml:space="preserve"> </w:t>
      </w:r>
      <w:r>
        <w:t>uno stato di incertezza giuridica, per un tempo</w:t>
      </w:r>
      <w:r>
        <w:t xml:space="preserve"> </w:t>
      </w:r>
      <w:r>
        <w:t>indefinito, per tutte le posizioni contributive per</w:t>
      </w:r>
      <w:r>
        <w:t xml:space="preserve"> </w:t>
      </w:r>
      <w:r>
        <w:t>le quali risulta già definito l’esito della verifica.</w:t>
      </w:r>
      <w:r>
        <w:t xml:space="preserve"> </w:t>
      </w:r>
    </w:p>
    <w:p w14:paraId="02DF9B43" w14:textId="77777777" w:rsidR="005F0F20" w:rsidRDefault="005F0F20" w:rsidP="005F0F20">
      <w:r>
        <w:t>Alla luce delle rilevanti criticità emerse, è</w:t>
      </w:r>
      <w:r>
        <w:t xml:space="preserve"> </w:t>
      </w:r>
      <w:r>
        <w:t>stato pertanto espresso il parere contrario del</w:t>
      </w:r>
      <w:r>
        <w:t xml:space="preserve"> </w:t>
      </w:r>
      <w:r>
        <w:t>Governo rispetto a questa proposta emendativa,</w:t>
      </w:r>
      <w:r>
        <w:t xml:space="preserve"> </w:t>
      </w:r>
      <w:r>
        <w:t>seppure la stessa fosse assolutamente</w:t>
      </w:r>
      <w:r>
        <w:t xml:space="preserve"> </w:t>
      </w:r>
      <w:r>
        <w:t>condivisibile nei propositi.</w:t>
      </w:r>
      <w:r>
        <w:t xml:space="preserve"> </w:t>
      </w:r>
    </w:p>
    <w:p w14:paraId="5E005E13" w14:textId="6485900D" w:rsidR="000C5267" w:rsidRDefault="005F0F20" w:rsidP="005F0F20">
      <w:r>
        <w:lastRenderedPageBreak/>
        <w:t>Rassicuro, a questo punto, l’onorevole</w:t>
      </w:r>
      <w:r>
        <w:t xml:space="preserve"> </w:t>
      </w:r>
      <w:r>
        <w:t>interrogante sul fatto che la materia di</w:t>
      </w:r>
      <w:r>
        <w:t xml:space="preserve"> </w:t>
      </w:r>
      <w:r>
        <w:t>cui alla proposta emendativa è comunque</w:t>
      </w:r>
      <w:r>
        <w:t xml:space="preserve"> </w:t>
      </w:r>
      <w:r>
        <w:t>meritevole di approfondimento per valutare</w:t>
      </w:r>
      <w:r>
        <w:t xml:space="preserve"> </w:t>
      </w:r>
      <w:r>
        <w:t>modalità di gestione della sospensione degli</w:t>
      </w:r>
      <w:r>
        <w:t xml:space="preserve"> </w:t>
      </w:r>
      <w:r>
        <w:t>adempimenti che portino i benefici attesi dai</w:t>
      </w:r>
      <w:r>
        <w:t xml:space="preserve"> </w:t>
      </w:r>
      <w:r>
        <w:t>liberi professionisti e dai lavoratori autonomi.</w:t>
      </w:r>
    </w:p>
    <w:p w14:paraId="5EAC55F3" w14:textId="1625E556" w:rsidR="0054283A" w:rsidRDefault="0054283A" w:rsidP="005F0F20">
      <w:r>
        <w:t xml:space="preserve">De Bortoli </w:t>
      </w:r>
    </w:p>
    <w:p w14:paraId="0BDBE178" w14:textId="19E3086F" w:rsidR="0054283A" w:rsidRDefault="0054283A" w:rsidP="0054283A">
      <w:r>
        <w:t xml:space="preserve"> </w:t>
      </w:r>
      <w:r>
        <w:t>Facciamo in modo</w:t>
      </w:r>
      <w:r>
        <w:t xml:space="preserve"> </w:t>
      </w:r>
      <w:r>
        <w:t>che per tutti i professionisti - e dico</w:t>
      </w:r>
      <w:r>
        <w:t xml:space="preserve"> </w:t>
      </w:r>
      <w:r>
        <w:t>per tutti i professionisti e per tutti gli ambiti</w:t>
      </w:r>
      <w:r>
        <w:t xml:space="preserve"> </w:t>
      </w:r>
      <w:r>
        <w:t xml:space="preserve">nei quali noi professionisti siamo impegnati </w:t>
      </w:r>
      <w:r>
        <w:t>–</w:t>
      </w:r>
      <w:r>
        <w:t xml:space="preserve"> in</w:t>
      </w:r>
      <w:r>
        <w:t xml:space="preserve"> </w:t>
      </w:r>
      <w:r>
        <w:t>caso di impedimenti, di infortuni, di malattie ci</w:t>
      </w:r>
      <w:r>
        <w:t xml:space="preserve"> </w:t>
      </w:r>
      <w:r>
        <w:t>sia la possibilità di avere la giusta tutela.</w:t>
      </w:r>
      <w:r>
        <w:t xml:space="preserve"> </w:t>
      </w:r>
      <w:r>
        <w:t>Io su questo aspetto, signor Ministro, sa</w:t>
      </w:r>
      <w:r>
        <w:t xml:space="preserve"> </w:t>
      </w:r>
      <w:r>
        <w:t>che non mollerò e che le sarò al fianco in</w:t>
      </w:r>
      <w:r>
        <w:t xml:space="preserve"> </w:t>
      </w:r>
      <w:r>
        <w:t>modo, spero, costruttivo e auspico che lei, con</w:t>
      </w:r>
      <w:r>
        <w:t xml:space="preserve"> </w:t>
      </w:r>
      <w:r>
        <w:t>la competenza sua personale e del Dicastero</w:t>
      </w:r>
      <w:r>
        <w:t xml:space="preserve"> </w:t>
      </w:r>
      <w:r>
        <w:t>che ha l’onore di dirigere, possa risolvere</w:t>
      </w:r>
      <w:r>
        <w:t xml:space="preserve"> </w:t>
      </w:r>
      <w:r>
        <w:t>quelle problematicità che certamente ci sono,</w:t>
      </w:r>
      <w:r>
        <w:t xml:space="preserve"> </w:t>
      </w:r>
      <w:r>
        <w:t>ma che io ritengo non ostino al risolvimento del</w:t>
      </w:r>
      <w:r>
        <w:t xml:space="preserve"> </w:t>
      </w:r>
      <w:r>
        <w:t>problema.</w:t>
      </w:r>
    </w:p>
    <w:p w14:paraId="1397DC1D" w14:textId="1130D5DB" w:rsidR="0054283A" w:rsidRDefault="0054283A" w:rsidP="0054283A">
      <w:r>
        <w:t>Seguirò certamente l’evolversi della</w:t>
      </w:r>
      <w:r>
        <w:t xml:space="preserve"> </w:t>
      </w:r>
      <w:r>
        <w:t>situazione fino a che non arriveremo a dare la</w:t>
      </w:r>
      <w:r>
        <w:t xml:space="preserve"> </w:t>
      </w:r>
      <w:r>
        <w:t>più ampia copertura al differimento termini.</w:t>
      </w:r>
      <w:r>
        <w:t xml:space="preserve"> </w:t>
      </w:r>
    </w:p>
    <w:p w14:paraId="4C5AF611" w14:textId="6808ED6D" w:rsidR="0054283A" w:rsidRDefault="0054283A" w:rsidP="0054283A">
      <w:r>
        <w:t>Il diritto alla salute, signor Ministro, è un</w:t>
      </w:r>
      <w:r>
        <w:t xml:space="preserve"> </w:t>
      </w:r>
      <w:r>
        <w:t>diritto costituzionalmente garantito. Anche qui,</w:t>
      </w:r>
      <w:r>
        <w:t xml:space="preserve"> </w:t>
      </w:r>
      <w:r>
        <w:t>lei lo ricorda molto bene perché nella scorsa</w:t>
      </w:r>
      <w:r>
        <w:t xml:space="preserve"> </w:t>
      </w:r>
      <w:r>
        <w:t>legislatura, quando lei presiedeva l’organo</w:t>
      </w:r>
      <w:r>
        <w:t xml:space="preserve"> </w:t>
      </w:r>
      <w:r>
        <w:t>supremo della sua categoria professionale, noi</w:t>
      </w:r>
      <w:r>
        <w:t xml:space="preserve"> </w:t>
      </w:r>
      <w:r>
        <w:t>riuscimmo a far passare il principio che anche</w:t>
      </w:r>
      <w:r>
        <w:t xml:space="preserve"> </w:t>
      </w:r>
      <w:r>
        <w:t>per i professionisti c’è il diritto di ammalarsi</w:t>
      </w:r>
      <w:r>
        <w:t xml:space="preserve"> </w:t>
      </w:r>
      <w:r>
        <w:t>o di infortunarsi senza dover essere sanzionati</w:t>
      </w:r>
      <w:r>
        <w:t xml:space="preserve"> </w:t>
      </w:r>
      <w:r>
        <w:t>e dover conseguentemente risarcire i propri</w:t>
      </w:r>
      <w:r>
        <w:t xml:space="preserve"> </w:t>
      </w:r>
      <w:r>
        <w:t>clienti. Permaneva in Italia un vergognoso</w:t>
      </w:r>
      <w:r>
        <w:t xml:space="preserve"> </w:t>
      </w:r>
      <w:r>
        <w:t>status di assoluta mancanza di tutele sociali</w:t>
      </w:r>
      <w:r>
        <w:t xml:space="preserve"> </w:t>
      </w:r>
      <w:r>
        <w:t>verso un settore portante della nostra economia.</w:t>
      </w:r>
    </w:p>
    <w:p w14:paraId="28AFCA13" w14:textId="5D061736" w:rsidR="0054283A" w:rsidRDefault="0054283A" w:rsidP="0054283A">
      <w:r>
        <w:t>Abbiamo ottenuto dei risultati, come detto,</w:t>
      </w:r>
      <w:r>
        <w:t xml:space="preserve"> </w:t>
      </w:r>
      <w:r>
        <w:t>nella scorsa legislatura in ambito tributario;</w:t>
      </w:r>
      <w:r>
        <w:t xml:space="preserve"> </w:t>
      </w:r>
      <w:r>
        <w:t>in questa legislatura abbiamo allargato ai figli</w:t>
      </w:r>
      <w:r>
        <w:t xml:space="preserve"> </w:t>
      </w:r>
      <w:r>
        <w:t>minori e alle donne partorienti, alle colleghe</w:t>
      </w:r>
      <w:r>
        <w:t xml:space="preserve"> </w:t>
      </w:r>
      <w:r>
        <w:t>partorienti.</w:t>
      </w:r>
    </w:p>
    <w:p w14:paraId="5D20B95C" w14:textId="5F07D29D" w:rsidR="0054283A" w:rsidRDefault="0054283A" w:rsidP="0054283A">
      <w:r>
        <w:t>Ora tutti i professionisti</w:t>
      </w:r>
      <w:r>
        <w:t xml:space="preserve"> </w:t>
      </w:r>
      <w:r>
        <w:t>ambiti - ora in quello previdenziale, ma io</w:t>
      </w:r>
      <w:r>
        <w:t xml:space="preserve"> </w:t>
      </w:r>
      <w:r>
        <w:t>vorrei estendere tale previsione, entro questa</w:t>
      </w:r>
      <w:r>
        <w:t xml:space="preserve"> </w:t>
      </w:r>
      <w:r>
        <w:t>legislatura, anche al campo amministrativo e</w:t>
      </w:r>
      <w:r>
        <w:t xml:space="preserve"> </w:t>
      </w:r>
      <w:r>
        <w:t>giuridico - devono trovare più serenità, avere un</w:t>
      </w:r>
    </w:p>
    <w:p w14:paraId="37532778" w14:textId="7BAAFAC1" w:rsidR="0054283A" w:rsidRDefault="0054283A" w:rsidP="0054283A">
      <w:r>
        <w:t>futuro più sereno, così da dare anche nuova linfa</w:t>
      </w:r>
      <w:r>
        <w:t xml:space="preserve"> </w:t>
      </w:r>
      <w:r>
        <w:t>alla crescita dei professionisti in Italia.</w:t>
      </w:r>
      <w:r>
        <w:t xml:space="preserve"> </w:t>
      </w:r>
    </w:p>
    <w:p w14:paraId="2B358813" w14:textId="77777777" w:rsidR="0054283A" w:rsidRDefault="0054283A" w:rsidP="0054283A">
      <w:r>
        <w:t>Il mio impegno - e concludo, signor Ministro</w:t>
      </w:r>
      <w:r>
        <w:t xml:space="preserve"> </w:t>
      </w:r>
      <w:r>
        <w:t>- è quello di seguire e monitorare l’operato</w:t>
      </w:r>
      <w:r>
        <w:t xml:space="preserve"> </w:t>
      </w:r>
      <w:r>
        <w:t>del Governo su questa tematica e di essere da</w:t>
      </w:r>
      <w:r>
        <w:t xml:space="preserve"> </w:t>
      </w:r>
      <w:r>
        <w:t>stimolo, come ho detto, con la presentazione in</w:t>
      </w:r>
      <w:r>
        <w:t xml:space="preserve"> </w:t>
      </w:r>
      <w:r>
        <w:t>ogni provvedimento utile di emendamenti.</w:t>
      </w:r>
      <w:r>
        <w:t xml:space="preserve"> </w:t>
      </w:r>
    </w:p>
    <w:p w14:paraId="12EEFF16" w14:textId="18D7C5F7" w:rsidR="0054283A" w:rsidRDefault="0054283A" w:rsidP="0054283A">
      <w:r>
        <w:t>Sarò felice che questi emendamenti vengano</w:t>
      </w:r>
      <w:r>
        <w:t xml:space="preserve"> </w:t>
      </w:r>
      <w:r>
        <w:t>fatti propri dal Governo, vengano arricchiti</w:t>
      </w:r>
      <w:r>
        <w:t xml:space="preserve"> </w:t>
      </w:r>
      <w:r>
        <w:t>per superare le difficoltà. Credo che questo</w:t>
      </w:r>
      <w:r>
        <w:t xml:space="preserve"> </w:t>
      </w:r>
      <w:r>
        <w:t>sia coerente con le proposte e i programmi</w:t>
      </w:r>
      <w:r>
        <w:t xml:space="preserve"> </w:t>
      </w:r>
      <w:r>
        <w:t>che noi del centrodestra ci siamo dati e con</w:t>
      </w:r>
      <w:r>
        <w:t xml:space="preserve"> </w:t>
      </w:r>
      <w:r>
        <w:t>i quali ci siamo confrontati con gli elettori.</w:t>
      </w:r>
    </w:p>
    <w:p w14:paraId="6A28817F" w14:textId="6AB55285" w:rsidR="0054283A" w:rsidRDefault="0054283A" w:rsidP="0054283A">
      <w:r>
        <w:t>Sono certo che lei, Ministro Calderone, voglia</w:t>
      </w:r>
      <w:r>
        <w:t xml:space="preserve"> </w:t>
      </w:r>
      <w:r>
        <w:t>farsene interprete come Ministro espressione</w:t>
      </w:r>
      <w:r>
        <w:t xml:space="preserve"> </w:t>
      </w:r>
      <w:r>
        <w:t>del centrodestra, ma anche come professionista</w:t>
      </w:r>
      <w:r>
        <w:t xml:space="preserve"> </w:t>
      </w:r>
      <w:r>
        <w:t>che ha avuto per tanti anni l’onore e l’onere di</w:t>
      </w:r>
      <w:r>
        <w:t xml:space="preserve"> </w:t>
      </w:r>
      <w:r>
        <w:t>reggere un’importante categoria professionale.</w:t>
      </w:r>
      <w:r>
        <w:t xml:space="preserve"> </w:t>
      </w:r>
    </w:p>
    <w:p w14:paraId="7724275E" w14:textId="47AAB92C" w:rsidR="0054283A" w:rsidRDefault="0054283A" w:rsidP="0054283A"/>
    <w:sectPr w:rsidR="005428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20"/>
    <w:rsid w:val="00040980"/>
    <w:rsid w:val="000C5267"/>
    <w:rsid w:val="0047726B"/>
    <w:rsid w:val="0054283A"/>
    <w:rsid w:val="005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B58F"/>
  <w15:chartTrackingRefBased/>
  <w15:docId w15:val="{25D05609-57A0-4962-8C8D-0594AE62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F0F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F0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0F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F0F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F0F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F0F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F0F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F0F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F0F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F0F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F0F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0F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F0F2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F0F2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F0F2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F0F2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0F2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F0F2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F0F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F0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F0F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F0F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F0F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F0F2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F0F2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F0F2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F0F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F0F2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F0F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1045</Words>
  <Characters>5961</Characters>
  <Application>Microsoft Office Word</Application>
  <DocSecurity>0</DocSecurity>
  <Lines>49</Lines>
  <Paragraphs>13</Paragraphs>
  <ScaleCrop>false</ScaleCrop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Pio Berliri</dc:creator>
  <cp:keywords/>
  <dc:description/>
  <cp:lastModifiedBy>Luigi Pio Berliri</cp:lastModifiedBy>
  <cp:revision>3</cp:revision>
  <dcterms:created xsi:type="dcterms:W3CDTF">2025-01-09T12:13:00Z</dcterms:created>
  <dcterms:modified xsi:type="dcterms:W3CDTF">2025-01-09T12:39:00Z</dcterms:modified>
</cp:coreProperties>
</file>