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A61DC" w14:textId="49B09448" w:rsidR="00144E3E" w:rsidRDefault="00944B2E" w:rsidP="00875C18">
      <w:pPr>
        <w:pStyle w:val="TitoloDocumento"/>
        <w:tabs>
          <w:tab w:val="left" w:pos="3036"/>
        </w:tabs>
        <w:ind w:right="566"/>
        <w:rPr>
          <w:sz w:val="60"/>
          <w:szCs w:val="60"/>
        </w:rPr>
      </w:pPr>
      <w:r w:rsidRPr="002050D7">
        <w:rPr>
          <w:bCs/>
          <w:caps/>
          <w:noProof/>
          <w:lang w:eastAsia="it-IT"/>
        </w:rPr>
        <w:drawing>
          <wp:anchor distT="0" distB="0" distL="114300" distR="114300" simplePos="0" relativeHeight="251661312" behindDoc="1" locked="0" layoutInCell="1" allowOverlap="1" wp14:anchorId="629DCAF1" wp14:editId="4F5271F7">
            <wp:simplePos x="0" y="0"/>
            <wp:positionH relativeFrom="column">
              <wp:posOffset>-804545</wp:posOffset>
            </wp:positionH>
            <wp:positionV relativeFrom="paragraph">
              <wp:posOffset>520700</wp:posOffset>
            </wp:positionV>
            <wp:extent cx="6974205" cy="797433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4205" cy="7974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0C2">
        <w:rPr>
          <w:noProof/>
          <w:sz w:val="48"/>
          <w:szCs w:val="48"/>
          <w:lang w:eastAsia="it-IT"/>
        </w:rPr>
        <mc:AlternateContent>
          <mc:Choice Requires="wps">
            <w:drawing>
              <wp:anchor distT="0" distB="0" distL="114300" distR="114300" simplePos="0" relativeHeight="251660287" behindDoc="1" locked="0" layoutInCell="1" allowOverlap="1" wp14:anchorId="00D53DD3" wp14:editId="396E1D33">
                <wp:simplePos x="0" y="0"/>
                <wp:positionH relativeFrom="column">
                  <wp:posOffset>-801370</wp:posOffset>
                </wp:positionH>
                <wp:positionV relativeFrom="paragraph">
                  <wp:posOffset>-476250</wp:posOffset>
                </wp:positionV>
                <wp:extent cx="2484000" cy="1020445"/>
                <wp:effectExtent l="0" t="0" r="0" b="8255"/>
                <wp:wrapNone/>
                <wp:docPr id="3" name="Rettangolo 3"/>
                <wp:cNvGraphicFramePr/>
                <a:graphic xmlns:a="http://schemas.openxmlformats.org/drawingml/2006/main">
                  <a:graphicData uri="http://schemas.microsoft.com/office/word/2010/wordprocessingShape">
                    <wps:wsp>
                      <wps:cNvSpPr/>
                      <wps:spPr>
                        <a:xfrm flipH="1">
                          <a:off x="0" y="0"/>
                          <a:ext cx="2484000" cy="1020445"/>
                        </a:xfrm>
                        <a:prstGeom prst="rect">
                          <a:avLst/>
                        </a:prstGeom>
                        <a:solidFill>
                          <a:schemeClr val="tx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4994" id="Rettangolo 3" o:spid="_x0000_s1026" style="position:absolute;margin-left:-63.1pt;margin-top:-37.5pt;width:195.6pt;height:80.35pt;flip:x;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" fillcolor="black [3213]" stroked="f" strokeweight="1pt">
                <v:fill opacity="13107f"/>
              </v:rect>
            </w:pict>
          </mc:Fallback>
        </mc:AlternateContent>
      </w:r>
      <w:r w:rsidR="00B96B24">
        <w:rPr>
          <w:noProof/>
          <w:sz w:val="48"/>
          <w:szCs w:val="48"/>
          <w:lang w:eastAsia="it-IT"/>
        </w:rPr>
        <mc:AlternateContent>
          <mc:Choice Requires="wps">
            <w:drawing>
              <wp:anchor distT="0" distB="0" distL="114300" distR="114300" simplePos="0" relativeHeight="251666432" behindDoc="0" locked="0" layoutInCell="1" allowOverlap="1" wp14:anchorId="2597E190" wp14:editId="59525C55">
                <wp:simplePos x="0" y="0"/>
                <wp:positionH relativeFrom="column">
                  <wp:posOffset>-78064</wp:posOffset>
                </wp:positionH>
                <wp:positionV relativeFrom="page">
                  <wp:posOffset>2149475</wp:posOffset>
                </wp:positionV>
                <wp:extent cx="903605" cy="262800"/>
                <wp:effectExtent l="0" t="0" r="0" b="4445"/>
                <wp:wrapNone/>
                <wp:docPr id="6" name="Casella di testo 6"/>
                <wp:cNvGraphicFramePr/>
                <a:graphic xmlns:a="http://schemas.openxmlformats.org/drawingml/2006/main">
                  <a:graphicData uri="http://schemas.microsoft.com/office/word/2010/wordprocessingShape">
                    <wps:wsp>
                      <wps:cNvSpPr txBox="1"/>
                      <wps:spPr>
                        <a:xfrm>
                          <a:off x="0" y="0"/>
                          <a:ext cx="903605" cy="262800"/>
                        </a:xfrm>
                        <a:prstGeom prst="rect">
                          <a:avLst/>
                        </a:prstGeom>
                        <a:solidFill>
                          <a:schemeClr val="bg1"/>
                        </a:solidFill>
                        <a:ln w="6350">
                          <a:noFill/>
                        </a:ln>
                      </wps:spPr>
                      <wps:txbx>
                        <w:txbxContent>
                          <w:p w14:paraId="4E48C4C8" w14:textId="5D5F47D2" w:rsidR="009D4EA8" w:rsidRPr="00EE3C78" w:rsidRDefault="00EE3C78" w:rsidP="00B96B24">
                            <w:pPr>
                              <w:pStyle w:val="TipoDocumento"/>
                            </w:pPr>
                            <w:r>
                              <w:t>documento</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97E190" id="_x0000_t202" coordsize="21600,21600" o:spt="202" path="m,l,21600r21600,l21600,xe">
                <v:stroke joinstyle="miter"/>
                <v:path gradientshapeok="t" o:connecttype="rect"/>
              </v:shapetype>
              <v:shape id="Casella di testo 6" o:spid="_x0000_s1026" type="#_x0000_t202" style="position:absolute;left:0;text-align:left;margin-left:-6.15pt;margin-top:169.25pt;width:71.15pt;height:20.7pt;z-index:25166643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" fillcolor="white [3212]" stroked="f" strokeweight=".5pt">
                <v:textbox>
                  <w:txbxContent>
                    <w:p w14:paraId="4E48C4C8" w14:textId="5D5F47D2" w:rsidR="009D4EA8" w:rsidRPr="00EE3C78" w:rsidRDefault="00EE3C78" w:rsidP="00B96B24">
                      <w:pPr>
                        <w:pStyle w:val="TipoDocumento"/>
                      </w:pPr>
                      <w:r>
                        <w:t>documento</w:t>
                      </w:r>
                    </w:p>
                  </w:txbxContent>
                </v:textbox>
                <w10:wrap anchory="page"/>
              </v:shape>
            </w:pict>
          </mc:Fallback>
        </mc:AlternateContent>
      </w:r>
      <w:r w:rsidR="009D4EA8">
        <w:rPr>
          <w:noProof/>
          <w:sz w:val="48"/>
          <w:szCs w:val="48"/>
          <w:lang w:eastAsia="it-IT"/>
        </w:rPr>
        <mc:AlternateContent>
          <mc:Choice Requires="wps">
            <w:drawing>
              <wp:anchor distT="0" distB="0" distL="114300" distR="114300" simplePos="0" relativeHeight="251668480" behindDoc="0" locked="0" layoutInCell="1" allowOverlap="1" wp14:anchorId="6D7F1B5D" wp14:editId="30B94A90">
                <wp:simplePos x="0" y="0"/>
                <wp:positionH relativeFrom="column">
                  <wp:posOffset>-1780540</wp:posOffset>
                </wp:positionH>
                <wp:positionV relativeFrom="page">
                  <wp:posOffset>2147570</wp:posOffset>
                </wp:positionV>
                <wp:extent cx="1791970" cy="262800"/>
                <wp:effectExtent l="0" t="0" r="0" b="4445"/>
                <wp:wrapNone/>
                <wp:docPr id="9" name="Casella di testo 9"/>
                <wp:cNvGraphicFramePr/>
                <a:graphic xmlns:a="http://schemas.openxmlformats.org/drawingml/2006/main">
                  <a:graphicData uri="http://schemas.microsoft.com/office/word/2010/wordprocessingShape">
                    <wps:wsp>
                      <wps:cNvSpPr txBox="1"/>
                      <wps:spPr>
                        <a:xfrm>
                          <a:off x="0" y="0"/>
                          <a:ext cx="1791970" cy="262800"/>
                        </a:xfrm>
                        <a:prstGeom prst="rect">
                          <a:avLst/>
                        </a:prstGeom>
                        <a:solidFill>
                          <a:schemeClr val="bg1"/>
                        </a:solidFill>
                        <a:ln w="6350">
                          <a:noFill/>
                        </a:ln>
                      </wps:spPr>
                      <wps:txbx>
                        <w:txbxContent>
                          <w:p w14:paraId="176CBE1D" w14:textId="332D1C4B" w:rsidR="009D4EA8" w:rsidRPr="009D4EA8" w:rsidRDefault="009D4EA8" w:rsidP="009D4EA8">
                            <w:pPr>
                              <w:pStyle w:val="TipoDocumen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F1B5D" id="Casella di testo 9" o:spid="_x0000_s1027" type="#_x0000_t202" style="position:absolute;left:0;text-align:left;margin-left:-140.2pt;margin-top:169.1pt;width:141.1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" fillcolor="white [3212]" stroked="f" strokeweight=".5pt">
                <v:textbox>
                  <w:txbxContent>
                    <w:p w14:paraId="176CBE1D" w14:textId="332D1C4B" w:rsidR="009D4EA8" w:rsidRPr="009D4EA8" w:rsidRDefault="009D4EA8" w:rsidP="009D4EA8">
                      <w:pPr>
                        <w:pStyle w:val="TipoDocumento"/>
                      </w:pPr>
                    </w:p>
                  </w:txbxContent>
                </v:textbox>
                <w10:wrap anchory="page"/>
              </v:shape>
            </w:pict>
          </mc:Fallback>
        </mc:AlternateContent>
      </w:r>
      <w:r w:rsidR="009D4EA8">
        <w:rPr>
          <w:noProof/>
        </w:rPr>
        <w:softHyphen/>
      </w:r>
      <w:r w:rsidR="009D4EA8">
        <w:rPr>
          <w:noProof/>
        </w:rPr>
        <w:softHyphen/>
      </w:r>
      <w:r w:rsidR="009D4EA8">
        <w:rPr>
          <w:noProof/>
        </w:rPr>
        <w:softHyphen/>
      </w:r>
      <w:r w:rsidR="00875C18">
        <w:rPr>
          <w:noProof/>
        </w:rPr>
        <w:tab/>
      </w:r>
      <w:r w:rsidR="002050D7">
        <w:rPr>
          <w:sz w:val="48"/>
          <w:szCs w:val="48"/>
        </w:rPr>
        <w:br/>
      </w:r>
      <w:r w:rsidR="002050D7">
        <w:rPr>
          <w:sz w:val="48"/>
          <w:szCs w:val="48"/>
        </w:rPr>
        <w:br/>
      </w:r>
      <w:r w:rsidR="002050D7">
        <w:rPr>
          <w:sz w:val="48"/>
          <w:szCs w:val="48"/>
        </w:rPr>
        <w:br/>
      </w:r>
      <w:r w:rsidR="002050D7">
        <w:rPr>
          <w:sz w:val="48"/>
          <w:szCs w:val="48"/>
        </w:rPr>
        <w:br/>
      </w:r>
      <w:r w:rsidR="00886830">
        <w:rPr>
          <w:sz w:val="48"/>
          <w:szCs w:val="48"/>
        </w:rPr>
        <w:br/>
      </w:r>
    </w:p>
    <w:p w14:paraId="0EBF23AA" w14:textId="77777777" w:rsidR="00D47E57" w:rsidRDefault="00D47E57" w:rsidP="00875C18">
      <w:pPr>
        <w:pStyle w:val="TitoloDocumento"/>
        <w:tabs>
          <w:tab w:val="left" w:pos="3036"/>
        </w:tabs>
        <w:ind w:right="566"/>
        <w:rPr>
          <w:sz w:val="60"/>
          <w:szCs w:val="60"/>
        </w:rPr>
      </w:pPr>
    </w:p>
    <w:p w14:paraId="67C9E4E7" w14:textId="77777777" w:rsidR="004D3A15" w:rsidRPr="004D3A15" w:rsidRDefault="004D3A15" w:rsidP="004D3A15">
      <w:pPr>
        <w:autoSpaceDE w:val="0"/>
        <w:autoSpaceDN w:val="0"/>
        <w:adjustRightInd w:val="0"/>
        <w:spacing w:after="0" w:line="240" w:lineRule="auto"/>
        <w:rPr>
          <w:rFonts w:ascii="Calibri" w:eastAsia="Calibri" w:hAnsi="Calibri" w:cs="Calibri"/>
          <w:b/>
          <w:smallCaps/>
          <w:color w:val="FFFFFF" w:themeColor="background1"/>
          <w:sz w:val="52"/>
          <w:szCs w:val="52"/>
        </w:rPr>
      </w:pPr>
      <w:r w:rsidRPr="004D3A15">
        <w:rPr>
          <w:rFonts w:ascii="Calibri" w:eastAsia="Calibri" w:hAnsi="Calibri" w:cs="Calibri"/>
          <w:b/>
          <w:smallCaps/>
          <w:color w:val="FFFFFF" w:themeColor="background1"/>
          <w:sz w:val="52"/>
          <w:szCs w:val="52"/>
        </w:rPr>
        <w:t>RELAZIONE DELL’ORGANO DI REVISIONE</w:t>
      </w:r>
    </w:p>
    <w:p w14:paraId="475F55F2" w14:textId="3E451591" w:rsidR="004D3A15" w:rsidRPr="004D3A15" w:rsidRDefault="004D3A15" w:rsidP="004D3A15">
      <w:pPr>
        <w:autoSpaceDE w:val="0"/>
        <w:autoSpaceDN w:val="0"/>
        <w:adjustRightInd w:val="0"/>
        <w:spacing w:after="0" w:line="240" w:lineRule="auto"/>
        <w:rPr>
          <w:rFonts w:ascii="Calibri" w:eastAsia="Calibri" w:hAnsi="Calibri" w:cs="Calibri"/>
          <w:b/>
          <w:smallCaps/>
          <w:color w:val="FFFFFF" w:themeColor="background1"/>
          <w:sz w:val="52"/>
          <w:szCs w:val="52"/>
        </w:rPr>
      </w:pPr>
      <w:r w:rsidRPr="004D3A15">
        <w:rPr>
          <w:rFonts w:ascii="Calibri" w:eastAsia="Calibri" w:hAnsi="Calibri" w:cs="Calibri"/>
          <w:b/>
          <w:smallCaps/>
          <w:color w:val="FFFFFF" w:themeColor="background1"/>
          <w:sz w:val="52"/>
          <w:szCs w:val="52"/>
        </w:rPr>
        <w:t>SUL RENDICONTO DELLA GESTIONE 202</w:t>
      </w:r>
      <w:r w:rsidR="00DE6CAE">
        <w:rPr>
          <w:rFonts w:ascii="Calibri" w:eastAsia="Calibri" w:hAnsi="Calibri" w:cs="Calibri"/>
          <w:b/>
          <w:smallCaps/>
          <w:color w:val="FFFFFF" w:themeColor="background1"/>
          <w:sz w:val="52"/>
          <w:szCs w:val="52"/>
        </w:rPr>
        <w:t>4</w:t>
      </w:r>
    </w:p>
    <w:p w14:paraId="2F952FFA" w14:textId="2F711190" w:rsidR="00B96B24" w:rsidRDefault="004D3A15" w:rsidP="004D3A15">
      <w:pPr>
        <w:autoSpaceDE w:val="0"/>
        <w:autoSpaceDN w:val="0"/>
        <w:adjustRightInd w:val="0"/>
        <w:spacing w:after="0" w:line="240" w:lineRule="auto"/>
        <w:rPr>
          <w:rFonts w:ascii="Calibri" w:eastAsia="Calibri" w:hAnsi="Calibri" w:cs="Calibri"/>
          <w:b/>
          <w:smallCaps/>
          <w:color w:val="FFFFFF" w:themeColor="background1"/>
          <w:sz w:val="72"/>
          <w:szCs w:val="72"/>
        </w:rPr>
      </w:pPr>
      <w:r w:rsidRPr="004D3A15">
        <w:rPr>
          <w:rFonts w:ascii="Calibri" w:eastAsia="Calibri" w:hAnsi="Calibri" w:cs="Calibri"/>
          <w:b/>
          <w:smallCaps/>
          <w:color w:val="FFFFFF" w:themeColor="background1"/>
          <w:sz w:val="52"/>
          <w:szCs w:val="52"/>
        </w:rPr>
        <w:t>E DOCUMENTI ALLEGATI</w:t>
      </w:r>
    </w:p>
    <w:p w14:paraId="411BD0C1" w14:textId="5D9BD7CE" w:rsidR="00281EF7" w:rsidRDefault="00D47E57">
      <w:r>
        <w:rPr>
          <w:rFonts w:ascii="Calibri" w:eastAsia="Calibri" w:hAnsi="Calibri" w:cs="Calibri"/>
          <w:b/>
          <w:smallCaps/>
          <w:noProof/>
          <w:color w:val="FFFFFF" w:themeColor="background1"/>
          <w:sz w:val="48"/>
          <w:szCs w:val="48"/>
          <w:lang w:eastAsia="it-IT"/>
        </w:rPr>
        <mc:AlternateContent>
          <mc:Choice Requires="wps">
            <w:drawing>
              <wp:anchor distT="0" distB="0" distL="114300" distR="114300" simplePos="0" relativeHeight="251670528" behindDoc="0" locked="0" layoutInCell="1" allowOverlap="1" wp14:anchorId="19658D3A" wp14:editId="0DCEE535">
                <wp:simplePos x="0" y="0"/>
                <wp:positionH relativeFrom="column">
                  <wp:posOffset>10795</wp:posOffset>
                </wp:positionH>
                <wp:positionV relativeFrom="paragraph">
                  <wp:posOffset>207645</wp:posOffset>
                </wp:positionV>
                <wp:extent cx="914400" cy="45719"/>
                <wp:effectExtent l="0" t="0" r="0" b="5715"/>
                <wp:wrapNone/>
                <wp:docPr id="10" name="Casella di testo 10"/>
                <wp:cNvGraphicFramePr/>
                <a:graphic xmlns:a="http://schemas.openxmlformats.org/drawingml/2006/main">
                  <a:graphicData uri="http://schemas.microsoft.com/office/word/2010/wordprocessingShape">
                    <wps:wsp>
                      <wps:cNvSpPr txBox="1"/>
                      <wps:spPr>
                        <a:xfrm>
                          <a:off x="0" y="0"/>
                          <a:ext cx="914400" cy="45719"/>
                        </a:xfrm>
                        <a:prstGeom prst="rect">
                          <a:avLst/>
                        </a:prstGeom>
                        <a:solidFill>
                          <a:schemeClr val="bg1"/>
                        </a:solidFill>
                        <a:ln w="6350">
                          <a:noFill/>
                        </a:ln>
                      </wps:spPr>
                      <wps:txbx>
                        <w:txbxContent>
                          <w:p w14:paraId="724F35F3" w14:textId="77777777" w:rsidR="00B96B24" w:rsidRPr="009D4EA8" w:rsidRDefault="00B96B24" w:rsidP="009D4EA8">
                            <w:pPr>
                              <w:pStyle w:val="Intestazione"/>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58D3A" id="Casella di testo 10" o:spid="_x0000_s1028" type="#_x0000_t202" style="position:absolute;left:0;text-align:left;margin-left:.85pt;margin-top:16.35pt;width:1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" fillcolor="white [3212]" stroked="f" strokeweight=".5pt">
                <v:textbox>
                  <w:txbxContent>
                    <w:p w14:paraId="724F35F3" w14:textId="77777777" w:rsidR="00B96B24" w:rsidRPr="009D4EA8" w:rsidRDefault="00B96B24" w:rsidP="009D4EA8">
                      <w:pPr>
                        <w:pStyle w:val="Intestazione"/>
                        <w:rPr>
                          <w:b/>
                          <w:bCs/>
                        </w:rPr>
                      </w:pPr>
                    </w:p>
                  </w:txbxContent>
                </v:textbox>
              </v:shape>
            </w:pict>
          </mc:Fallback>
        </mc:AlternateContent>
      </w:r>
      <w:r w:rsidR="00302409">
        <w:rPr>
          <w:noProof/>
          <w:lang w:eastAsia="it-IT"/>
        </w:rPr>
        <mc:AlternateContent>
          <mc:Choice Requires="wps">
            <w:drawing>
              <wp:anchor distT="0" distB="0" distL="114300" distR="114300" simplePos="0" relativeHeight="251686912" behindDoc="0" locked="0" layoutInCell="1" allowOverlap="1" wp14:anchorId="2D458220" wp14:editId="7ED6EC8F">
                <wp:simplePos x="0" y="0"/>
                <wp:positionH relativeFrom="column">
                  <wp:posOffset>2007870</wp:posOffset>
                </wp:positionH>
                <wp:positionV relativeFrom="page">
                  <wp:posOffset>7989570</wp:posOffset>
                </wp:positionV>
                <wp:extent cx="1836000" cy="233045"/>
                <wp:effectExtent l="0" t="0" r="0" b="0"/>
                <wp:wrapNone/>
                <wp:docPr id="303881397" name="Casella di testo 303881397"/>
                <wp:cNvGraphicFramePr/>
                <a:graphic xmlns:a="http://schemas.openxmlformats.org/drawingml/2006/main">
                  <a:graphicData uri="http://schemas.microsoft.com/office/word/2010/wordprocessingShape">
                    <wps:wsp>
                      <wps:cNvSpPr txBox="1"/>
                      <wps:spPr>
                        <a:xfrm>
                          <a:off x="0" y="0"/>
                          <a:ext cx="1836000" cy="233045"/>
                        </a:xfrm>
                        <a:prstGeom prst="rect">
                          <a:avLst/>
                        </a:prstGeom>
                        <a:solidFill>
                          <a:schemeClr val="bg1"/>
                        </a:solidFill>
                        <a:ln w="6350">
                          <a:noFill/>
                        </a:ln>
                      </wps:spPr>
                      <wps:txbx>
                        <w:txbxContent>
                          <w:p w14:paraId="43D0277E" w14:textId="3D5FD446" w:rsidR="00302409" w:rsidRPr="00B96B24" w:rsidRDefault="00875C18" w:rsidP="00944B2E">
                            <w:pPr>
                              <w:pStyle w:val="TipoDocumento"/>
                              <w:jc w:val="left"/>
                            </w:pPr>
                            <w:r>
                              <w:t>Consiglieri delegati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58220" id="Casella di testo 303881397" o:spid="_x0000_s1029" type="#_x0000_t202" style="position:absolute;left:0;text-align:left;margin-left:158.1pt;margin-top:629.1pt;width:144.55pt;height:1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" fillcolor="white [3212]" stroked="f" strokeweight=".5pt">
                <v:textbox>
                  <w:txbxContent>
                    <w:p w14:paraId="43D0277E" w14:textId="3D5FD446" w:rsidR="00302409" w:rsidRPr="00B96B24" w:rsidRDefault="00875C18" w:rsidP="00944B2E">
                      <w:pPr>
                        <w:pStyle w:val="TipoDocumento"/>
                        <w:jc w:val="left"/>
                      </w:pPr>
                      <w:r>
                        <w:t>Consiglieri delegati</w:t>
                      </w:r>
                    </w:p>
                  </w:txbxContent>
                </v:textbox>
                <w10:wrap anchory="page"/>
              </v:shape>
            </w:pict>
          </mc:Fallback>
        </mc:AlternateContent>
      </w:r>
      <w:r w:rsidR="00832D7E">
        <w:rPr>
          <w:noProof/>
          <w:lang w:eastAsia="it-IT"/>
        </w:rPr>
        <mc:AlternateContent>
          <mc:Choice Requires="wps">
            <w:drawing>
              <wp:anchor distT="0" distB="0" distL="114300" distR="114300" simplePos="0" relativeHeight="251678720" behindDoc="0" locked="0" layoutInCell="1" allowOverlap="1" wp14:anchorId="587D327D" wp14:editId="279AA623">
                <wp:simplePos x="0" y="0"/>
                <wp:positionH relativeFrom="column">
                  <wp:posOffset>4583430</wp:posOffset>
                </wp:positionH>
                <wp:positionV relativeFrom="page">
                  <wp:posOffset>9244965</wp:posOffset>
                </wp:positionV>
                <wp:extent cx="1680845" cy="347345"/>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1680845" cy="347345"/>
                        </a:xfrm>
                        <a:prstGeom prst="rect">
                          <a:avLst/>
                        </a:prstGeom>
                        <a:solidFill>
                          <a:schemeClr val="bg1"/>
                        </a:solidFill>
                        <a:ln w="6350">
                          <a:noFill/>
                        </a:ln>
                      </wps:spPr>
                      <wps:txbx>
                        <w:txbxContent>
                          <w:p w14:paraId="6B83BF11" w14:textId="2B3C1F6C" w:rsidR="00832D7E" w:rsidRPr="00B96B24" w:rsidRDefault="0045691F" w:rsidP="00832D7E">
                            <w:pPr>
                              <w:pStyle w:val="TipoDocumento"/>
                              <w:jc w:val="right"/>
                            </w:pPr>
                            <w:r>
                              <w:t xml:space="preserve"> </w:t>
                            </w:r>
                            <w:r w:rsidR="009A60E4">
                              <w:t>1</w:t>
                            </w:r>
                            <w:r w:rsidR="00E0088C">
                              <w:t>2</w:t>
                            </w:r>
                            <w:r w:rsidR="00C84E74">
                              <w:t xml:space="preserve"> MARZO</w:t>
                            </w:r>
                            <w:r w:rsidR="00DE6CAE">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327D" id="Casella di testo 20" o:spid="_x0000_s1030" type="#_x0000_t202" style="position:absolute;left:0;text-align:left;margin-left:360.9pt;margin-top:727.95pt;width:132.35pt;height:2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" fillcolor="white [3212]" stroked="f" strokeweight=".5pt">
                <v:textbox>
                  <w:txbxContent>
                    <w:p w14:paraId="6B83BF11" w14:textId="2B3C1F6C" w:rsidR="00832D7E" w:rsidRPr="00B96B24" w:rsidRDefault="0045691F" w:rsidP="00832D7E">
                      <w:pPr>
                        <w:pStyle w:val="TipoDocumento"/>
                        <w:jc w:val="right"/>
                      </w:pPr>
                      <w:r>
                        <w:t xml:space="preserve"> </w:t>
                      </w:r>
                      <w:r w:rsidR="009A60E4">
                        <w:t>1</w:t>
                      </w:r>
                      <w:r w:rsidR="00E0088C">
                        <w:t>2</w:t>
                      </w:r>
                      <w:r w:rsidR="00C84E74">
                        <w:t xml:space="preserve"> MARZO</w:t>
                      </w:r>
                      <w:r w:rsidR="00DE6CAE">
                        <w:t xml:space="preserve"> 2025</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1552" behindDoc="0" locked="0" layoutInCell="1" allowOverlap="1" wp14:anchorId="21DB5312" wp14:editId="2796DBBC">
                <wp:simplePos x="0" y="0"/>
                <wp:positionH relativeFrom="column">
                  <wp:posOffset>3241</wp:posOffset>
                </wp:positionH>
                <wp:positionV relativeFrom="page">
                  <wp:posOffset>8243248</wp:posOffset>
                </wp:positionV>
                <wp:extent cx="1809115" cy="1801504"/>
                <wp:effectExtent l="0" t="0" r="635" b="8255"/>
                <wp:wrapNone/>
                <wp:docPr id="11" name="Casella di testo 11"/>
                <wp:cNvGraphicFramePr/>
                <a:graphic xmlns:a="http://schemas.openxmlformats.org/drawingml/2006/main">
                  <a:graphicData uri="http://schemas.microsoft.com/office/word/2010/wordprocessingShape">
                    <wps:wsp>
                      <wps:cNvSpPr txBox="1"/>
                      <wps:spPr>
                        <a:xfrm>
                          <a:off x="0" y="0"/>
                          <a:ext cx="1809115" cy="1801504"/>
                        </a:xfrm>
                        <a:prstGeom prst="rect">
                          <a:avLst/>
                        </a:prstGeom>
                        <a:solidFill>
                          <a:schemeClr val="tx1">
                            <a:alpha val="15000"/>
                          </a:schemeClr>
                        </a:solidFill>
                        <a:ln w="6350">
                          <a:noFill/>
                        </a:ln>
                      </wps:spPr>
                      <wps:txbx>
                        <w:txbxContent>
                          <w:p w14:paraId="75286A47" w14:textId="4996A4B5" w:rsidR="00302409" w:rsidRPr="00B96B24" w:rsidRDefault="00875C18" w:rsidP="00875C18">
                            <w:pPr>
                              <w:pStyle w:val="Copertina-Autori"/>
                              <w:spacing w:before="60" w:line="264" w:lineRule="auto"/>
                              <w:jc w:val="left"/>
                              <w:rPr>
                                <w:sz w:val="22"/>
                                <w:szCs w:val="22"/>
                              </w:rPr>
                            </w:pPr>
                            <w:r w:rsidRPr="00875C18">
                              <w:rPr>
                                <w:sz w:val="22"/>
                                <w:szCs w:val="22"/>
                              </w:rPr>
                              <w:t>Contabilità e revisione degli Enti locali e delle società a partecipazione pubblica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B5312" id="Casella di testo 11" o:spid="_x0000_s1031" type="#_x0000_t202" style="position:absolute;left:0;text-align:left;margin-left:.25pt;margin-top:649.05pt;width:142.45pt;height:14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" fillcolor="black [3213]" stroked="f" strokeweight=".5pt">
                <v:fill opacity="9766f"/>
                <v:textbox>
                  <w:txbxContent>
                    <w:p w14:paraId="75286A47" w14:textId="4996A4B5" w:rsidR="00302409" w:rsidRPr="00B96B24" w:rsidRDefault="00875C18" w:rsidP="00875C18">
                      <w:pPr>
                        <w:pStyle w:val="Copertina-Autori"/>
                        <w:spacing w:before="60" w:line="264" w:lineRule="auto"/>
                        <w:jc w:val="left"/>
                        <w:rPr>
                          <w:sz w:val="22"/>
                          <w:szCs w:val="22"/>
                        </w:rPr>
                      </w:pPr>
                      <w:r w:rsidRPr="00875C18">
                        <w:rPr>
                          <w:sz w:val="22"/>
                          <w:szCs w:val="22"/>
                        </w:rPr>
                        <w:t>Contabilità e revisione degli Enti locali e delle società a partecipazione pubblica</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3600" behindDoc="0" locked="0" layoutInCell="1" allowOverlap="1" wp14:anchorId="31911927" wp14:editId="243CF198">
                <wp:simplePos x="0" y="0"/>
                <wp:positionH relativeFrom="column">
                  <wp:posOffset>2009462</wp:posOffset>
                </wp:positionH>
                <wp:positionV relativeFrom="page">
                  <wp:posOffset>8243248</wp:posOffset>
                </wp:positionV>
                <wp:extent cx="1809115" cy="1801504"/>
                <wp:effectExtent l="0" t="0" r="635" b="8255"/>
                <wp:wrapNone/>
                <wp:docPr id="12" name="Casella di testo 12"/>
                <wp:cNvGraphicFramePr/>
                <a:graphic xmlns:a="http://schemas.openxmlformats.org/drawingml/2006/main">
                  <a:graphicData uri="http://schemas.microsoft.com/office/word/2010/wordprocessingShape">
                    <wps:wsp>
                      <wps:cNvSpPr txBox="1"/>
                      <wps:spPr>
                        <a:xfrm>
                          <a:off x="0" y="0"/>
                          <a:ext cx="1809115" cy="1801504"/>
                        </a:xfrm>
                        <a:prstGeom prst="rect">
                          <a:avLst/>
                        </a:prstGeom>
                        <a:solidFill>
                          <a:schemeClr val="tx1">
                            <a:alpha val="15000"/>
                          </a:schemeClr>
                        </a:solidFill>
                        <a:ln w="6350">
                          <a:noFill/>
                        </a:ln>
                      </wps:spPr>
                      <wps:txbx>
                        <w:txbxContent>
                          <w:p w14:paraId="48A05308" w14:textId="3DDFB18E" w:rsidR="00302409" w:rsidRDefault="00875C18" w:rsidP="00875C18">
                            <w:pPr>
                              <w:pStyle w:val="Copertina-Autori"/>
                              <w:spacing w:before="60"/>
                              <w:rPr>
                                <w:sz w:val="22"/>
                                <w:szCs w:val="22"/>
                              </w:rPr>
                            </w:pPr>
                            <w:r>
                              <w:rPr>
                                <w:sz w:val="22"/>
                                <w:szCs w:val="22"/>
                              </w:rPr>
                              <w:t>Cristina Bertinelli</w:t>
                            </w:r>
                          </w:p>
                          <w:p w14:paraId="5036C317" w14:textId="38E39254" w:rsidR="00875C18" w:rsidRDefault="00875C18" w:rsidP="00B96B24">
                            <w:pPr>
                              <w:pStyle w:val="Copertina-Autori"/>
                              <w:rPr>
                                <w:sz w:val="22"/>
                                <w:szCs w:val="22"/>
                              </w:rPr>
                            </w:pPr>
                            <w:r>
                              <w:rPr>
                                <w:sz w:val="22"/>
                                <w:szCs w:val="22"/>
                              </w:rPr>
                              <w:t>Giuseppe Venneri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11927" id="Casella di testo 12" o:spid="_x0000_s1032" type="#_x0000_t202" style="position:absolute;left:0;text-align:left;margin-left:158.25pt;margin-top:649.05pt;width:142.45pt;height:14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" fillcolor="black [3213]" stroked="f" strokeweight=".5pt">
                <v:fill opacity="9766f"/>
                <v:textbox>
                  <w:txbxContent>
                    <w:p w14:paraId="48A05308" w14:textId="3DDFB18E" w:rsidR="00302409" w:rsidRDefault="00875C18" w:rsidP="00875C18">
                      <w:pPr>
                        <w:pStyle w:val="Copertina-Autori"/>
                        <w:spacing w:before="60"/>
                        <w:rPr>
                          <w:sz w:val="22"/>
                          <w:szCs w:val="22"/>
                        </w:rPr>
                      </w:pPr>
                      <w:r>
                        <w:rPr>
                          <w:sz w:val="22"/>
                          <w:szCs w:val="22"/>
                        </w:rPr>
                        <w:t>Cristina Bertinelli</w:t>
                      </w:r>
                    </w:p>
                    <w:p w14:paraId="5036C317" w14:textId="38E39254" w:rsidR="00875C18" w:rsidRDefault="00875C18" w:rsidP="00B96B24">
                      <w:pPr>
                        <w:pStyle w:val="Copertina-Autori"/>
                        <w:rPr>
                          <w:sz w:val="22"/>
                          <w:szCs w:val="22"/>
                        </w:rPr>
                      </w:pPr>
                      <w:r>
                        <w:rPr>
                          <w:sz w:val="22"/>
                          <w:szCs w:val="22"/>
                        </w:rPr>
                        <w:t>Giuseppe Venneri</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5648" behindDoc="0" locked="0" layoutInCell="1" allowOverlap="1" wp14:anchorId="6D648412" wp14:editId="3071A8E3">
                <wp:simplePos x="0" y="0"/>
                <wp:positionH relativeFrom="column">
                  <wp:posOffset>8890</wp:posOffset>
                </wp:positionH>
                <wp:positionV relativeFrom="page">
                  <wp:posOffset>7994650</wp:posOffset>
                </wp:positionV>
                <wp:extent cx="1836000" cy="233045"/>
                <wp:effectExtent l="0" t="0" r="0" b="0"/>
                <wp:wrapNone/>
                <wp:docPr id="18" name="Casella di testo 18"/>
                <wp:cNvGraphicFramePr/>
                <a:graphic xmlns:a="http://schemas.openxmlformats.org/drawingml/2006/main">
                  <a:graphicData uri="http://schemas.microsoft.com/office/word/2010/wordprocessingShape">
                    <wps:wsp>
                      <wps:cNvSpPr txBox="1"/>
                      <wps:spPr>
                        <a:xfrm>
                          <a:off x="0" y="0"/>
                          <a:ext cx="1836000" cy="233045"/>
                        </a:xfrm>
                        <a:prstGeom prst="rect">
                          <a:avLst/>
                        </a:prstGeom>
                        <a:solidFill>
                          <a:schemeClr val="bg1"/>
                        </a:solidFill>
                        <a:ln w="6350">
                          <a:noFill/>
                        </a:ln>
                      </wps:spPr>
                      <wps:txbx>
                        <w:txbxContent>
                          <w:p w14:paraId="66580CE9" w14:textId="34A02E6E" w:rsidR="00B96B24" w:rsidRPr="00B96B24" w:rsidRDefault="00B96B24" w:rsidP="004C5239">
                            <w:pPr>
                              <w:pStyle w:val="TipoDocumento"/>
                              <w:spacing w:after="0"/>
                            </w:pPr>
                            <w:r>
                              <w:t>Are</w:t>
                            </w:r>
                            <w:r w:rsidR="005E57D2">
                              <w:t>e</w:t>
                            </w:r>
                            <w:r>
                              <w:t xml:space="preserve"> di delega</w:t>
                            </w:r>
                            <w:r w:rsidR="00180D69">
                              <w:t xml:space="preserve"> CNDCEC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8412" id="Casella di testo 18" o:spid="_x0000_s1033" type="#_x0000_t202" style="position:absolute;left:0;text-align:left;margin-left:.7pt;margin-top:629.5pt;width:144.55pt;height:1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" fillcolor="white [3212]" stroked="f" strokeweight=".5pt">
                <v:textbox>
                  <w:txbxContent>
                    <w:p w14:paraId="66580CE9" w14:textId="34A02E6E" w:rsidR="00B96B24" w:rsidRPr="00B96B24" w:rsidRDefault="00B96B24" w:rsidP="004C5239">
                      <w:pPr>
                        <w:pStyle w:val="TipoDocumento"/>
                        <w:spacing w:after="0"/>
                      </w:pPr>
                      <w:r>
                        <w:t>Are</w:t>
                      </w:r>
                      <w:r w:rsidR="005E57D2">
                        <w:t>e</w:t>
                      </w:r>
                      <w:r>
                        <w:t xml:space="preserve"> di delega</w:t>
                      </w:r>
                      <w:r w:rsidR="00180D69">
                        <w:t xml:space="preserve"> CNDCEC</w:t>
                      </w:r>
                    </w:p>
                  </w:txbxContent>
                </v:textbox>
                <w10:wrap anchory="page"/>
              </v:shape>
            </w:pict>
          </mc:Fallback>
        </mc:AlternateContent>
      </w:r>
    </w:p>
    <w:p w14:paraId="1EB83C3A" w14:textId="6646A13A" w:rsidR="00281EF7" w:rsidRDefault="0045691F" w:rsidP="0045691F">
      <w:pPr>
        <w:tabs>
          <w:tab w:val="left" w:pos="910"/>
        </w:tabs>
        <w:sectPr w:rsidR="00281EF7" w:rsidSect="008B0618">
          <w:headerReference w:type="default" r:id="rId9"/>
          <w:footerReference w:type="even" r:id="rId10"/>
          <w:footerReference w:type="default" r:id="rId11"/>
          <w:headerReference w:type="first" r:id="rId12"/>
          <w:pgSz w:w="11906" w:h="16838"/>
          <w:pgMar w:top="1417" w:right="1134" w:bottom="1134" w:left="1134" w:header="708" w:footer="708" w:gutter="0"/>
          <w:cols w:space="708"/>
          <w:titlePg/>
          <w:docGrid w:linePitch="360"/>
        </w:sectPr>
      </w:pPr>
      <w:r>
        <w:tab/>
      </w:r>
    </w:p>
    <w:p w14:paraId="42F8BC00" w14:textId="77777777" w:rsidR="00312F8F" w:rsidRDefault="00312F8F" w:rsidP="00F8628F">
      <w:pPr>
        <w:pBdr>
          <w:top w:val="single" w:sz="48" w:space="20" w:color="C00000"/>
        </w:pBdr>
        <w:spacing w:after="120" w:line="360" w:lineRule="auto"/>
        <w:rPr>
          <w:rFonts w:cstheme="minorHAnsi"/>
          <w:b/>
          <w:bCs/>
          <w:color w:val="C00000"/>
          <w:sz w:val="32"/>
          <w:szCs w:val="28"/>
        </w:rPr>
      </w:pPr>
      <w:bookmarkStart w:id="0" w:name="_Hlk132409553"/>
    </w:p>
    <w:p w14:paraId="51091317" w14:textId="77777777" w:rsidR="00312F8F" w:rsidRDefault="00312F8F" w:rsidP="00F8628F">
      <w:pPr>
        <w:pBdr>
          <w:top w:val="single" w:sz="48" w:space="20" w:color="C00000"/>
        </w:pBdr>
        <w:spacing w:after="120" w:line="360" w:lineRule="auto"/>
        <w:rPr>
          <w:rFonts w:cstheme="minorHAnsi"/>
          <w:b/>
          <w:bCs/>
          <w:color w:val="C00000"/>
          <w:sz w:val="32"/>
          <w:szCs w:val="28"/>
        </w:rPr>
      </w:pPr>
    </w:p>
    <w:p w14:paraId="5C7D0AAE" w14:textId="77777777" w:rsidR="00312F8F" w:rsidRDefault="00312F8F" w:rsidP="00F8628F">
      <w:pPr>
        <w:pBdr>
          <w:top w:val="single" w:sz="48" w:space="20" w:color="C00000"/>
        </w:pBdr>
        <w:spacing w:after="120" w:line="360" w:lineRule="auto"/>
        <w:rPr>
          <w:rFonts w:cstheme="minorHAnsi"/>
          <w:b/>
          <w:bCs/>
          <w:color w:val="C00000"/>
          <w:sz w:val="32"/>
          <w:szCs w:val="28"/>
        </w:rPr>
      </w:pPr>
    </w:p>
    <w:p w14:paraId="39331D19" w14:textId="642E3A3C" w:rsidR="00F8628F" w:rsidRPr="00877F8C" w:rsidRDefault="0045691F" w:rsidP="00F8628F">
      <w:pPr>
        <w:pBdr>
          <w:top w:val="single" w:sz="48" w:space="20" w:color="C00000"/>
        </w:pBdr>
        <w:spacing w:after="120" w:line="360" w:lineRule="auto"/>
        <w:rPr>
          <w:rFonts w:cstheme="minorHAnsi"/>
          <w:b/>
          <w:bCs/>
          <w:color w:val="C00000"/>
          <w:sz w:val="32"/>
          <w:szCs w:val="28"/>
        </w:rPr>
      </w:pPr>
      <w:r>
        <w:rPr>
          <w:rFonts w:cstheme="minorHAnsi"/>
          <w:b/>
          <w:bCs/>
          <w:color w:val="C00000"/>
          <w:sz w:val="32"/>
          <w:szCs w:val="28"/>
        </w:rPr>
        <w:t xml:space="preserve"> </w:t>
      </w:r>
    </w:p>
    <w:bookmarkEnd w:id="0"/>
    <w:p w14:paraId="39675348" w14:textId="77777777" w:rsidR="00860593" w:rsidRDefault="00860593" w:rsidP="00E00C42">
      <w:pPr>
        <w:spacing w:before="360" w:after="60" w:line="264" w:lineRule="auto"/>
        <w:rPr>
          <w:rFonts w:cstheme="minorHAnsi"/>
          <w:b/>
          <w:bCs/>
          <w:sz w:val="28"/>
          <w:szCs w:val="24"/>
        </w:rPr>
      </w:pPr>
    </w:p>
    <w:tbl>
      <w:tblPr>
        <w:tblpPr w:leftFromText="141" w:rightFromText="141" w:vertAnchor="text" w:horzAnchor="margin" w:tblpY="285"/>
        <w:tblW w:w="0" w:type="auto"/>
        <w:tblBorders>
          <w:top w:val="single" w:sz="18" w:space="0" w:color="FFFFFF"/>
          <w:left w:val="single" w:sz="18" w:space="0" w:color="FFFFFF"/>
          <w:bottom w:val="single" w:sz="18" w:space="0" w:color="990000"/>
          <w:right w:val="single" w:sz="18" w:space="0" w:color="FFFFFF"/>
          <w:insideH w:val="single" w:sz="6" w:space="0" w:color="990000"/>
          <w:insideV w:val="single" w:sz="6" w:space="0" w:color="990000"/>
        </w:tblBorders>
        <w:tblLook w:val="04A0" w:firstRow="1" w:lastRow="0" w:firstColumn="1" w:lastColumn="0" w:noHBand="0" w:noVBand="1"/>
      </w:tblPr>
      <w:tblGrid>
        <w:gridCol w:w="5827"/>
      </w:tblGrid>
      <w:tr w:rsidR="00860593" w:rsidRPr="000151AA" w14:paraId="2572AF74" w14:textId="77777777" w:rsidTr="006224DC">
        <w:trPr>
          <w:trHeight w:hRule="exact" w:val="665"/>
        </w:trPr>
        <w:tc>
          <w:tcPr>
            <w:tcW w:w="5827" w:type="dxa"/>
            <w:shd w:val="clear" w:color="auto" w:fill="990000"/>
            <w:vAlign w:val="center"/>
          </w:tcPr>
          <w:p w14:paraId="654BBBDB" w14:textId="77777777" w:rsidR="00860593" w:rsidRPr="00717B89" w:rsidRDefault="00860593" w:rsidP="002F5982">
            <w:pPr>
              <w:spacing w:line="240" w:lineRule="auto"/>
              <w:rPr>
                <w:rFonts w:ascii="Calibri" w:eastAsia="Calibri" w:hAnsi="Calibri"/>
                <w:b/>
                <w:bCs/>
                <w:smallCaps/>
              </w:rPr>
            </w:pPr>
            <w:r w:rsidRPr="00860593">
              <w:rPr>
                <w:rFonts w:ascii="Calibri" w:eastAsia="Calibri" w:hAnsi="Calibri"/>
                <w:b/>
                <w:bCs/>
                <w:smallCaps/>
                <w:color w:val="auto"/>
              </w:rPr>
              <w:t>Gruppo di lavoro</w:t>
            </w:r>
          </w:p>
        </w:tc>
      </w:tr>
      <w:tr w:rsidR="00860593" w:rsidRPr="000151AA" w14:paraId="1431503D" w14:textId="77777777" w:rsidTr="006224DC">
        <w:trPr>
          <w:trHeight w:hRule="exact" w:val="559"/>
        </w:trPr>
        <w:tc>
          <w:tcPr>
            <w:tcW w:w="5827" w:type="dxa"/>
            <w:shd w:val="clear" w:color="auto" w:fill="auto"/>
            <w:vAlign w:val="center"/>
          </w:tcPr>
          <w:p w14:paraId="3BC1C863" w14:textId="77777777" w:rsidR="00860593" w:rsidRPr="00717B89" w:rsidRDefault="00860593" w:rsidP="002F5982">
            <w:pPr>
              <w:spacing w:line="240" w:lineRule="auto"/>
              <w:rPr>
                <w:rFonts w:ascii="Calibri" w:eastAsia="Calibri" w:hAnsi="Calibri"/>
                <w:b/>
                <w:bCs/>
                <w:smallCaps/>
                <w:szCs w:val="22"/>
              </w:rPr>
            </w:pPr>
            <w:r w:rsidRPr="00717B89">
              <w:rPr>
                <w:rFonts w:ascii="Calibri" w:eastAsia="Calibri" w:hAnsi="Calibri"/>
                <w:b/>
                <w:bCs/>
                <w:smallCaps/>
                <w:szCs w:val="22"/>
              </w:rPr>
              <w:t xml:space="preserve">Marco Castellani </w:t>
            </w:r>
            <w:r w:rsidRPr="00717B89">
              <w:rPr>
                <w:rFonts w:ascii="Calibri" w:eastAsia="Calibri" w:hAnsi="Calibri"/>
                <w:smallCaps/>
                <w:szCs w:val="22"/>
              </w:rPr>
              <w:t>-</w:t>
            </w:r>
            <w:r w:rsidRPr="00717B89">
              <w:rPr>
                <w:rFonts w:ascii="Calibri" w:eastAsia="Calibri" w:hAnsi="Calibri"/>
                <w:b/>
                <w:bCs/>
                <w:smallCaps/>
                <w:szCs w:val="22"/>
              </w:rPr>
              <w:t xml:space="preserve"> </w:t>
            </w:r>
            <w:r w:rsidRPr="00717B89">
              <w:rPr>
                <w:rFonts w:ascii="Calibri" w:eastAsia="Calibri" w:hAnsi="Calibri"/>
                <w:i/>
                <w:iCs/>
                <w:szCs w:val="22"/>
              </w:rPr>
              <w:t>Presidente Ancrel</w:t>
            </w:r>
          </w:p>
        </w:tc>
      </w:tr>
      <w:tr w:rsidR="00860593" w:rsidRPr="000151AA" w14:paraId="254FCCA9" w14:textId="77777777" w:rsidTr="006224DC">
        <w:trPr>
          <w:trHeight w:hRule="exact" w:val="559"/>
        </w:trPr>
        <w:tc>
          <w:tcPr>
            <w:tcW w:w="5827" w:type="dxa"/>
            <w:shd w:val="clear" w:color="auto" w:fill="auto"/>
            <w:vAlign w:val="center"/>
          </w:tcPr>
          <w:p w14:paraId="42DFF892" w14:textId="77777777" w:rsidR="00860593" w:rsidRPr="00717B89" w:rsidRDefault="00860593" w:rsidP="002F5982">
            <w:pPr>
              <w:spacing w:line="240" w:lineRule="auto"/>
              <w:rPr>
                <w:rFonts w:ascii="Calibri" w:eastAsia="Calibri" w:hAnsi="Calibri"/>
                <w:b/>
                <w:bCs/>
                <w:smallCaps/>
                <w:szCs w:val="22"/>
              </w:rPr>
            </w:pPr>
            <w:r w:rsidRPr="00717B89">
              <w:rPr>
                <w:rFonts w:ascii="Calibri" w:eastAsia="Calibri" w:hAnsi="Calibri"/>
                <w:b/>
                <w:bCs/>
                <w:smallCaps/>
                <w:szCs w:val="22"/>
              </w:rPr>
              <w:t xml:space="preserve">Tommaso Pazzaglini </w:t>
            </w:r>
            <w:r w:rsidRPr="00717B89">
              <w:rPr>
                <w:rFonts w:ascii="Calibri" w:eastAsia="Calibri" w:hAnsi="Calibri"/>
                <w:i/>
                <w:iCs/>
                <w:smallCaps/>
                <w:szCs w:val="22"/>
              </w:rPr>
              <w:t>-</w:t>
            </w:r>
            <w:r w:rsidRPr="00717B89">
              <w:rPr>
                <w:rFonts w:ascii="Calibri" w:eastAsia="Calibri" w:hAnsi="Calibri"/>
                <w:b/>
                <w:bCs/>
                <w:smallCaps/>
                <w:szCs w:val="22"/>
              </w:rPr>
              <w:t xml:space="preserve"> </w:t>
            </w:r>
            <w:r w:rsidRPr="00717B89">
              <w:rPr>
                <w:rFonts w:ascii="Calibri" w:eastAsia="Calibri" w:hAnsi="Calibri"/>
                <w:i/>
                <w:iCs/>
                <w:szCs w:val="22"/>
              </w:rPr>
              <w:t>Ancrel</w:t>
            </w:r>
          </w:p>
        </w:tc>
      </w:tr>
      <w:tr w:rsidR="00860593" w:rsidRPr="000151AA" w14:paraId="0A3BE79D" w14:textId="77777777" w:rsidTr="006224DC">
        <w:trPr>
          <w:trHeight w:hRule="exact" w:val="559"/>
        </w:trPr>
        <w:tc>
          <w:tcPr>
            <w:tcW w:w="5827" w:type="dxa"/>
            <w:shd w:val="clear" w:color="auto" w:fill="auto"/>
            <w:vAlign w:val="center"/>
          </w:tcPr>
          <w:p w14:paraId="016B3E26" w14:textId="2EAC861A" w:rsidR="00860593" w:rsidRPr="00717B89" w:rsidRDefault="00860593" w:rsidP="006224DC">
            <w:pPr>
              <w:spacing w:line="240" w:lineRule="auto"/>
              <w:ind w:left="1855" w:hanging="1855"/>
              <w:rPr>
                <w:rFonts w:ascii="Calibri" w:eastAsia="Calibri" w:hAnsi="Calibri"/>
                <w:i/>
                <w:iCs/>
                <w:szCs w:val="22"/>
              </w:rPr>
            </w:pPr>
            <w:r w:rsidRPr="00717B89">
              <w:rPr>
                <w:rFonts w:ascii="Calibri" w:eastAsia="Calibri" w:hAnsi="Calibri"/>
                <w:b/>
                <w:bCs/>
                <w:smallCaps/>
                <w:szCs w:val="22"/>
              </w:rPr>
              <w:t>Anna De Toni</w:t>
            </w:r>
            <w:r w:rsidR="006224DC">
              <w:rPr>
                <w:rFonts w:ascii="Calibri" w:eastAsia="Calibri" w:hAnsi="Calibri"/>
                <w:b/>
                <w:bCs/>
                <w:smallCaps/>
                <w:szCs w:val="22"/>
              </w:rPr>
              <w:t xml:space="preserve"> - </w:t>
            </w:r>
            <w:r w:rsidRPr="00717B89">
              <w:rPr>
                <w:rFonts w:ascii="Calibri" w:eastAsia="Calibri" w:hAnsi="Calibri"/>
                <w:i/>
                <w:iCs/>
                <w:szCs w:val="22"/>
              </w:rPr>
              <w:t>F</w:t>
            </w:r>
            <w:r w:rsidR="006224DC">
              <w:rPr>
                <w:rFonts w:ascii="Calibri" w:eastAsia="Calibri" w:hAnsi="Calibri"/>
                <w:i/>
                <w:iCs/>
                <w:szCs w:val="22"/>
              </w:rPr>
              <w:t xml:space="preserve">ondazione </w:t>
            </w:r>
            <w:r w:rsidRPr="00717B89">
              <w:rPr>
                <w:rFonts w:ascii="Calibri" w:eastAsia="Calibri" w:hAnsi="Calibri"/>
                <w:i/>
                <w:iCs/>
                <w:szCs w:val="22"/>
              </w:rPr>
              <w:t>N</w:t>
            </w:r>
            <w:r w:rsidR="006224DC">
              <w:rPr>
                <w:rFonts w:ascii="Calibri" w:eastAsia="Calibri" w:hAnsi="Calibri"/>
                <w:i/>
                <w:iCs/>
                <w:szCs w:val="22"/>
              </w:rPr>
              <w:t xml:space="preserve">azionale di Ricerca </w:t>
            </w:r>
            <w:r w:rsidR="00C17D11">
              <w:rPr>
                <w:rFonts w:ascii="Calibri" w:eastAsia="Calibri" w:hAnsi="Calibri"/>
                <w:i/>
                <w:iCs/>
                <w:szCs w:val="22"/>
              </w:rPr>
              <w:t>FNC</w:t>
            </w:r>
          </w:p>
        </w:tc>
      </w:tr>
    </w:tbl>
    <w:p w14:paraId="4001C845" w14:textId="24A13435" w:rsidR="00F8628F" w:rsidRDefault="00F8628F" w:rsidP="004C5239">
      <w:pPr>
        <w:pBdr>
          <w:top w:val="single" w:sz="36" w:space="12" w:color="C00000"/>
        </w:pBdr>
        <w:rPr>
          <w:b/>
          <w:bCs/>
          <w:color w:val="C00000"/>
          <w:sz w:val="32"/>
          <w:szCs w:val="28"/>
        </w:rPr>
        <w:sectPr w:rsidR="00F8628F" w:rsidSect="00AC3E9F">
          <w:footerReference w:type="default" r:id="rId13"/>
          <w:pgSz w:w="11906" w:h="16838"/>
          <w:pgMar w:top="1985" w:right="1985" w:bottom="1418" w:left="1418" w:header="709" w:footer="499" w:gutter="0"/>
          <w:pgNumType w:start="0"/>
          <w:cols w:space="708"/>
          <w:docGrid w:linePitch="360"/>
        </w:sectPr>
      </w:pPr>
    </w:p>
    <w:p w14:paraId="755F110A" w14:textId="50877011" w:rsidR="00597195" w:rsidRPr="00FF1090" w:rsidRDefault="00D60A93" w:rsidP="00FF1090">
      <w:pPr>
        <w:rPr>
          <w:b/>
          <w:bCs/>
          <w:color w:val="C00000"/>
          <w:sz w:val="28"/>
          <w:szCs w:val="24"/>
        </w:rPr>
      </w:pPr>
      <w:r w:rsidRPr="00FF1090">
        <w:rPr>
          <w:b/>
          <w:bCs/>
          <w:color w:val="C00000"/>
          <w:sz w:val="28"/>
          <w:szCs w:val="24"/>
        </w:rPr>
        <w:lastRenderedPageBreak/>
        <w:t>P</w:t>
      </w:r>
      <w:r w:rsidR="00860593" w:rsidRPr="00FF1090">
        <w:rPr>
          <w:b/>
          <w:bCs/>
          <w:color w:val="C00000"/>
          <w:sz w:val="28"/>
          <w:szCs w:val="24"/>
        </w:rPr>
        <w:t>re</w:t>
      </w:r>
      <w:r w:rsidR="008A2232" w:rsidRPr="00FF1090">
        <w:rPr>
          <w:b/>
          <w:bCs/>
          <w:color w:val="C00000"/>
          <w:sz w:val="28"/>
          <w:szCs w:val="24"/>
        </w:rPr>
        <w:t>sentazione</w:t>
      </w:r>
    </w:p>
    <w:p w14:paraId="404F5624" w14:textId="77777777" w:rsidR="004D3A15" w:rsidRPr="001C4F70" w:rsidRDefault="004D3A15" w:rsidP="00442132">
      <w:pPr>
        <w:rPr>
          <w:i/>
          <w:iCs/>
          <w:color w:val="262626" w:themeColor="text1" w:themeTint="D9"/>
        </w:rPr>
      </w:pPr>
      <w:r w:rsidRPr="001C4F70">
        <w:rPr>
          <w:i/>
          <w:iCs/>
          <w:color w:val="262626" w:themeColor="text1" w:themeTint="D9"/>
        </w:rPr>
        <w:t>Lo schema di relazione che viene presentato è predisposto nel rispetto della parte II “Ordinamento finanziario e contabile del D. Lgs.18/8/2000 n.267 (TUEL) e dei principi contabili generali allegati al D. Lgs. 118/2011.</w:t>
      </w:r>
    </w:p>
    <w:p w14:paraId="3EA86D68" w14:textId="77777777" w:rsidR="004D3A15" w:rsidRPr="001C4F70" w:rsidRDefault="004D3A15" w:rsidP="00442132">
      <w:pPr>
        <w:rPr>
          <w:i/>
          <w:iCs/>
          <w:color w:val="262626" w:themeColor="text1" w:themeTint="D9"/>
        </w:rPr>
      </w:pPr>
      <w:r w:rsidRPr="001C4F70">
        <w:rPr>
          <w:i/>
          <w:iCs/>
          <w:color w:val="262626" w:themeColor="text1" w:themeTint="D9"/>
        </w:rPr>
        <w:t>Per la formulazione della relazione e per l’esercizio delle sue funzioni l’organo di revisione può avvalersi dei principi di vigilanza e controllo emanati dal CNDCEC.</w:t>
      </w:r>
    </w:p>
    <w:p w14:paraId="66776EBE" w14:textId="7FB96814" w:rsidR="00963A7F" w:rsidRDefault="001624AC" w:rsidP="00442132">
      <w:pPr>
        <w:rPr>
          <w:i/>
          <w:iCs/>
          <w:color w:val="262626" w:themeColor="text1" w:themeTint="D9"/>
        </w:rPr>
      </w:pPr>
      <w:r>
        <w:rPr>
          <w:i/>
          <w:iCs/>
          <w:color w:val="262626" w:themeColor="text1" w:themeTint="D9"/>
        </w:rPr>
        <w:t>Il</w:t>
      </w:r>
      <w:r w:rsidR="00963A7F" w:rsidRPr="00963A7F">
        <w:rPr>
          <w:i/>
          <w:iCs/>
          <w:color w:val="262626" w:themeColor="text1" w:themeTint="D9"/>
        </w:rPr>
        <w:t xml:space="preserve"> format è aggiornato tenendo conto delle norme emanate, degli orientamenti di prassi e giurisprudenziali pubblicati fino alla data di divulgazione del documento ed è allineato, nel quadro della proficua collaborazione da tempo avviata con la Corte dei conti, al contenuto della deliberazione n. </w:t>
      </w:r>
      <w:r w:rsidR="002234DC">
        <w:rPr>
          <w:i/>
          <w:iCs/>
          <w:color w:val="262626" w:themeColor="text1" w:themeTint="D9"/>
        </w:rPr>
        <w:t>8</w:t>
      </w:r>
      <w:r w:rsidR="00C940EC" w:rsidRPr="00C940EC">
        <w:rPr>
          <w:i/>
          <w:iCs/>
          <w:color w:val="262626" w:themeColor="text1" w:themeTint="D9"/>
        </w:rPr>
        <w:t>/SEZAUT/2025/INPR</w:t>
      </w:r>
      <w:r w:rsidR="00C940EC">
        <w:rPr>
          <w:i/>
          <w:iCs/>
          <w:color w:val="262626" w:themeColor="text1" w:themeTint="D9"/>
        </w:rPr>
        <w:t xml:space="preserve"> </w:t>
      </w:r>
      <w:r w:rsidR="00812993">
        <w:rPr>
          <w:i/>
          <w:iCs/>
          <w:color w:val="262626" w:themeColor="text1" w:themeTint="D9"/>
        </w:rPr>
        <w:t xml:space="preserve">del 27 febbraio 2025 </w:t>
      </w:r>
      <w:r w:rsidR="00963A7F" w:rsidRPr="00963A7F">
        <w:rPr>
          <w:i/>
          <w:iCs/>
          <w:color w:val="262626" w:themeColor="text1" w:themeTint="D9"/>
        </w:rPr>
        <w:t xml:space="preserve">pubblicata il </w:t>
      </w:r>
      <w:r w:rsidR="00C940EC">
        <w:rPr>
          <w:i/>
          <w:iCs/>
          <w:color w:val="262626" w:themeColor="text1" w:themeTint="D9"/>
        </w:rPr>
        <w:t>12 marzo 2025 r</w:t>
      </w:r>
      <w:r w:rsidR="00963A7F" w:rsidRPr="00963A7F">
        <w:rPr>
          <w:i/>
          <w:iCs/>
          <w:color w:val="262626" w:themeColor="text1" w:themeTint="D9"/>
        </w:rPr>
        <w:t xml:space="preserve">iguardante le Linee guida e il relativo questionario per la relazione dell’Organo di revisione sul rendiconto 2024. </w:t>
      </w:r>
    </w:p>
    <w:p w14:paraId="0BBD8106" w14:textId="2BB55480" w:rsidR="004D3A15" w:rsidRPr="001C4F70" w:rsidRDefault="004D3A15" w:rsidP="00442132">
      <w:pPr>
        <w:rPr>
          <w:i/>
          <w:iCs/>
          <w:color w:val="262626" w:themeColor="text1" w:themeTint="D9"/>
        </w:rPr>
      </w:pPr>
      <w:r w:rsidRPr="001C4F70">
        <w:rPr>
          <w:i/>
          <w:iCs/>
          <w:color w:val="262626" w:themeColor="text1" w:themeTint="D9"/>
        </w:rPr>
        <w:t xml:space="preserve">Il documento è composto da un testo word con traccia della relazione dell’organo di revisione corredato da commenti in corsivetto e in colore azzurro e da tabelle in formato Excel editabili.  </w:t>
      </w:r>
    </w:p>
    <w:p w14:paraId="000B6A39" w14:textId="77777777" w:rsidR="004D3A15" w:rsidRPr="001C4F70" w:rsidRDefault="004D3A15" w:rsidP="00442132">
      <w:pPr>
        <w:rPr>
          <w:i/>
          <w:iCs/>
          <w:color w:val="262626" w:themeColor="text1" w:themeTint="D9"/>
        </w:rPr>
      </w:pPr>
      <w:r w:rsidRPr="001C4F70">
        <w:rPr>
          <w:i/>
          <w:iCs/>
          <w:color w:val="262626" w:themeColor="text1" w:themeTint="D9"/>
        </w:rPr>
        <w:t xml:space="preserve">Il documento costituisce una traccia per la formazione della relazione da parte dell’organo di revisione, il quale resta esclusivo responsabile verso i destinatari dello stesso, nonché della documentazione a supporto prodotta nell’ambito dell’attività di vigilanza e controllo anche mediante carte di lavoro e check list.  </w:t>
      </w:r>
    </w:p>
    <w:p w14:paraId="50F6B22C" w14:textId="77777777" w:rsidR="004D3A15" w:rsidRPr="001C4F70" w:rsidRDefault="004D3A15" w:rsidP="00442132">
      <w:pPr>
        <w:rPr>
          <w:i/>
          <w:iCs/>
          <w:color w:val="262626" w:themeColor="text1" w:themeTint="D9"/>
        </w:rPr>
      </w:pPr>
      <w:r w:rsidRPr="001C4F70">
        <w:rPr>
          <w:i/>
          <w:iCs/>
          <w:color w:val="262626" w:themeColor="text1" w:themeTint="D9"/>
        </w:rPr>
        <w:t xml:space="preserve">Si declina ogni responsabilità per eventuali errori nel contenuto del testo della relazione ovvero nella formazione delle tabelle Excel.  </w:t>
      </w:r>
    </w:p>
    <w:p w14:paraId="6A25C4F7" w14:textId="4E8E3335" w:rsidR="00860593" w:rsidRDefault="00860593" w:rsidP="00442132">
      <w:pPr>
        <w:rPr>
          <w:i/>
          <w:iCs/>
          <w:color w:val="auto"/>
        </w:rPr>
      </w:pPr>
    </w:p>
    <w:p w14:paraId="5415D8DC" w14:textId="77777777" w:rsidR="004D3A15" w:rsidRDefault="004D3A15" w:rsidP="000F434D">
      <w:pPr>
        <w:rPr>
          <w:i/>
          <w:iCs/>
          <w:color w:val="auto"/>
        </w:rPr>
      </w:pPr>
    </w:p>
    <w:p w14:paraId="150C142C" w14:textId="77777777" w:rsidR="004D3A15" w:rsidRDefault="004D3A15" w:rsidP="000F434D">
      <w:pPr>
        <w:rPr>
          <w:i/>
          <w:iCs/>
          <w:color w:val="auto"/>
        </w:rPr>
      </w:pPr>
    </w:p>
    <w:p w14:paraId="2AADBD1C" w14:textId="77777777" w:rsidR="004D3A15" w:rsidRPr="00F467B7" w:rsidRDefault="004D3A15" w:rsidP="000F434D">
      <w:pPr>
        <w:rPr>
          <w:i/>
          <w:iCs/>
          <w:color w:val="auto"/>
        </w:rPr>
      </w:pPr>
    </w:p>
    <w:p w14:paraId="1134B88E" w14:textId="77777777" w:rsidR="00860593" w:rsidRPr="00312F8F" w:rsidRDefault="00860593" w:rsidP="00860593">
      <w:pPr>
        <w:rPr>
          <w:i/>
          <w:iCs/>
          <w:color w:val="00B0F0"/>
        </w:rPr>
      </w:pPr>
    </w:p>
    <w:p w14:paraId="362292CA" w14:textId="77777777" w:rsidR="00860593" w:rsidRDefault="00860593" w:rsidP="00860593">
      <w:pPr>
        <w:rPr>
          <w:color w:val="auto"/>
        </w:rPr>
      </w:pPr>
    </w:p>
    <w:p w14:paraId="419D09E6" w14:textId="77777777" w:rsidR="004D3A15" w:rsidRPr="00312F8F" w:rsidRDefault="004D3A15" w:rsidP="00860593">
      <w:pPr>
        <w:rPr>
          <w:color w:val="auto"/>
        </w:rPr>
      </w:pPr>
    </w:p>
    <w:p w14:paraId="5A001281" w14:textId="77777777" w:rsidR="00860593" w:rsidRPr="00312F8F" w:rsidRDefault="00860593" w:rsidP="00860593">
      <w:pPr>
        <w:rPr>
          <w:color w:val="auto"/>
        </w:rPr>
      </w:pPr>
    </w:p>
    <w:p w14:paraId="6131F969" w14:textId="77777777" w:rsidR="00FF1090" w:rsidRDefault="00FF1090" w:rsidP="00860593">
      <w:pPr>
        <w:rPr>
          <w:color w:val="auto"/>
        </w:rPr>
        <w:sectPr w:rsidR="00FF1090" w:rsidSect="00FF1090">
          <w:footerReference w:type="default" r:id="rId14"/>
          <w:headerReference w:type="first" r:id="rId15"/>
          <w:pgSz w:w="11906" w:h="16838"/>
          <w:pgMar w:top="1985" w:right="1418" w:bottom="1418" w:left="1418" w:header="709" w:footer="485" w:gutter="0"/>
          <w:pgNumType w:fmt="upperRoman" w:start="1"/>
          <w:cols w:space="708"/>
          <w:docGrid w:linePitch="360"/>
        </w:sectPr>
      </w:pPr>
    </w:p>
    <w:p w14:paraId="35828D8F" w14:textId="66ED1BC5" w:rsidR="004D3A15" w:rsidRPr="004D3A15" w:rsidRDefault="00C76651" w:rsidP="004D3A15">
      <w:pPr>
        <w:widowControl w:val="0"/>
        <w:overflowPunct w:val="0"/>
        <w:autoSpaceDE w:val="0"/>
        <w:autoSpaceDN w:val="0"/>
        <w:adjustRightInd w:val="0"/>
        <w:spacing w:after="240" w:line="240" w:lineRule="auto"/>
        <w:ind w:hanging="2"/>
        <w:jc w:val="center"/>
        <w:rPr>
          <w:rFonts w:ascii="Arial" w:eastAsia="Times New Roman" w:hAnsi="Arial" w:cs="Arial"/>
          <w:b/>
          <w:smallCaps/>
          <w:color w:val="auto"/>
          <w:sz w:val="44"/>
          <w:szCs w:val="20"/>
          <w:lang w:eastAsia="it-IT"/>
        </w:rPr>
      </w:pPr>
      <w:r>
        <w:rPr>
          <w:rFonts w:ascii="Arial" w:eastAsia="Cambria" w:hAnsi="Arial" w:cs="Arial"/>
          <w:i/>
          <w:color w:val="000000"/>
          <w:sz w:val="28"/>
          <w:szCs w:val="28"/>
        </w:rPr>
        <w:lastRenderedPageBreak/>
        <w:t xml:space="preserve">        </w:t>
      </w:r>
      <w:r w:rsidR="004D3A15" w:rsidRPr="004D3A15">
        <w:rPr>
          <w:rFonts w:ascii="Arial" w:eastAsia="Times New Roman" w:hAnsi="Arial" w:cs="Arial"/>
          <w:b/>
          <w:smallCaps/>
          <w:color w:val="auto"/>
          <w:sz w:val="44"/>
          <w:szCs w:val="20"/>
          <w:lang w:eastAsia="it-IT"/>
        </w:rPr>
        <w:t>Comune di __________________________</w:t>
      </w:r>
    </w:p>
    <w:p w14:paraId="6C7D79BE" w14:textId="77777777" w:rsidR="004D3A15" w:rsidRPr="004D3A15" w:rsidRDefault="004D3A15" w:rsidP="004D3A15">
      <w:pPr>
        <w:widowControl w:val="0"/>
        <w:overflowPunct w:val="0"/>
        <w:autoSpaceDE w:val="0"/>
        <w:autoSpaceDN w:val="0"/>
        <w:adjustRightInd w:val="0"/>
        <w:spacing w:after="120" w:line="240" w:lineRule="auto"/>
        <w:jc w:val="center"/>
        <w:rPr>
          <w:rFonts w:ascii="Arial" w:eastAsia="Times New Roman" w:hAnsi="Arial" w:cs="Arial"/>
          <w:color w:val="auto"/>
          <w:szCs w:val="20"/>
          <w:lang w:eastAsia="it-IT"/>
        </w:rPr>
      </w:pPr>
    </w:p>
    <w:p w14:paraId="24B46337" w14:textId="77777777" w:rsidR="004D3A15" w:rsidRPr="004D3A15" w:rsidRDefault="004D3A15" w:rsidP="004D3A15">
      <w:pPr>
        <w:widowControl w:val="0"/>
        <w:overflowPunct w:val="0"/>
        <w:autoSpaceDE w:val="0"/>
        <w:autoSpaceDN w:val="0"/>
        <w:adjustRightInd w:val="0"/>
        <w:spacing w:after="120" w:line="240" w:lineRule="auto"/>
        <w:jc w:val="center"/>
        <w:rPr>
          <w:rFonts w:ascii="Arial" w:eastAsia="Times New Roman" w:hAnsi="Arial" w:cs="Arial"/>
          <w:color w:val="auto"/>
          <w:sz w:val="32"/>
          <w:szCs w:val="32"/>
          <w:lang w:eastAsia="it-IT"/>
        </w:rPr>
      </w:pPr>
      <w:r w:rsidRPr="004D3A15">
        <w:rPr>
          <w:rFonts w:ascii="Arial" w:eastAsia="Times New Roman" w:hAnsi="Arial" w:cs="Arial"/>
          <w:color w:val="auto"/>
          <w:sz w:val="32"/>
          <w:szCs w:val="32"/>
          <w:lang w:eastAsia="it-IT"/>
        </w:rPr>
        <w:t>Provincia di ____________________</w:t>
      </w:r>
    </w:p>
    <w:p w14:paraId="374EEBC1" w14:textId="77777777" w:rsidR="004D3A15" w:rsidRPr="004D3A15" w:rsidRDefault="004D3A15" w:rsidP="004D3A15">
      <w:pPr>
        <w:widowControl w:val="0"/>
        <w:overflowPunct w:val="0"/>
        <w:autoSpaceDE w:val="0"/>
        <w:autoSpaceDN w:val="0"/>
        <w:adjustRightInd w:val="0"/>
        <w:spacing w:after="120" w:line="240" w:lineRule="auto"/>
        <w:rPr>
          <w:rFonts w:ascii="Arial" w:eastAsia="Times New Roman" w:hAnsi="Arial" w:cs="Arial"/>
          <w:color w:val="auto"/>
          <w:szCs w:val="20"/>
          <w:lang w:eastAsia="it-IT"/>
        </w:rPr>
      </w:pPr>
    </w:p>
    <w:p w14:paraId="69B71C7C" w14:textId="77777777" w:rsidR="004D3A15" w:rsidRPr="004D3A15" w:rsidRDefault="004D3A15" w:rsidP="004D3A15">
      <w:pPr>
        <w:widowControl w:val="0"/>
        <w:overflowPunct w:val="0"/>
        <w:autoSpaceDE w:val="0"/>
        <w:autoSpaceDN w:val="0"/>
        <w:adjustRightInd w:val="0"/>
        <w:spacing w:after="120" w:line="240" w:lineRule="auto"/>
        <w:rPr>
          <w:rFonts w:ascii="Arial" w:eastAsia="Times New Roman" w:hAnsi="Arial" w:cs="Arial"/>
          <w:color w:val="auto"/>
          <w:szCs w:val="20"/>
          <w:lang w:eastAsia="it-IT"/>
        </w:rPr>
      </w:pPr>
    </w:p>
    <w:p w14:paraId="30CCA4ED" w14:textId="77777777" w:rsidR="004D3A15" w:rsidRPr="004D3A15" w:rsidRDefault="004D3A15" w:rsidP="004D3A15">
      <w:pPr>
        <w:widowControl w:val="0"/>
        <w:overflowPunct w:val="0"/>
        <w:autoSpaceDE w:val="0"/>
        <w:autoSpaceDN w:val="0"/>
        <w:adjustRightInd w:val="0"/>
        <w:spacing w:after="120" w:line="240" w:lineRule="auto"/>
        <w:rPr>
          <w:rFonts w:ascii="Arial" w:eastAsia="Times New Roman" w:hAnsi="Arial" w:cs="Arial"/>
          <w:color w:val="auto"/>
          <w:szCs w:val="20"/>
          <w:lang w:eastAsia="it-IT"/>
        </w:rPr>
      </w:pPr>
    </w:p>
    <w:tbl>
      <w:tblPr>
        <w:tblpPr w:leftFromText="187" w:rightFromText="187" w:vertAnchor="text" w:horzAnchor="margin" w:tblpXSpec="right" w:tblpY="138"/>
        <w:tblW w:w="4822" w:type="pct"/>
        <w:tblCellMar>
          <w:top w:w="216" w:type="dxa"/>
          <w:left w:w="216" w:type="dxa"/>
          <w:bottom w:w="216" w:type="dxa"/>
          <w:right w:w="216" w:type="dxa"/>
        </w:tblCellMar>
        <w:tblLook w:val="04A0" w:firstRow="1" w:lastRow="0" w:firstColumn="1" w:lastColumn="0" w:noHBand="0" w:noVBand="1"/>
      </w:tblPr>
      <w:tblGrid>
        <w:gridCol w:w="4990"/>
        <w:gridCol w:w="3757"/>
      </w:tblGrid>
      <w:tr w:rsidR="004D3A15" w:rsidRPr="004D3A15" w14:paraId="1BD21321" w14:textId="77777777" w:rsidTr="009273FE">
        <w:tc>
          <w:tcPr>
            <w:tcW w:w="4991" w:type="dxa"/>
            <w:tcBorders>
              <w:top w:val="nil"/>
              <w:left w:val="nil"/>
              <w:bottom w:val="single" w:sz="18" w:space="0" w:color="808080"/>
              <w:right w:val="single" w:sz="18" w:space="0" w:color="808080"/>
            </w:tcBorders>
            <w:vAlign w:val="center"/>
          </w:tcPr>
          <w:p w14:paraId="35DFF6CF" w14:textId="77777777" w:rsidR="004D3A15" w:rsidRPr="004D3A15" w:rsidRDefault="004D3A15" w:rsidP="004D3A15">
            <w:pPr>
              <w:widowControl w:val="0"/>
              <w:overflowPunct w:val="0"/>
              <w:autoSpaceDE w:val="0"/>
              <w:autoSpaceDN w:val="0"/>
              <w:adjustRightInd w:val="0"/>
              <w:spacing w:after="120" w:line="240" w:lineRule="auto"/>
              <w:jc w:val="center"/>
              <w:rPr>
                <w:rFonts w:ascii="Arial" w:eastAsia="Times New Roman" w:hAnsi="Arial" w:cs="Arial"/>
                <w:b/>
                <w:color w:val="auto"/>
                <w:sz w:val="52"/>
                <w:szCs w:val="52"/>
                <w:lang w:eastAsia="it-IT"/>
              </w:rPr>
            </w:pPr>
            <w:r w:rsidRPr="004D3A15">
              <w:rPr>
                <w:rFonts w:ascii="Arial" w:eastAsia="Times New Roman" w:hAnsi="Arial" w:cs="Arial"/>
                <w:b/>
                <w:color w:val="auto"/>
                <w:sz w:val="52"/>
                <w:szCs w:val="52"/>
                <w:lang w:eastAsia="it-IT"/>
              </w:rPr>
              <w:t>Relazione dell’organo di revisione</w:t>
            </w:r>
          </w:p>
          <w:p w14:paraId="6C0C2D73" w14:textId="77777777" w:rsidR="004D3A15" w:rsidRPr="004D3A15" w:rsidRDefault="004D3A15" w:rsidP="004D3A15">
            <w:pPr>
              <w:widowControl w:val="0"/>
              <w:overflowPunct w:val="0"/>
              <w:autoSpaceDE w:val="0"/>
              <w:autoSpaceDN w:val="0"/>
              <w:adjustRightInd w:val="0"/>
              <w:spacing w:after="120" w:line="240" w:lineRule="auto"/>
              <w:rPr>
                <w:rFonts w:ascii="Arial" w:eastAsia="Times New Roman" w:hAnsi="Arial" w:cs="Arial"/>
                <w:b/>
                <w:i/>
                <w:color w:val="auto"/>
                <w:sz w:val="36"/>
                <w:szCs w:val="36"/>
                <w:lang w:eastAsia="it-IT"/>
              </w:rPr>
            </w:pPr>
          </w:p>
          <w:p w14:paraId="2A389535" w14:textId="77777777" w:rsidR="004D3A15" w:rsidRPr="004D3A15" w:rsidRDefault="004D3A15">
            <w:pPr>
              <w:widowControl w:val="0"/>
              <w:numPr>
                <w:ilvl w:val="0"/>
                <w:numId w:val="4"/>
              </w:numPr>
              <w:suppressAutoHyphens/>
              <w:overflowPunct w:val="0"/>
              <w:autoSpaceDE w:val="0"/>
              <w:autoSpaceDN w:val="0"/>
              <w:adjustRightInd w:val="0"/>
              <w:spacing w:after="120" w:line="240" w:lineRule="auto"/>
              <w:ind w:leftChars="-1" w:left="2" w:hangingChars="1" w:hanging="4"/>
              <w:jc w:val="left"/>
              <w:textAlignment w:val="top"/>
              <w:rPr>
                <w:rFonts w:ascii="Arial" w:eastAsia="Times New Roman" w:hAnsi="Arial" w:cs="Arial"/>
                <w:i/>
                <w:color w:val="auto"/>
                <w:sz w:val="36"/>
                <w:szCs w:val="36"/>
                <w:lang w:eastAsia="it-IT"/>
              </w:rPr>
            </w:pPr>
            <w:r w:rsidRPr="004D3A15">
              <w:rPr>
                <w:rFonts w:ascii="Arial" w:eastAsia="Times New Roman" w:hAnsi="Arial" w:cs="Arial"/>
                <w:i/>
                <w:color w:val="auto"/>
                <w:sz w:val="36"/>
                <w:szCs w:val="36"/>
                <w:lang w:eastAsia="it-IT"/>
              </w:rPr>
              <w:t>sulla proposta di deliberazione consiliare del rendiconto della gestione</w:t>
            </w:r>
          </w:p>
          <w:p w14:paraId="57C0D29E" w14:textId="77777777" w:rsidR="004D3A15" w:rsidRPr="004D3A15" w:rsidRDefault="004D3A15">
            <w:pPr>
              <w:widowControl w:val="0"/>
              <w:numPr>
                <w:ilvl w:val="0"/>
                <w:numId w:val="4"/>
              </w:numPr>
              <w:suppressAutoHyphens/>
              <w:overflowPunct w:val="0"/>
              <w:autoSpaceDE w:val="0"/>
              <w:autoSpaceDN w:val="0"/>
              <w:adjustRightInd w:val="0"/>
              <w:spacing w:after="120" w:line="240" w:lineRule="auto"/>
              <w:ind w:leftChars="-1" w:left="2" w:hangingChars="1" w:hanging="4"/>
              <w:jc w:val="left"/>
              <w:textAlignment w:val="top"/>
              <w:rPr>
                <w:rFonts w:ascii="Arial" w:eastAsia="Times New Roman" w:hAnsi="Arial" w:cs="Arial"/>
                <w:i/>
                <w:color w:val="auto"/>
                <w:sz w:val="36"/>
                <w:szCs w:val="36"/>
                <w:lang w:eastAsia="it-IT"/>
              </w:rPr>
            </w:pPr>
            <w:r w:rsidRPr="004D3A15">
              <w:rPr>
                <w:rFonts w:ascii="Arial" w:eastAsia="Times New Roman" w:hAnsi="Arial" w:cs="Arial"/>
                <w:i/>
                <w:color w:val="auto"/>
                <w:sz w:val="36"/>
                <w:szCs w:val="36"/>
                <w:lang w:eastAsia="it-IT"/>
              </w:rPr>
              <w:t xml:space="preserve">sullo schema di rendiconto </w:t>
            </w:r>
          </w:p>
        </w:tc>
        <w:tc>
          <w:tcPr>
            <w:tcW w:w="3757" w:type="dxa"/>
            <w:tcBorders>
              <w:top w:val="nil"/>
              <w:left w:val="single" w:sz="18" w:space="0" w:color="808080"/>
              <w:bottom w:val="single" w:sz="18" w:space="0" w:color="808080"/>
              <w:right w:val="nil"/>
            </w:tcBorders>
            <w:vAlign w:val="center"/>
            <w:hideMark/>
          </w:tcPr>
          <w:p w14:paraId="1B5CD25D" w14:textId="77777777" w:rsidR="004D3A15" w:rsidRPr="004D3A15" w:rsidRDefault="004D3A15" w:rsidP="004D3A15">
            <w:pPr>
              <w:spacing w:after="0" w:line="240" w:lineRule="auto"/>
              <w:jc w:val="center"/>
              <w:rPr>
                <w:rFonts w:ascii="Arial" w:eastAsia="Times New Roman" w:hAnsi="Arial" w:cs="Arial"/>
                <w:color w:val="auto"/>
                <w:sz w:val="100"/>
                <w:szCs w:val="100"/>
              </w:rPr>
            </w:pPr>
            <w:r w:rsidRPr="004D3A15">
              <w:rPr>
                <w:rFonts w:ascii="Arial" w:eastAsia="Times New Roman" w:hAnsi="Arial" w:cs="Arial"/>
                <w:color w:val="auto"/>
                <w:sz w:val="100"/>
                <w:szCs w:val="100"/>
              </w:rPr>
              <w:t>Anno</w:t>
            </w:r>
          </w:p>
          <w:p w14:paraId="52FF00E4" w14:textId="0B874A09" w:rsidR="004D3A15" w:rsidRPr="004D3A15" w:rsidRDefault="004D3A15" w:rsidP="004D3A15">
            <w:pPr>
              <w:spacing w:after="0" w:line="240" w:lineRule="auto"/>
              <w:jc w:val="center"/>
              <w:rPr>
                <w:rFonts w:ascii="Arial" w:eastAsia="Times New Roman" w:hAnsi="Arial" w:cs="Arial"/>
                <w:color w:val="4F81BD"/>
                <w:sz w:val="100"/>
                <w:szCs w:val="100"/>
                <w:lang w:eastAsia="it-IT"/>
              </w:rPr>
            </w:pPr>
            <w:r w:rsidRPr="004D3A15">
              <w:rPr>
                <w:rFonts w:ascii="Arial" w:eastAsia="Times New Roman" w:hAnsi="Arial" w:cs="Arial"/>
                <w:color w:val="auto"/>
                <w:sz w:val="100"/>
                <w:szCs w:val="100"/>
              </w:rPr>
              <w:t>202</w:t>
            </w:r>
            <w:r w:rsidR="00DE6CAE">
              <w:rPr>
                <w:rFonts w:ascii="Arial" w:eastAsia="Times New Roman" w:hAnsi="Arial" w:cs="Arial"/>
                <w:color w:val="auto"/>
                <w:sz w:val="100"/>
                <w:szCs w:val="100"/>
              </w:rPr>
              <w:t>4</w:t>
            </w:r>
          </w:p>
        </w:tc>
      </w:tr>
    </w:tbl>
    <w:p w14:paraId="6534ACD5" w14:textId="77777777" w:rsidR="004D3A15" w:rsidRPr="004D3A15" w:rsidRDefault="004D3A15" w:rsidP="004D3A15">
      <w:pPr>
        <w:widowControl w:val="0"/>
        <w:overflowPunct w:val="0"/>
        <w:autoSpaceDE w:val="0"/>
        <w:autoSpaceDN w:val="0"/>
        <w:adjustRightInd w:val="0"/>
        <w:spacing w:after="120" w:line="240" w:lineRule="auto"/>
        <w:rPr>
          <w:rFonts w:ascii="Arial" w:eastAsia="Times New Roman" w:hAnsi="Arial" w:cs="Arial"/>
          <w:color w:val="auto"/>
          <w:szCs w:val="20"/>
          <w:lang w:eastAsia="it-IT"/>
        </w:rPr>
      </w:pPr>
    </w:p>
    <w:p w14:paraId="30D74B09" w14:textId="77777777" w:rsidR="004D3A15" w:rsidRPr="004D3A15" w:rsidRDefault="004D3A15" w:rsidP="004D3A15">
      <w:pPr>
        <w:widowControl w:val="0"/>
        <w:overflowPunct w:val="0"/>
        <w:autoSpaceDE w:val="0"/>
        <w:autoSpaceDN w:val="0"/>
        <w:adjustRightInd w:val="0"/>
        <w:spacing w:after="120" w:line="240" w:lineRule="auto"/>
        <w:jc w:val="center"/>
        <w:rPr>
          <w:rFonts w:ascii="Arial" w:eastAsia="Times New Roman" w:hAnsi="Arial" w:cs="Arial"/>
          <w:b/>
          <w:color w:val="auto"/>
          <w:sz w:val="24"/>
          <w:szCs w:val="20"/>
          <w:lang w:eastAsia="it-IT"/>
        </w:rPr>
      </w:pPr>
    </w:p>
    <w:p w14:paraId="4E666213" w14:textId="77777777" w:rsidR="004D3A15" w:rsidRPr="004D3A15" w:rsidRDefault="004D3A15" w:rsidP="004D3A15">
      <w:pPr>
        <w:widowControl w:val="0"/>
        <w:overflowPunct w:val="0"/>
        <w:autoSpaceDE w:val="0"/>
        <w:autoSpaceDN w:val="0"/>
        <w:adjustRightInd w:val="0"/>
        <w:spacing w:after="120" w:line="240" w:lineRule="auto"/>
        <w:jc w:val="center"/>
        <w:rPr>
          <w:rFonts w:ascii="Arial" w:eastAsia="Times New Roman" w:hAnsi="Arial" w:cs="Arial"/>
          <w:b/>
          <w:color w:val="auto"/>
          <w:sz w:val="24"/>
          <w:szCs w:val="20"/>
          <w:lang w:eastAsia="it-IT"/>
        </w:rPr>
      </w:pPr>
    </w:p>
    <w:p w14:paraId="48CD4985" w14:textId="77777777" w:rsidR="004D3A15" w:rsidRPr="004D3A15" w:rsidRDefault="004D3A15" w:rsidP="004D3A15">
      <w:pPr>
        <w:framePr w:hSpace="187" w:wrap="auto" w:vAnchor="text" w:hAnchor="page" w:x="1299" w:y="527"/>
        <w:widowControl w:val="0"/>
        <w:overflowPunct w:val="0"/>
        <w:autoSpaceDE w:val="0"/>
        <w:autoSpaceDN w:val="0"/>
        <w:adjustRightInd w:val="0"/>
        <w:spacing w:after="240" w:line="240" w:lineRule="auto"/>
        <w:ind w:left="2160" w:firstLine="720"/>
        <w:jc w:val="left"/>
        <w:rPr>
          <w:rFonts w:ascii="Arial" w:eastAsia="Times New Roman" w:hAnsi="Arial" w:cs="Arial"/>
          <w:smallCaps/>
          <w:color w:val="auto"/>
          <w:sz w:val="24"/>
          <w:szCs w:val="20"/>
          <w:lang w:eastAsia="it-IT"/>
        </w:rPr>
      </w:pPr>
      <w:r w:rsidRPr="004D3A15">
        <w:rPr>
          <w:rFonts w:ascii="Arial" w:eastAsia="Times New Roman" w:hAnsi="Arial" w:cs="Arial"/>
          <w:smallCaps/>
          <w:color w:val="auto"/>
          <w:sz w:val="24"/>
          <w:szCs w:val="20"/>
          <w:lang w:eastAsia="it-IT"/>
        </w:rPr>
        <w:t>L’ORGANO DI REVISIONE</w:t>
      </w:r>
    </w:p>
    <w:p w14:paraId="068A4C43" w14:textId="77777777" w:rsidR="004D3A15" w:rsidRPr="004D3A15" w:rsidRDefault="004D3A15" w:rsidP="004D3A15">
      <w:pPr>
        <w:framePr w:hSpace="187" w:wrap="auto" w:vAnchor="text" w:hAnchor="page" w:x="1299" w:y="527"/>
        <w:widowControl w:val="0"/>
        <w:overflowPunct w:val="0"/>
        <w:autoSpaceDE w:val="0"/>
        <w:autoSpaceDN w:val="0"/>
        <w:adjustRightInd w:val="0"/>
        <w:spacing w:after="240" w:line="240" w:lineRule="auto"/>
        <w:ind w:left="2880"/>
        <w:jc w:val="left"/>
        <w:rPr>
          <w:rFonts w:ascii="Arial" w:eastAsia="Times New Roman" w:hAnsi="Arial" w:cs="Arial"/>
          <w:smallCaps/>
          <w:color w:val="auto"/>
          <w:sz w:val="24"/>
          <w:szCs w:val="20"/>
          <w:lang w:eastAsia="it-IT"/>
        </w:rPr>
      </w:pPr>
      <w:r w:rsidRPr="004D3A15">
        <w:rPr>
          <w:rFonts w:ascii="Arial" w:eastAsia="Times New Roman" w:hAnsi="Arial" w:cs="Arial"/>
          <w:smallCaps/>
          <w:color w:val="auto"/>
          <w:sz w:val="24"/>
          <w:szCs w:val="20"/>
          <w:lang w:eastAsia="it-IT"/>
        </w:rPr>
        <w:t xml:space="preserve">    _________________</w:t>
      </w:r>
    </w:p>
    <w:p w14:paraId="029C4AC2" w14:textId="77777777" w:rsidR="004D3A15" w:rsidRPr="004D3A15" w:rsidRDefault="004D3A15" w:rsidP="004D3A15">
      <w:pPr>
        <w:framePr w:hSpace="187" w:wrap="auto" w:vAnchor="text" w:hAnchor="page" w:x="1299" w:y="527"/>
        <w:widowControl w:val="0"/>
        <w:overflowPunct w:val="0"/>
        <w:autoSpaceDE w:val="0"/>
        <w:autoSpaceDN w:val="0"/>
        <w:adjustRightInd w:val="0"/>
        <w:spacing w:after="240" w:line="240" w:lineRule="auto"/>
        <w:ind w:left="2880"/>
        <w:jc w:val="left"/>
        <w:rPr>
          <w:rFonts w:ascii="Arial" w:eastAsia="Times New Roman" w:hAnsi="Arial" w:cs="Arial"/>
          <w:smallCaps/>
          <w:color w:val="auto"/>
          <w:sz w:val="24"/>
          <w:szCs w:val="20"/>
          <w:lang w:eastAsia="it-IT"/>
        </w:rPr>
      </w:pPr>
      <w:r w:rsidRPr="004D3A15">
        <w:rPr>
          <w:rFonts w:ascii="Arial" w:eastAsia="Times New Roman" w:hAnsi="Arial" w:cs="Arial"/>
          <w:smallCaps/>
          <w:color w:val="auto"/>
          <w:sz w:val="24"/>
          <w:szCs w:val="20"/>
          <w:lang w:eastAsia="it-IT"/>
        </w:rPr>
        <w:t xml:space="preserve">    _________________</w:t>
      </w:r>
    </w:p>
    <w:p w14:paraId="40ECB298" w14:textId="77777777" w:rsidR="004D3A15" w:rsidRPr="004D3A15" w:rsidRDefault="004D3A15" w:rsidP="004D3A15">
      <w:pPr>
        <w:framePr w:hSpace="187" w:wrap="auto" w:vAnchor="text" w:hAnchor="page" w:x="1299" w:y="527"/>
        <w:widowControl w:val="0"/>
        <w:overflowPunct w:val="0"/>
        <w:autoSpaceDE w:val="0"/>
        <w:autoSpaceDN w:val="0"/>
        <w:adjustRightInd w:val="0"/>
        <w:spacing w:after="240" w:line="240" w:lineRule="auto"/>
        <w:ind w:left="2880"/>
        <w:jc w:val="left"/>
        <w:rPr>
          <w:rFonts w:ascii="Arial" w:eastAsia="Times New Roman" w:hAnsi="Arial" w:cs="Arial"/>
          <w:smallCaps/>
          <w:color w:val="auto"/>
          <w:sz w:val="24"/>
          <w:szCs w:val="20"/>
          <w:lang w:eastAsia="it-IT"/>
        </w:rPr>
      </w:pPr>
      <w:r w:rsidRPr="004D3A15">
        <w:rPr>
          <w:rFonts w:ascii="Arial" w:eastAsia="Times New Roman" w:hAnsi="Arial" w:cs="Arial"/>
          <w:smallCaps/>
          <w:color w:val="auto"/>
          <w:sz w:val="24"/>
          <w:szCs w:val="20"/>
          <w:lang w:eastAsia="it-IT"/>
        </w:rPr>
        <w:t xml:space="preserve">    _________________</w:t>
      </w:r>
    </w:p>
    <w:p w14:paraId="538C3AF3" w14:textId="77777777" w:rsidR="004D3A15" w:rsidRPr="004D3A15" w:rsidRDefault="004D3A15" w:rsidP="004D3A15">
      <w:pPr>
        <w:pBdr>
          <w:top w:val="nil"/>
          <w:left w:val="nil"/>
          <w:bottom w:val="nil"/>
          <w:right w:val="nil"/>
          <w:between w:val="nil"/>
        </w:pBdr>
        <w:tabs>
          <w:tab w:val="left" w:pos="0"/>
          <w:tab w:val="left" w:pos="1418"/>
          <w:tab w:val="left" w:pos="2835"/>
          <w:tab w:val="left" w:pos="4252"/>
        </w:tabs>
        <w:suppressAutoHyphens/>
        <w:spacing w:before="175" w:after="0" w:line="240" w:lineRule="auto"/>
        <w:ind w:leftChars="-1" w:left="1" w:hangingChars="1" w:hanging="3"/>
        <w:jc w:val="center"/>
        <w:textDirection w:val="btLr"/>
        <w:textAlignment w:val="top"/>
        <w:rPr>
          <w:rFonts w:ascii="Arial" w:eastAsia="Arial" w:hAnsi="Arial" w:cs="Arial"/>
          <w:color w:val="000000"/>
          <w:position w:val="-1"/>
          <w:sz w:val="32"/>
          <w:szCs w:val="32"/>
          <w:lang w:eastAsia="it-IT"/>
        </w:rPr>
      </w:pPr>
    </w:p>
    <w:p w14:paraId="3B81DE04" w14:textId="77777777" w:rsidR="00FF1090" w:rsidRDefault="00FF1090" w:rsidP="00442132">
      <w:pPr>
        <w:tabs>
          <w:tab w:val="left" w:pos="0"/>
          <w:tab w:val="left" w:pos="1418"/>
          <w:tab w:val="left" w:pos="2835"/>
          <w:tab w:val="left" w:pos="4252"/>
        </w:tabs>
        <w:suppressAutoHyphens/>
        <w:autoSpaceDE w:val="0"/>
        <w:autoSpaceDN w:val="0"/>
        <w:adjustRightInd w:val="0"/>
        <w:spacing w:before="220" w:after="0" w:line="25" w:lineRule="atLeast"/>
        <w:ind w:leftChars="-1" w:hangingChars="1" w:hanging="2"/>
        <w:jc w:val="center"/>
        <w:textDirection w:val="btLr"/>
        <w:textAlignment w:val="top"/>
        <w:rPr>
          <w:rFonts w:ascii="ItcCenturyLight" w:eastAsia="Times New Roman" w:hAnsi="ItcCenturyLight" w:cs="ItcCenturyLight"/>
          <w:color w:val="auto"/>
          <w:position w:val="-1"/>
          <w:sz w:val="24"/>
          <w:szCs w:val="24"/>
          <w:lang w:eastAsia="it-IT"/>
        </w:rPr>
        <w:sectPr w:rsidR="00FF1090" w:rsidSect="00FF1090">
          <w:pgSz w:w="11906" w:h="16838"/>
          <w:pgMar w:top="1985" w:right="1418" w:bottom="1418" w:left="1418" w:header="709" w:footer="485" w:gutter="0"/>
          <w:pgNumType w:fmt="upperRoman"/>
          <w:cols w:space="708"/>
          <w:docGrid w:linePitch="360"/>
        </w:sectPr>
      </w:pPr>
    </w:p>
    <w:p w14:paraId="489AC0CB" w14:textId="77777777" w:rsidR="009A60E4" w:rsidRPr="001054D4" w:rsidRDefault="009A60E4" w:rsidP="001054D4">
      <w:pPr>
        <w:pBdr>
          <w:top w:val="single" w:sz="36" w:space="12" w:color="C00000"/>
        </w:pBdr>
        <w:spacing w:after="480"/>
        <w:rPr>
          <w:b/>
          <w:bCs/>
          <w:color w:val="C00000"/>
          <w:sz w:val="32"/>
          <w:szCs w:val="32"/>
        </w:rPr>
      </w:pPr>
      <w:r w:rsidRPr="001054D4">
        <w:rPr>
          <w:b/>
          <w:bCs/>
          <w:color w:val="C00000"/>
          <w:sz w:val="32"/>
          <w:szCs w:val="32"/>
        </w:rPr>
        <w:lastRenderedPageBreak/>
        <w:t>Sommario</w:t>
      </w:r>
    </w:p>
    <w:p w14:paraId="70D02F98" w14:textId="4473F808" w:rsidR="00963A7F" w:rsidRDefault="00332ABB">
      <w:pPr>
        <w:pStyle w:val="Sommario1"/>
        <w:rPr>
          <w:rFonts w:cstheme="minorBidi"/>
          <w:b w:val="0"/>
          <w:bCs w:val="0"/>
          <w:smallCaps w:val="0"/>
          <w:color w:val="auto"/>
          <w:kern w:val="2"/>
          <w:sz w:val="24"/>
          <w:szCs w:val="24"/>
          <w:lang w:eastAsia="it-IT"/>
          <w14:ligatures w14:val="standardContextual"/>
        </w:rPr>
      </w:pPr>
      <w:r>
        <w:rPr>
          <w:caps/>
          <w:sz w:val="20"/>
          <w:szCs w:val="20"/>
        </w:rPr>
        <w:fldChar w:fldCharType="begin"/>
      </w:r>
      <w:r>
        <w:rPr>
          <w:caps/>
          <w:sz w:val="20"/>
          <w:szCs w:val="20"/>
        </w:rPr>
        <w:instrText xml:space="preserve"> TOC \o "1-5" \h \z \u </w:instrText>
      </w:r>
      <w:r>
        <w:rPr>
          <w:caps/>
          <w:sz w:val="20"/>
          <w:szCs w:val="20"/>
        </w:rPr>
        <w:fldChar w:fldCharType="separate"/>
      </w:r>
      <w:hyperlink w:anchor="_Toc192666967" w:history="1">
        <w:r w:rsidR="00963A7F" w:rsidRPr="00E00C25">
          <w:rPr>
            <w:rStyle w:val="Collegamentoipertestuale"/>
          </w:rPr>
          <w:t>1.</w:t>
        </w:r>
        <w:r w:rsidR="00963A7F">
          <w:rPr>
            <w:rFonts w:cstheme="minorBidi"/>
            <w:b w:val="0"/>
            <w:bCs w:val="0"/>
            <w:smallCaps w:val="0"/>
            <w:color w:val="auto"/>
            <w:kern w:val="2"/>
            <w:sz w:val="24"/>
            <w:szCs w:val="24"/>
            <w:lang w:eastAsia="it-IT"/>
            <w14:ligatures w14:val="standardContextual"/>
          </w:rPr>
          <w:tab/>
        </w:r>
        <w:r w:rsidR="00963A7F" w:rsidRPr="00E00C25">
          <w:rPr>
            <w:rStyle w:val="Collegamentoipertestuale"/>
          </w:rPr>
          <w:t>Introduzione</w:t>
        </w:r>
        <w:r w:rsidR="00963A7F">
          <w:rPr>
            <w:webHidden/>
          </w:rPr>
          <w:tab/>
        </w:r>
        <w:r w:rsidR="00963A7F">
          <w:rPr>
            <w:webHidden/>
          </w:rPr>
          <w:fldChar w:fldCharType="begin"/>
        </w:r>
        <w:r w:rsidR="00963A7F">
          <w:rPr>
            <w:webHidden/>
          </w:rPr>
          <w:instrText xml:space="preserve"> PAGEREF _Toc192666967 \h </w:instrText>
        </w:r>
        <w:r w:rsidR="00963A7F">
          <w:rPr>
            <w:webHidden/>
          </w:rPr>
        </w:r>
        <w:r w:rsidR="00963A7F">
          <w:rPr>
            <w:webHidden/>
          </w:rPr>
          <w:fldChar w:fldCharType="separate"/>
        </w:r>
        <w:r w:rsidR="00A85B22">
          <w:rPr>
            <w:webHidden/>
          </w:rPr>
          <w:t>2</w:t>
        </w:r>
        <w:r w:rsidR="00963A7F">
          <w:rPr>
            <w:webHidden/>
          </w:rPr>
          <w:fldChar w:fldCharType="end"/>
        </w:r>
      </w:hyperlink>
    </w:p>
    <w:p w14:paraId="7DBED4CC" w14:textId="6BF1F0E2" w:rsidR="00963A7F" w:rsidRDefault="00963A7F">
      <w:pPr>
        <w:pStyle w:val="Sommario2"/>
        <w:rPr>
          <w:rFonts w:cstheme="minorBidi"/>
          <w:bCs w:val="0"/>
          <w:color w:val="auto"/>
          <w:kern w:val="2"/>
          <w:sz w:val="24"/>
          <w:szCs w:val="24"/>
          <w:lang w:eastAsia="it-IT"/>
          <w14:ligatures w14:val="standardContextual"/>
        </w:rPr>
      </w:pPr>
      <w:hyperlink w:anchor="_Toc192666968" w:history="1">
        <w:r w:rsidRPr="00E00C25">
          <w:rPr>
            <w:rStyle w:val="Collegamentoipertestuale"/>
          </w:rPr>
          <w:t>1.1.</w:t>
        </w:r>
        <w:r>
          <w:rPr>
            <w:rFonts w:cstheme="minorBidi"/>
            <w:bCs w:val="0"/>
            <w:color w:val="auto"/>
            <w:kern w:val="2"/>
            <w:sz w:val="24"/>
            <w:szCs w:val="24"/>
            <w:lang w:eastAsia="it-IT"/>
            <w14:ligatures w14:val="standardContextual"/>
          </w:rPr>
          <w:tab/>
        </w:r>
        <w:r w:rsidRPr="00E00C25">
          <w:rPr>
            <w:rStyle w:val="Collegamentoipertestuale"/>
          </w:rPr>
          <w:t>Verifiche preliminari</w:t>
        </w:r>
        <w:r>
          <w:rPr>
            <w:webHidden/>
          </w:rPr>
          <w:tab/>
        </w:r>
        <w:r>
          <w:rPr>
            <w:webHidden/>
          </w:rPr>
          <w:fldChar w:fldCharType="begin"/>
        </w:r>
        <w:r>
          <w:rPr>
            <w:webHidden/>
          </w:rPr>
          <w:instrText xml:space="preserve"> PAGEREF _Toc192666968 \h </w:instrText>
        </w:r>
        <w:r>
          <w:rPr>
            <w:webHidden/>
          </w:rPr>
        </w:r>
        <w:r>
          <w:rPr>
            <w:webHidden/>
          </w:rPr>
          <w:fldChar w:fldCharType="separate"/>
        </w:r>
        <w:r w:rsidR="00A85B22">
          <w:rPr>
            <w:webHidden/>
          </w:rPr>
          <w:t>3</w:t>
        </w:r>
        <w:r>
          <w:rPr>
            <w:webHidden/>
          </w:rPr>
          <w:fldChar w:fldCharType="end"/>
        </w:r>
      </w:hyperlink>
    </w:p>
    <w:p w14:paraId="1CF69C9C" w14:textId="5ACC0B09" w:rsidR="00963A7F" w:rsidRDefault="00963A7F">
      <w:pPr>
        <w:pStyle w:val="Sommario1"/>
        <w:rPr>
          <w:rFonts w:cstheme="minorBidi"/>
          <w:b w:val="0"/>
          <w:bCs w:val="0"/>
          <w:smallCaps w:val="0"/>
          <w:color w:val="auto"/>
          <w:kern w:val="2"/>
          <w:sz w:val="24"/>
          <w:szCs w:val="24"/>
          <w:lang w:eastAsia="it-IT"/>
          <w14:ligatures w14:val="standardContextual"/>
        </w:rPr>
      </w:pPr>
      <w:hyperlink w:anchor="_Toc192666969" w:history="1">
        <w:r w:rsidRPr="00E00C25">
          <w:rPr>
            <w:rStyle w:val="Collegamentoipertestuale"/>
          </w:rPr>
          <w:t>2.</w:t>
        </w:r>
        <w:r>
          <w:rPr>
            <w:rFonts w:cstheme="minorBidi"/>
            <w:b w:val="0"/>
            <w:bCs w:val="0"/>
            <w:smallCaps w:val="0"/>
            <w:color w:val="auto"/>
            <w:kern w:val="2"/>
            <w:sz w:val="24"/>
            <w:szCs w:val="24"/>
            <w:lang w:eastAsia="it-IT"/>
            <w14:ligatures w14:val="standardContextual"/>
          </w:rPr>
          <w:tab/>
        </w:r>
        <w:r w:rsidRPr="00E00C25">
          <w:rPr>
            <w:rStyle w:val="Collegamentoipertestuale"/>
          </w:rPr>
          <w:t>Conto del bilancio</w:t>
        </w:r>
        <w:r>
          <w:rPr>
            <w:webHidden/>
          </w:rPr>
          <w:tab/>
        </w:r>
        <w:r>
          <w:rPr>
            <w:webHidden/>
          </w:rPr>
          <w:fldChar w:fldCharType="begin"/>
        </w:r>
        <w:r>
          <w:rPr>
            <w:webHidden/>
          </w:rPr>
          <w:instrText xml:space="preserve"> PAGEREF _Toc192666969 \h </w:instrText>
        </w:r>
        <w:r>
          <w:rPr>
            <w:webHidden/>
          </w:rPr>
        </w:r>
        <w:r>
          <w:rPr>
            <w:webHidden/>
          </w:rPr>
          <w:fldChar w:fldCharType="separate"/>
        </w:r>
        <w:r w:rsidR="00A85B22">
          <w:rPr>
            <w:webHidden/>
          </w:rPr>
          <w:t>6</w:t>
        </w:r>
        <w:r>
          <w:rPr>
            <w:webHidden/>
          </w:rPr>
          <w:fldChar w:fldCharType="end"/>
        </w:r>
      </w:hyperlink>
    </w:p>
    <w:p w14:paraId="3BE2C1F2" w14:textId="30F66D20" w:rsidR="00963A7F" w:rsidRDefault="00963A7F">
      <w:pPr>
        <w:pStyle w:val="Sommario2"/>
        <w:rPr>
          <w:rFonts w:cstheme="minorBidi"/>
          <w:bCs w:val="0"/>
          <w:color w:val="auto"/>
          <w:kern w:val="2"/>
          <w:sz w:val="24"/>
          <w:szCs w:val="24"/>
          <w:lang w:eastAsia="it-IT"/>
          <w14:ligatures w14:val="standardContextual"/>
        </w:rPr>
      </w:pPr>
      <w:hyperlink w:anchor="_Toc192666970" w:history="1">
        <w:r w:rsidRPr="00E00C25">
          <w:rPr>
            <w:rStyle w:val="Collegamentoipertestuale"/>
          </w:rPr>
          <w:t>2.1.</w:t>
        </w:r>
        <w:r>
          <w:rPr>
            <w:rFonts w:cstheme="minorBidi"/>
            <w:bCs w:val="0"/>
            <w:color w:val="auto"/>
            <w:kern w:val="2"/>
            <w:sz w:val="24"/>
            <w:szCs w:val="24"/>
            <w:lang w:eastAsia="it-IT"/>
            <w14:ligatures w14:val="standardContextual"/>
          </w:rPr>
          <w:tab/>
        </w:r>
        <w:r w:rsidRPr="00E00C25">
          <w:rPr>
            <w:rStyle w:val="Collegamentoipertestuale"/>
          </w:rPr>
          <w:t>Il risultato di amministrazione</w:t>
        </w:r>
        <w:r>
          <w:rPr>
            <w:webHidden/>
          </w:rPr>
          <w:tab/>
        </w:r>
        <w:r>
          <w:rPr>
            <w:webHidden/>
          </w:rPr>
          <w:fldChar w:fldCharType="begin"/>
        </w:r>
        <w:r>
          <w:rPr>
            <w:webHidden/>
          </w:rPr>
          <w:instrText xml:space="preserve"> PAGEREF _Toc192666970 \h </w:instrText>
        </w:r>
        <w:r>
          <w:rPr>
            <w:webHidden/>
          </w:rPr>
        </w:r>
        <w:r>
          <w:rPr>
            <w:webHidden/>
          </w:rPr>
          <w:fldChar w:fldCharType="separate"/>
        </w:r>
        <w:r w:rsidR="00A85B22">
          <w:rPr>
            <w:webHidden/>
          </w:rPr>
          <w:t>6</w:t>
        </w:r>
        <w:r>
          <w:rPr>
            <w:webHidden/>
          </w:rPr>
          <w:fldChar w:fldCharType="end"/>
        </w:r>
      </w:hyperlink>
    </w:p>
    <w:p w14:paraId="05374060" w14:textId="40E35972" w:rsidR="00963A7F" w:rsidRDefault="00963A7F">
      <w:pPr>
        <w:pStyle w:val="Sommario2"/>
        <w:rPr>
          <w:rFonts w:cstheme="minorBidi"/>
          <w:bCs w:val="0"/>
          <w:color w:val="auto"/>
          <w:kern w:val="2"/>
          <w:sz w:val="24"/>
          <w:szCs w:val="24"/>
          <w:lang w:eastAsia="it-IT"/>
          <w14:ligatures w14:val="standardContextual"/>
        </w:rPr>
      </w:pPr>
      <w:hyperlink w:anchor="_Toc192666971" w:history="1">
        <w:r w:rsidRPr="00E00C25">
          <w:rPr>
            <w:rStyle w:val="Collegamentoipertestuale"/>
          </w:rPr>
          <w:t>2.2.</w:t>
        </w:r>
        <w:r>
          <w:rPr>
            <w:rFonts w:cstheme="minorBidi"/>
            <w:bCs w:val="0"/>
            <w:color w:val="auto"/>
            <w:kern w:val="2"/>
            <w:sz w:val="24"/>
            <w:szCs w:val="24"/>
            <w:lang w:eastAsia="it-IT"/>
            <w14:ligatures w14:val="standardContextual"/>
          </w:rPr>
          <w:tab/>
        </w:r>
        <w:r w:rsidRPr="00E00C25">
          <w:rPr>
            <w:rStyle w:val="Collegamentoipertestuale"/>
          </w:rPr>
          <w:t>Utilizzo nell’esercizio 2024 delle risorse del risultato d’amministrazione dell’esercizio 2023</w:t>
        </w:r>
        <w:r>
          <w:rPr>
            <w:webHidden/>
          </w:rPr>
          <w:tab/>
        </w:r>
        <w:r>
          <w:rPr>
            <w:webHidden/>
          </w:rPr>
          <w:fldChar w:fldCharType="begin"/>
        </w:r>
        <w:r>
          <w:rPr>
            <w:webHidden/>
          </w:rPr>
          <w:instrText xml:space="preserve"> PAGEREF _Toc192666971 \h </w:instrText>
        </w:r>
        <w:r>
          <w:rPr>
            <w:webHidden/>
          </w:rPr>
        </w:r>
        <w:r>
          <w:rPr>
            <w:webHidden/>
          </w:rPr>
          <w:fldChar w:fldCharType="separate"/>
        </w:r>
        <w:r w:rsidR="00A85B22">
          <w:rPr>
            <w:webHidden/>
          </w:rPr>
          <w:t>8</w:t>
        </w:r>
        <w:r>
          <w:rPr>
            <w:webHidden/>
          </w:rPr>
          <w:fldChar w:fldCharType="end"/>
        </w:r>
      </w:hyperlink>
    </w:p>
    <w:p w14:paraId="33AD6616" w14:textId="1B01E821" w:rsidR="00963A7F" w:rsidRDefault="00963A7F">
      <w:pPr>
        <w:pStyle w:val="Sommario2"/>
        <w:rPr>
          <w:rFonts w:cstheme="minorBidi"/>
          <w:bCs w:val="0"/>
          <w:color w:val="auto"/>
          <w:kern w:val="2"/>
          <w:sz w:val="24"/>
          <w:szCs w:val="24"/>
          <w:lang w:eastAsia="it-IT"/>
          <w14:ligatures w14:val="standardContextual"/>
        </w:rPr>
      </w:pPr>
      <w:hyperlink w:anchor="_Toc192666972" w:history="1">
        <w:r w:rsidRPr="00E00C25">
          <w:rPr>
            <w:rStyle w:val="Collegamentoipertestuale"/>
          </w:rPr>
          <w:t>2.3.</w:t>
        </w:r>
        <w:r>
          <w:rPr>
            <w:rFonts w:cstheme="minorBidi"/>
            <w:bCs w:val="0"/>
            <w:color w:val="auto"/>
            <w:kern w:val="2"/>
            <w:sz w:val="24"/>
            <w:szCs w:val="24"/>
            <w:lang w:eastAsia="it-IT"/>
            <w14:ligatures w14:val="standardContextual"/>
          </w:rPr>
          <w:tab/>
        </w:r>
        <w:r w:rsidRPr="00E00C25">
          <w:rPr>
            <w:rStyle w:val="Collegamentoipertestuale"/>
          </w:rPr>
          <w:t>Conciliazione tra risultato della gestione di competenza e il risultato di amministrazione</w:t>
        </w:r>
        <w:r>
          <w:rPr>
            <w:webHidden/>
          </w:rPr>
          <w:tab/>
        </w:r>
        <w:r>
          <w:rPr>
            <w:webHidden/>
          </w:rPr>
          <w:fldChar w:fldCharType="begin"/>
        </w:r>
        <w:r>
          <w:rPr>
            <w:webHidden/>
          </w:rPr>
          <w:instrText xml:space="preserve"> PAGEREF _Toc192666972 \h </w:instrText>
        </w:r>
        <w:r>
          <w:rPr>
            <w:webHidden/>
          </w:rPr>
        </w:r>
        <w:r>
          <w:rPr>
            <w:webHidden/>
          </w:rPr>
          <w:fldChar w:fldCharType="separate"/>
        </w:r>
        <w:r w:rsidR="00A85B22">
          <w:rPr>
            <w:webHidden/>
          </w:rPr>
          <w:t>8</w:t>
        </w:r>
        <w:r>
          <w:rPr>
            <w:webHidden/>
          </w:rPr>
          <w:fldChar w:fldCharType="end"/>
        </w:r>
      </w:hyperlink>
    </w:p>
    <w:p w14:paraId="1E323136" w14:textId="46452373" w:rsidR="00963A7F" w:rsidRDefault="00963A7F">
      <w:pPr>
        <w:pStyle w:val="Sommario2"/>
        <w:rPr>
          <w:rFonts w:cstheme="minorBidi"/>
          <w:bCs w:val="0"/>
          <w:color w:val="auto"/>
          <w:kern w:val="2"/>
          <w:sz w:val="24"/>
          <w:szCs w:val="24"/>
          <w:lang w:eastAsia="it-IT"/>
          <w14:ligatures w14:val="standardContextual"/>
        </w:rPr>
      </w:pPr>
      <w:hyperlink w:anchor="_Toc192666973" w:history="1">
        <w:r w:rsidRPr="00E00C25">
          <w:rPr>
            <w:rStyle w:val="Collegamentoipertestuale"/>
          </w:rPr>
          <w:t>2.4.</w:t>
        </w:r>
        <w:r>
          <w:rPr>
            <w:rFonts w:cstheme="minorBidi"/>
            <w:bCs w:val="0"/>
            <w:color w:val="auto"/>
            <w:kern w:val="2"/>
            <w:sz w:val="24"/>
            <w:szCs w:val="24"/>
            <w:lang w:eastAsia="it-IT"/>
            <w14:ligatures w14:val="standardContextual"/>
          </w:rPr>
          <w:tab/>
        </w:r>
        <w:r w:rsidRPr="00E00C25">
          <w:rPr>
            <w:rStyle w:val="Collegamentoipertestuale"/>
          </w:rPr>
          <w:t>Evoluzione del Fondo pluriennale vincolato (FPV) nel corso dell’esercizio 2024</w:t>
        </w:r>
        <w:r>
          <w:rPr>
            <w:webHidden/>
          </w:rPr>
          <w:tab/>
        </w:r>
        <w:r>
          <w:rPr>
            <w:webHidden/>
          </w:rPr>
          <w:fldChar w:fldCharType="begin"/>
        </w:r>
        <w:r>
          <w:rPr>
            <w:webHidden/>
          </w:rPr>
          <w:instrText xml:space="preserve"> PAGEREF _Toc192666973 \h </w:instrText>
        </w:r>
        <w:r>
          <w:rPr>
            <w:webHidden/>
          </w:rPr>
        </w:r>
        <w:r>
          <w:rPr>
            <w:webHidden/>
          </w:rPr>
          <w:fldChar w:fldCharType="separate"/>
        </w:r>
        <w:r w:rsidR="00A85B22">
          <w:rPr>
            <w:webHidden/>
          </w:rPr>
          <w:t>9</w:t>
        </w:r>
        <w:r>
          <w:rPr>
            <w:webHidden/>
          </w:rPr>
          <w:fldChar w:fldCharType="end"/>
        </w:r>
      </w:hyperlink>
    </w:p>
    <w:p w14:paraId="0696A895" w14:textId="425AC388" w:rsidR="00963A7F" w:rsidRDefault="00963A7F">
      <w:pPr>
        <w:pStyle w:val="Sommario2"/>
        <w:rPr>
          <w:rFonts w:cstheme="minorBidi"/>
          <w:bCs w:val="0"/>
          <w:color w:val="auto"/>
          <w:kern w:val="2"/>
          <w:sz w:val="24"/>
          <w:szCs w:val="24"/>
          <w:lang w:eastAsia="it-IT"/>
          <w14:ligatures w14:val="standardContextual"/>
        </w:rPr>
      </w:pPr>
      <w:hyperlink w:anchor="_Toc192666974" w:history="1">
        <w:r w:rsidRPr="00E00C25">
          <w:rPr>
            <w:rStyle w:val="Collegamentoipertestuale"/>
          </w:rPr>
          <w:t>2.5.</w:t>
        </w:r>
        <w:r>
          <w:rPr>
            <w:rFonts w:cstheme="minorBidi"/>
            <w:bCs w:val="0"/>
            <w:color w:val="auto"/>
            <w:kern w:val="2"/>
            <w:sz w:val="24"/>
            <w:szCs w:val="24"/>
            <w:lang w:eastAsia="it-IT"/>
            <w14:ligatures w14:val="standardContextual"/>
          </w:rPr>
          <w:tab/>
        </w:r>
        <w:r w:rsidRPr="00E00C25">
          <w:rPr>
            <w:rStyle w:val="Collegamentoipertestuale"/>
          </w:rPr>
          <w:t>Analisi della gestione dei residui</w:t>
        </w:r>
        <w:r>
          <w:rPr>
            <w:webHidden/>
          </w:rPr>
          <w:tab/>
        </w:r>
        <w:r>
          <w:rPr>
            <w:webHidden/>
          </w:rPr>
          <w:fldChar w:fldCharType="begin"/>
        </w:r>
        <w:r>
          <w:rPr>
            <w:webHidden/>
          </w:rPr>
          <w:instrText xml:space="preserve"> PAGEREF _Toc192666974 \h </w:instrText>
        </w:r>
        <w:r>
          <w:rPr>
            <w:webHidden/>
          </w:rPr>
        </w:r>
        <w:r>
          <w:rPr>
            <w:webHidden/>
          </w:rPr>
          <w:fldChar w:fldCharType="separate"/>
        </w:r>
        <w:r w:rsidR="00A85B22">
          <w:rPr>
            <w:webHidden/>
          </w:rPr>
          <w:t>10</w:t>
        </w:r>
        <w:r>
          <w:rPr>
            <w:webHidden/>
          </w:rPr>
          <w:fldChar w:fldCharType="end"/>
        </w:r>
      </w:hyperlink>
    </w:p>
    <w:p w14:paraId="5CCE05F0" w14:textId="7FA8AF96" w:rsidR="00963A7F" w:rsidRDefault="00963A7F">
      <w:pPr>
        <w:pStyle w:val="Sommario2"/>
        <w:rPr>
          <w:rFonts w:cstheme="minorBidi"/>
          <w:bCs w:val="0"/>
          <w:color w:val="auto"/>
          <w:kern w:val="2"/>
          <w:sz w:val="24"/>
          <w:szCs w:val="24"/>
          <w:lang w:eastAsia="it-IT"/>
          <w14:ligatures w14:val="standardContextual"/>
        </w:rPr>
      </w:pPr>
      <w:hyperlink w:anchor="_Toc192666975" w:history="1">
        <w:r w:rsidRPr="00E00C25">
          <w:rPr>
            <w:rStyle w:val="Collegamentoipertestuale"/>
          </w:rPr>
          <w:t>2.6.</w:t>
        </w:r>
        <w:r>
          <w:rPr>
            <w:rFonts w:cstheme="minorBidi"/>
            <w:bCs w:val="0"/>
            <w:color w:val="auto"/>
            <w:kern w:val="2"/>
            <w:sz w:val="24"/>
            <w:szCs w:val="24"/>
            <w:lang w:eastAsia="it-IT"/>
            <w14:ligatures w14:val="standardContextual"/>
          </w:rPr>
          <w:tab/>
        </w:r>
        <w:r w:rsidRPr="00E00C25">
          <w:rPr>
            <w:rStyle w:val="Collegamentoipertestuale"/>
          </w:rPr>
          <w:t>Servizi conto terzi e partite di giro</w:t>
        </w:r>
        <w:r>
          <w:rPr>
            <w:webHidden/>
          </w:rPr>
          <w:tab/>
        </w:r>
        <w:r>
          <w:rPr>
            <w:webHidden/>
          </w:rPr>
          <w:fldChar w:fldCharType="begin"/>
        </w:r>
        <w:r>
          <w:rPr>
            <w:webHidden/>
          </w:rPr>
          <w:instrText xml:space="preserve"> PAGEREF _Toc192666975 \h </w:instrText>
        </w:r>
        <w:r>
          <w:rPr>
            <w:webHidden/>
          </w:rPr>
        </w:r>
        <w:r>
          <w:rPr>
            <w:webHidden/>
          </w:rPr>
          <w:fldChar w:fldCharType="separate"/>
        </w:r>
        <w:r w:rsidR="00A85B22">
          <w:rPr>
            <w:webHidden/>
          </w:rPr>
          <w:t>12</w:t>
        </w:r>
        <w:r>
          <w:rPr>
            <w:webHidden/>
          </w:rPr>
          <w:fldChar w:fldCharType="end"/>
        </w:r>
      </w:hyperlink>
    </w:p>
    <w:p w14:paraId="66C6AFA9" w14:textId="105DFC54" w:rsidR="00963A7F" w:rsidRDefault="00963A7F">
      <w:pPr>
        <w:pStyle w:val="Sommario1"/>
        <w:rPr>
          <w:rFonts w:cstheme="minorBidi"/>
          <w:b w:val="0"/>
          <w:bCs w:val="0"/>
          <w:smallCaps w:val="0"/>
          <w:color w:val="auto"/>
          <w:kern w:val="2"/>
          <w:sz w:val="24"/>
          <w:szCs w:val="24"/>
          <w:lang w:eastAsia="it-IT"/>
          <w14:ligatures w14:val="standardContextual"/>
        </w:rPr>
      </w:pPr>
      <w:hyperlink w:anchor="_Toc192666976" w:history="1">
        <w:r w:rsidRPr="00E00C25">
          <w:rPr>
            <w:rStyle w:val="Collegamentoipertestuale"/>
          </w:rPr>
          <w:t>3.</w:t>
        </w:r>
        <w:r>
          <w:rPr>
            <w:rFonts w:cstheme="minorBidi"/>
            <w:b w:val="0"/>
            <w:bCs w:val="0"/>
            <w:smallCaps w:val="0"/>
            <w:color w:val="auto"/>
            <w:kern w:val="2"/>
            <w:sz w:val="24"/>
            <w:szCs w:val="24"/>
            <w:lang w:eastAsia="it-IT"/>
            <w14:ligatures w14:val="standardContextual"/>
          </w:rPr>
          <w:tab/>
        </w:r>
        <w:r w:rsidRPr="00E00C25">
          <w:rPr>
            <w:rStyle w:val="Collegamentoipertestuale"/>
          </w:rPr>
          <w:t>Gestione finanziaria</w:t>
        </w:r>
        <w:r>
          <w:rPr>
            <w:webHidden/>
          </w:rPr>
          <w:tab/>
        </w:r>
        <w:r>
          <w:rPr>
            <w:webHidden/>
          </w:rPr>
          <w:fldChar w:fldCharType="begin"/>
        </w:r>
        <w:r>
          <w:rPr>
            <w:webHidden/>
          </w:rPr>
          <w:instrText xml:space="preserve"> PAGEREF _Toc192666976 \h </w:instrText>
        </w:r>
        <w:r>
          <w:rPr>
            <w:webHidden/>
          </w:rPr>
        </w:r>
        <w:r>
          <w:rPr>
            <w:webHidden/>
          </w:rPr>
          <w:fldChar w:fldCharType="separate"/>
        </w:r>
        <w:r w:rsidR="00A85B22">
          <w:rPr>
            <w:webHidden/>
          </w:rPr>
          <w:t>12</w:t>
        </w:r>
        <w:r>
          <w:rPr>
            <w:webHidden/>
          </w:rPr>
          <w:fldChar w:fldCharType="end"/>
        </w:r>
      </w:hyperlink>
    </w:p>
    <w:p w14:paraId="6F4DE0AD" w14:textId="76821242" w:rsidR="00963A7F" w:rsidRDefault="00963A7F">
      <w:pPr>
        <w:pStyle w:val="Sommario2"/>
        <w:rPr>
          <w:rFonts w:cstheme="minorBidi"/>
          <w:bCs w:val="0"/>
          <w:color w:val="auto"/>
          <w:kern w:val="2"/>
          <w:sz w:val="24"/>
          <w:szCs w:val="24"/>
          <w:lang w:eastAsia="it-IT"/>
          <w14:ligatures w14:val="standardContextual"/>
        </w:rPr>
      </w:pPr>
      <w:hyperlink w:anchor="_Toc192666977" w:history="1">
        <w:r w:rsidRPr="00E00C25">
          <w:rPr>
            <w:rStyle w:val="Collegamentoipertestuale"/>
          </w:rPr>
          <w:t>3.1.</w:t>
        </w:r>
        <w:r>
          <w:rPr>
            <w:rFonts w:cstheme="minorBidi"/>
            <w:bCs w:val="0"/>
            <w:color w:val="auto"/>
            <w:kern w:val="2"/>
            <w:sz w:val="24"/>
            <w:szCs w:val="24"/>
            <w:lang w:eastAsia="it-IT"/>
            <w14:ligatures w14:val="standardContextual"/>
          </w:rPr>
          <w:tab/>
        </w:r>
        <w:r w:rsidRPr="00E00C25">
          <w:rPr>
            <w:rStyle w:val="Collegamentoipertestuale"/>
          </w:rPr>
          <w:t>Fondo di cassa</w:t>
        </w:r>
        <w:r>
          <w:rPr>
            <w:webHidden/>
          </w:rPr>
          <w:tab/>
        </w:r>
        <w:r>
          <w:rPr>
            <w:webHidden/>
          </w:rPr>
          <w:fldChar w:fldCharType="begin"/>
        </w:r>
        <w:r>
          <w:rPr>
            <w:webHidden/>
          </w:rPr>
          <w:instrText xml:space="preserve"> PAGEREF _Toc192666977 \h </w:instrText>
        </w:r>
        <w:r>
          <w:rPr>
            <w:webHidden/>
          </w:rPr>
        </w:r>
        <w:r>
          <w:rPr>
            <w:webHidden/>
          </w:rPr>
          <w:fldChar w:fldCharType="separate"/>
        </w:r>
        <w:r w:rsidR="00A85B22">
          <w:rPr>
            <w:webHidden/>
          </w:rPr>
          <w:t>12</w:t>
        </w:r>
        <w:r>
          <w:rPr>
            <w:webHidden/>
          </w:rPr>
          <w:fldChar w:fldCharType="end"/>
        </w:r>
      </w:hyperlink>
    </w:p>
    <w:p w14:paraId="19B13779" w14:textId="5A674F41" w:rsidR="00963A7F" w:rsidRDefault="00963A7F">
      <w:pPr>
        <w:pStyle w:val="Sommario2"/>
        <w:rPr>
          <w:rFonts w:cstheme="minorBidi"/>
          <w:bCs w:val="0"/>
          <w:color w:val="auto"/>
          <w:kern w:val="2"/>
          <w:sz w:val="24"/>
          <w:szCs w:val="24"/>
          <w:lang w:eastAsia="it-IT"/>
          <w14:ligatures w14:val="standardContextual"/>
        </w:rPr>
      </w:pPr>
      <w:hyperlink w:anchor="_Toc192666978" w:history="1">
        <w:r w:rsidRPr="00E00C25">
          <w:rPr>
            <w:rStyle w:val="Collegamentoipertestuale"/>
          </w:rPr>
          <w:t>3.2.</w:t>
        </w:r>
        <w:r>
          <w:rPr>
            <w:rFonts w:cstheme="minorBidi"/>
            <w:bCs w:val="0"/>
            <w:color w:val="auto"/>
            <w:kern w:val="2"/>
            <w:sz w:val="24"/>
            <w:szCs w:val="24"/>
            <w:lang w:eastAsia="it-IT"/>
            <w14:ligatures w14:val="standardContextual"/>
          </w:rPr>
          <w:tab/>
        </w:r>
        <w:r w:rsidRPr="00E00C25">
          <w:rPr>
            <w:rStyle w:val="Collegamentoipertestuale"/>
          </w:rPr>
          <w:t>Tempestività pagamenti</w:t>
        </w:r>
        <w:r>
          <w:rPr>
            <w:webHidden/>
          </w:rPr>
          <w:tab/>
        </w:r>
        <w:r>
          <w:rPr>
            <w:webHidden/>
          </w:rPr>
          <w:fldChar w:fldCharType="begin"/>
        </w:r>
        <w:r>
          <w:rPr>
            <w:webHidden/>
          </w:rPr>
          <w:instrText xml:space="preserve"> PAGEREF _Toc192666978 \h </w:instrText>
        </w:r>
        <w:r>
          <w:rPr>
            <w:webHidden/>
          </w:rPr>
        </w:r>
        <w:r>
          <w:rPr>
            <w:webHidden/>
          </w:rPr>
          <w:fldChar w:fldCharType="separate"/>
        </w:r>
        <w:r w:rsidR="00A85B22">
          <w:rPr>
            <w:webHidden/>
          </w:rPr>
          <w:t>14</w:t>
        </w:r>
        <w:r>
          <w:rPr>
            <w:webHidden/>
          </w:rPr>
          <w:fldChar w:fldCharType="end"/>
        </w:r>
      </w:hyperlink>
    </w:p>
    <w:p w14:paraId="3EA9E2B7" w14:textId="0293E31F" w:rsidR="00963A7F" w:rsidRDefault="00963A7F">
      <w:pPr>
        <w:pStyle w:val="Sommario2"/>
        <w:rPr>
          <w:rFonts w:cstheme="minorBidi"/>
          <w:bCs w:val="0"/>
          <w:color w:val="auto"/>
          <w:kern w:val="2"/>
          <w:sz w:val="24"/>
          <w:szCs w:val="24"/>
          <w:lang w:eastAsia="it-IT"/>
          <w14:ligatures w14:val="standardContextual"/>
        </w:rPr>
      </w:pPr>
      <w:hyperlink w:anchor="_Toc192666979" w:history="1">
        <w:r w:rsidRPr="00E00C25">
          <w:rPr>
            <w:rStyle w:val="Collegamentoipertestuale"/>
          </w:rPr>
          <w:t>3.3.</w:t>
        </w:r>
        <w:r>
          <w:rPr>
            <w:rFonts w:cstheme="minorBidi"/>
            <w:bCs w:val="0"/>
            <w:color w:val="auto"/>
            <w:kern w:val="2"/>
            <w:sz w:val="24"/>
            <w:szCs w:val="24"/>
            <w:lang w:eastAsia="it-IT"/>
            <w14:ligatures w14:val="standardContextual"/>
          </w:rPr>
          <w:tab/>
        </w:r>
        <w:r w:rsidRPr="00E00C25">
          <w:rPr>
            <w:rStyle w:val="Collegamentoipertestuale"/>
          </w:rPr>
          <w:t>Analisi degli accantonamenti</w:t>
        </w:r>
        <w:r>
          <w:rPr>
            <w:webHidden/>
          </w:rPr>
          <w:tab/>
        </w:r>
        <w:r>
          <w:rPr>
            <w:webHidden/>
          </w:rPr>
          <w:fldChar w:fldCharType="begin"/>
        </w:r>
        <w:r>
          <w:rPr>
            <w:webHidden/>
          </w:rPr>
          <w:instrText xml:space="preserve"> PAGEREF _Toc192666979 \h </w:instrText>
        </w:r>
        <w:r>
          <w:rPr>
            <w:webHidden/>
          </w:rPr>
        </w:r>
        <w:r>
          <w:rPr>
            <w:webHidden/>
          </w:rPr>
          <w:fldChar w:fldCharType="separate"/>
        </w:r>
        <w:r w:rsidR="00A85B22">
          <w:rPr>
            <w:webHidden/>
          </w:rPr>
          <w:t>15</w:t>
        </w:r>
        <w:r>
          <w:rPr>
            <w:webHidden/>
          </w:rPr>
          <w:fldChar w:fldCharType="end"/>
        </w:r>
      </w:hyperlink>
    </w:p>
    <w:p w14:paraId="166B6472" w14:textId="14881F5B" w:rsidR="00963A7F" w:rsidRDefault="00963A7F">
      <w:pPr>
        <w:pStyle w:val="Sommario3"/>
        <w:tabs>
          <w:tab w:val="left" w:pos="1607"/>
        </w:tabs>
        <w:rPr>
          <w:rFonts w:cstheme="minorBidi"/>
          <w:color w:val="auto"/>
          <w:kern w:val="2"/>
          <w:sz w:val="24"/>
          <w:szCs w:val="24"/>
          <w:lang w:eastAsia="it-IT"/>
          <w14:ligatures w14:val="standardContextual"/>
        </w:rPr>
      </w:pPr>
      <w:hyperlink w:anchor="_Toc192666980" w:history="1">
        <w:r w:rsidRPr="00E00C25">
          <w:rPr>
            <w:rStyle w:val="Collegamentoipertestuale"/>
          </w:rPr>
          <w:t>3.3.1.</w:t>
        </w:r>
        <w:r>
          <w:rPr>
            <w:rFonts w:cstheme="minorBidi"/>
            <w:color w:val="auto"/>
            <w:kern w:val="2"/>
            <w:sz w:val="24"/>
            <w:szCs w:val="24"/>
            <w:lang w:eastAsia="it-IT"/>
            <w14:ligatures w14:val="standardContextual"/>
          </w:rPr>
          <w:tab/>
        </w:r>
        <w:r w:rsidRPr="00E00C25">
          <w:rPr>
            <w:rStyle w:val="Collegamentoipertestuale"/>
          </w:rPr>
          <w:t>Fondo crediti di dubbia esigibilità</w:t>
        </w:r>
        <w:r>
          <w:rPr>
            <w:webHidden/>
          </w:rPr>
          <w:tab/>
        </w:r>
        <w:r>
          <w:rPr>
            <w:webHidden/>
          </w:rPr>
          <w:fldChar w:fldCharType="begin"/>
        </w:r>
        <w:r>
          <w:rPr>
            <w:webHidden/>
          </w:rPr>
          <w:instrText xml:space="preserve"> PAGEREF _Toc192666980 \h </w:instrText>
        </w:r>
        <w:r>
          <w:rPr>
            <w:webHidden/>
          </w:rPr>
        </w:r>
        <w:r>
          <w:rPr>
            <w:webHidden/>
          </w:rPr>
          <w:fldChar w:fldCharType="separate"/>
        </w:r>
        <w:r w:rsidR="00A85B22">
          <w:rPr>
            <w:webHidden/>
          </w:rPr>
          <w:t>15</w:t>
        </w:r>
        <w:r>
          <w:rPr>
            <w:webHidden/>
          </w:rPr>
          <w:fldChar w:fldCharType="end"/>
        </w:r>
      </w:hyperlink>
    </w:p>
    <w:p w14:paraId="30F91459" w14:textId="1CA9DDE4" w:rsidR="00963A7F" w:rsidRDefault="00963A7F">
      <w:pPr>
        <w:pStyle w:val="Sommario3"/>
        <w:tabs>
          <w:tab w:val="left" w:pos="1607"/>
        </w:tabs>
        <w:rPr>
          <w:rFonts w:cstheme="minorBidi"/>
          <w:color w:val="auto"/>
          <w:kern w:val="2"/>
          <w:sz w:val="24"/>
          <w:szCs w:val="24"/>
          <w:lang w:eastAsia="it-IT"/>
          <w14:ligatures w14:val="standardContextual"/>
        </w:rPr>
      </w:pPr>
      <w:hyperlink w:anchor="_Toc192666981" w:history="1">
        <w:r w:rsidRPr="00E00C25">
          <w:rPr>
            <w:rStyle w:val="Collegamentoipertestuale"/>
          </w:rPr>
          <w:t>3.3.2.</w:t>
        </w:r>
        <w:r>
          <w:rPr>
            <w:rFonts w:cstheme="minorBidi"/>
            <w:color w:val="auto"/>
            <w:kern w:val="2"/>
            <w:sz w:val="24"/>
            <w:szCs w:val="24"/>
            <w:lang w:eastAsia="it-IT"/>
            <w14:ligatures w14:val="standardContextual"/>
          </w:rPr>
          <w:tab/>
        </w:r>
        <w:r w:rsidRPr="00E00C25">
          <w:rPr>
            <w:rStyle w:val="Collegamentoipertestuale"/>
          </w:rPr>
          <w:t>Fondo perdite aziende e società partecipate</w:t>
        </w:r>
        <w:r>
          <w:rPr>
            <w:webHidden/>
          </w:rPr>
          <w:tab/>
        </w:r>
        <w:r>
          <w:rPr>
            <w:webHidden/>
          </w:rPr>
          <w:fldChar w:fldCharType="begin"/>
        </w:r>
        <w:r>
          <w:rPr>
            <w:webHidden/>
          </w:rPr>
          <w:instrText xml:space="preserve"> PAGEREF _Toc192666981 \h </w:instrText>
        </w:r>
        <w:r>
          <w:rPr>
            <w:webHidden/>
          </w:rPr>
        </w:r>
        <w:r>
          <w:rPr>
            <w:webHidden/>
          </w:rPr>
          <w:fldChar w:fldCharType="separate"/>
        </w:r>
        <w:r w:rsidR="00A85B22">
          <w:rPr>
            <w:webHidden/>
          </w:rPr>
          <w:t>16</w:t>
        </w:r>
        <w:r>
          <w:rPr>
            <w:webHidden/>
          </w:rPr>
          <w:fldChar w:fldCharType="end"/>
        </w:r>
      </w:hyperlink>
    </w:p>
    <w:p w14:paraId="5E8E773E" w14:textId="3DF95D3B" w:rsidR="00963A7F" w:rsidRDefault="00963A7F">
      <w:pPr>
        <w:pStyle w:val="Sommario3"/>
        <w:tabs>
          <w:tab w:val="left" w:pos="1607"/>
        </w:tabs>
        <w:rPr>
          <w:rFonts w:cstheme="minorBidi"/>
          <w:color w:val="auto"/>
          <w:kern w:val="2"/>
          <w:sz w:val="24"/>
          <w:szCs w:val="24"/>
          <w:lang w:eastAsia="it-IT"/>
          <w14:ligatures w14:val="standardContextual"/>
        </w:rPr>
      </w:pPr>
      <w:hyperlink w:anchor="_Toc192666982" w:history="1">
        <w:r w:rsidRPr="00E00C25">
          <w:rPr>
            <w:rStyle w:val="Collegamentoipertestuale"/>
          </w:rPr>
          <w:t>3.3.3.</w:t>
        </w:r>
        <w:r>
          <w:rPr>
            <w:rFonts w:cstheme="minorBidi"/>
            <w:color w:val="auto"/>
            <w:kern w:val="2"/>
            <w:sz w:val="24"/>
            <w:szCs w:val="24"/>
            <w:lang w:eastAsia="it-IT"/>
            <w14:ligatures w14:val="standardContextual"/>
          </w:rPr>
          <w:tab/>
        </w:r>
        <w:r w:rsidRPr="00E00C25">
          <w:rPr>
            <w:rStyle w:val="Collegamentoipertestuale"/>
          </w:rPr>
          <w:t>Fondo anticipazione liquidità</w:t>
        </w:r>
        <w:r>
          <w:rPr>
            <w:webHidden/>
          </w:rPr>
          <w:tab/>
        </w:r>
        <w:r>
          <w:rPr>
            <w:webHidden/>
          </w:rPr>
          <w:fldChar w:fldCharType="begin"/>
        </w:r>
        <w:r>
          <w:rPr>
            <w:webHidden/>
          </w:rPr>
          <w:instrText xml:space="preserve"> PAGEREF _Toc192666982 \h </w:instrText>
        </w:r>
        <w:r>
          <w:rPr>
            <w:webHidden/>
          </w:rPr>
        </w:r>
        <w:r>
          <w:rPr>
            <w:webHidden/>
          </w:rPr>
          <w:fldChar w:fldCharType="separate"/>
        </w:r>
        <w:r w:rsidR="00A85B22">
          <w:rPr>
            <w:webHidden/>
          </w:rPr>
          <w:t>16</w:t>
        </w:r>
        <w:r>
          <w:rPr>
            <w:webHidden/>
          </w:rPr>
          <w:fldChar w:fldCharType="end"/>
        </w:r>
      </w:hyperlink>
    </w:p>
    <w:p w14:paraId="1A81685B" w14:textId="4F0528DC" w:rsidR="00963A7F" w:rsidRDefault="00963A7F">
      <w:pPr>
        <w:pStyle w:val="Sommario2"/>
        <w:rPr>
          <w:rFonts w:cstheme="minorBidi"/>
          <w:bCs w:val="0"/>
          <w:color w:val="auto"/>
          <w:kern w:val="2"/>
          <w:sz w:val="24"/>
          <w:szCs w:val="24"/>
          <w:lang w:eastAsia="it-IT"/>
          <w14:ligatures w14:val="standardContextual"/>
        </w:rPr>
      </w:pPr>
      <w:hyperlink w:anchor="_Toc192666983" w:history="1">
        <w:r w:rsidRPr="00E00C25">
          <w:rPr>
            <w:rStyle w:val="Collegamentoipertestuale"/>
          </w:rPr>
          <w:t>3.4.</w:t>
        </w:r>
        <w:r>
          <w:rPr>
            <w:rFonts w:cstheme="minorBidi"/>
            <w:bCs w:val="0"/>
            <w:color w:val="auto"/>
            <w:kern w:val="2"/>
            <w:sz w:val="24"/>
            <w:szCs w:val="24"/>
            <w:lang w:eastAsia="it-IT"/>
            <w14:ligatures w14:val="standardContextual"/>
          </w:rPr>
          <w:tab/>
        </w:r>
        <w:r w:rsidRPr="00E00C25">
          <w:rPr>
            <w:rStyle w:val="Collegamentoipertestuale"/>
          </w:rPr>
          <w:t>Fondi spese e rischi futuri</w:t>
        </w:r>
        <w:r>
          <w:rPr>
            <w:webHidden/>
          </w:rPr>
          <w:tab/>
        </w:r>
        <w:r>
          <w:rPr>
            <w:webHidden/>
          </w:rPr>
          <w:fldChar w:fldCharType="begin"/>
        </w:r>
        <w:r>
          <w:rPr>
            <w:webHidden/>
          </w:rPr>
          <w:instrText xml:space="preserve"> PAGEREF _Toc192666983 \h </w:instrText>
        </w:r>
        <w:r>
          <w:rPr>
            <w:webHidden/>
          </w:rPr>
        </w:r>
        <w:r>
          <w:rPr>
            <w:webHidden/>
          </w:rPr>
          <w:fldChar w:fldCharType="separate"/>
        </w:r>
        <w:r w:rsidR="00A85B22">
          <w:rPr>
            <w:webHidden/>
          </w:rPr>
          <w:t>17</w:t>
        </w:r>
        <w:r>
          <w:rPr>
            <w:webHidden/>
          </w:rPr>
          <w:fldChar w:fldCharType="end"/>
        </w:r>
      </w:hyperlink>
    </w:p>
    <w:p w14:paraId="718D34EF" w14:textId="7BE782CC" w:rsidR="00963A7F" w:rsidRDefault="00963A7F">
      <w:pPr>
        <w:pStyle w:val="Sommario3"/>
        <w:tabs>
          <w:tab w:val="left" w:pos="1607"/>
        </w:tabs>
        <w:rPr>
          <w:rFonts w:cstheme="minorBidi"/>
          <w:color w:val="auto"/>
          <w:kern w:val="2"/>
          <w:sz w:val="24"/>
          <w:szCs w:val="24"/>
          <w:lang w:eastAsia="it-IT"/>
          <w14:ligatures w14:val="standardContextual"/>
        </w:rPr>
      </w:pPr>
      <w:hyperlink w:anchor="_Toc192666984" w:history="1">
        <w:r w:rsidRPr="00E00C25">
          <w:rPr>
            <w:rStyle w:val="Collegamentoipertestuale"/>
          </w:rPr>
          <w:t>3.4.1.</w:t>
        </w:r>
        <w:r>
          <w:rPr>
            <w:rFonts w:cstheme="minorBidi"/>
            <w:color w:val="auto"/>
            <w:kern w:val="2"/>
            <w:sz w:val="24"/>
            <w:szCs w:val="24"/>
            <w:lang w:eastAsia="it-IT"/>
            <w14:ligatures w14:val="standardContextual"/>
          </w:rPr>
          <w:tab/>
        </w:r>
        <w:r w:rsidRPr="00E00C25">
          <w:rPr>
            <w:rStyle w:val="Collegamentoipertestuale"/>
          </w:rPr>
          <w:t>Fondo contenzioso</w:t>
        </w:r>
        <w:r>
          <w:rPr>
            <w:webHidden/>
          </w:rPr>
          <w:tab/>
        </w:r>
        <w:r>
          <w:rPr>
            <w:webHidden/>
          </w:rPr>
          <w:fldChar w:fldCharType="begin"/>
        </w:r>
        <w:r>
          <w:rPr>
            <w:webHidden/>
          </w:rPr>
          <w:instrText xml:space="preserve"> PAGEREF _Toc192666984 \h </w:instrText>
        </w:r>
        <w:r>
          <w:rPr>
            <w:webHidden/>
          </w:rPr>
        </w:r>
        <w:r>
          <w:rPr>
            <w:webHidden/>
          </w:rPr>
          <w:fldChar w:fldCharType="separate"/>
        </w:r>
        <w:r w:rsidR="00A85B22">
          <w:rPr>
            <w:webHidden/>
          </w:rPr>
          <w:t>17</w:t>
        </w:r>
        <w:r>
          <w:rPr>
            <w:webHidden/>
          </w:rPr>
          <w:fldChar w:fldCharType="end"/>
        </w:r>
      </w:hyperlink>
    </w:p>
    <w:p w14:paraId="5134B8C6" w14:textId="2426E180" w:rsidR="00963A7F" w:rsidRDefault="00963A7F">
      <w:pPr>
        <w:pStyle w:val="Sommario3"/>
        <w:tabs>
          <w:tab w:val="left" w:pos="1607"/>
        </w:tabs>
        <w:rPr>
          <w:rFonts w:cstheme="minorBidi"/>
          <w:color w:val="auto"/>
          <w:kern w:val="2"/>
          <w:sz w:val="24"/>
          <w:szCs w:val="24"/>
          <w:lang w:eastAsia="it-IT"/>
          <w14:ligatures w14:val="standardContextual"/>
        </w:rPr>
      </w:pPr>
      <w:hyperlink w:anchor="_Toc192666985" w:history="1">
        <w:r w:rsidRPr="00E00C25">
          <w:rPr>
            <w:rStyle w:val="Collegamentoipertestuale"/>
          </w:rPr>
          <w:t>3.4.2.</w:t>
        </w:r>
        <w:r>
          <w:rPr>
            <w:rFonts w:cstheme="minorBidi"/>
            <w:color w:val="auto"/>
            <w:kern w:val="2"/>
            <w:sz w:val="24"/>
            <w:szCs w:val="24"/>
            <w:lang w:eastAsia="it-IT"/>
            <w14:ligatures w14:val="standardContextual"/>
          </w:rPr>
          <w:tab/>
        </w:r>
        <w:r w:rsidRPr="00E00C25">
          <w:rPr>
            <w:rStyle w:val="Collegamentoipertestuale"/>
          </w:rPr>
          <w:t>Fondo indennità di fine mandato</w:t>
        </w:r>
        <w:r>
          <w:rPr>
            <w:webHidden/>
          </w:rPr>
          <w:tab/>
        </w:r>
        <w:r>
          <w:rPr>
            <w:webHidden/>
          </w:rPr>
          <w:fldChar w:fldCharType="begin"/>
        </w:r>
        <w:r>
          <w:rPr>
            <w:webHidden/>
          </w:rPr>
          <w:instrText xml:space="preserve"> PAGEREF _Toc192666985 \h </w:instrText>
        </w:r>
        <w:r>
          <w:rPr>
            <w:webHidden/>
          </w:rPr>
        </w:r>
        <w:r>
          <w:rPr>
            <w:webHidden/>
          </w:rPr>
          <w:fldChar w:fldCharType="separate"/>
        </w:r>
        <w:r w:rsidR="00A85B22">
          <w:rPr>
            <w:webHidden/>
          </w:rPr>
          <w:t>18</w:t>
        </w:r>
        <w:r>
          <w:rPr>
            <w:webHidden/>
          </w:rPr>
          <w:fldChar w:fldCharType="end"/>
        </w:r>
      </w:hyperlink>
    </w:p>
    <w:p w14:paraId="6EA158D2" w14:textId="29549186" w:rsidR="00963A7F" w:rsidRDefault="00963A7F">
      <w:pPr>
        <w:pStyle w:val="Sommario3"/>
        <w:tabs>
          <w:tab w:val="left" w:pos="1607"/>
        </w:tabs>
        <w:rPr>
          <w:rFonts w:cstheme="minorBidi"/>
          <w:color w:val="auto"/>
          <w:kern w:val="2"/>
          <w:sz w:val="24"/>
          <w:szCs w:val="24"/>
          <w:lang w:eastAsia="it-IT"/>
          <w14:ligatures w14:val="standardContextual"/>
        </w:rPr>
      </w:pPr>
      <w:hyperlink w:anchor="_Toc192666986" w:history="1">
        <w:r w:rsidRPr="00E00C25">
          <w:rPr>
            <w:rStyle w:val="Collegamentoipertestuale"/>
          </w:rPr>
          <w:t>3.4.3.</w:t>
        </w:r>
        <w:r>
          <w:rPr>
            <w:rFonts w:cstheme="minorBidi"/>
            <w:color w:val="auto"/>
            <w:kern w:val="2"/>
            <w:sz w:val="24"/>
            <w:szCs w:val="24"/>
            <w:lang w:eastAsia="it-IT"/>
            <w14:ligatures w14:val="standardContextual"/>
          </w:rPr>
          <w:tab/>
        </w:r>
        <w:r w:rsidRPr="00E00C25">
          <w:rPr>
            <w:rStyle w:val="Collegamentoipertestuale"/>
          </w:rPr>
          <w:t>Fondo garanzia debiti commerciali</w:t>
        </w:r>
        <w:r>
          <w:rPr>
            <w:webHidden/>
          </w:rPr>
          <w:tab/>
        </w:r>
        <w:r>
          <w:rPr>
            <w:webHidden/>
          </w:rPr>
          <w:fldChar w:fldCharType="begin"/>
        </w:r>
        <w:r>
          <w:rPr>
            <w:webHidden/>
          </w:rPr>
          <w:instrText xml:space="preserve"> PAGEREF _Toc192666986 \h </w:instrText>
        </w:r>
        <w:r>
          <w:rPr>
            <w:webHidden/>
          </w:rPr>
        </w:r>
        <w:r>
          <w:rPr>
            <w:webHidden/>
          </w:rPr>
          <w:fldChar w:fldCharType="separate"/>
        </w:r>
        <w:r w:rsidR="00A85B22">
          <w:rPr>
            <w:webHidden/>
          </w:rPr>
          <w:t>18</w:t>
        </w:r>
        <w:r>
          <w:rPr>
            <w:webHidden/>
          </w:rPr>
          <w:fldChar w:fldCharType="end"/>
        </w:r>
      </w:hyperlink>
    </w:p>
    <w:p w14:paraId="3ED968C6" w14:textId="6A70EAE7" w:rsidR="00963A7F" w:rsidRDefault="00963A7F">
      <w:pPr>
        <w:pStyle w:val="Sommario3"/>
        <w:tabs>
          <w:tab w:val="left" w:pos="1607"/>
        </w:tabs>
        <w:rPr>
          <w:rFonts w:cstheme="minorBidi"/>
          <w:color w:val="auto"/>
          <w:kern w:val="2"/>
          <w:sz w:val="24"/>
          <w:szCs w:val="24"/>
          <w:lang w:eastAsia="it-IT"/>
          <w14:ligatures w14:val="standardContextual"/>
        </w:rPr>
      </w:pPr>
      <w:hyperlink w:anchor="_Toc192666987" w:history="1">
        <w:r w:rsidRPr="00E00C25">
          <w:rPr>
            <w:rStyle w:val="Collegamentoipertestuale"/>
          </w:rPr>
          <w:t>3.4.4.</w:t>
        </w:r>
        <w:r>
          <w:rPr>
            <w:rFonts w:cstheme="minorBidi"/>
            <w:color w:val="auto"/>
            <w:kern w:val="2"/>
            <w:sz w:val="24"/>
            <w:szCs w:val="24"/>
            <w:lang w:eastAsia="it-IT"/>
            <w14:ligatures w14:val="standardContextual"/>
          </w:rPr>
          <w:tab/>
        </w:r>
        <w:r w:rsidRPr="00E00C25">
          <w:rPr>
            <w:rStyle w:val="Collegamentoipertestuale"/>
          </w:rPr>
          <w:t>Altri fondi e accantonamenti</w:t>
        </w:r>
        <w:r>
          <w:rPr>
            <w:webHidden/>
          </w:rPr>
          <w:tab/>
        </w:r>
        <w:r>
          <w:rPr>
            <w:webHidden/>
          </w:rPr>
          <w:fldChar w:fldCharType="begin"/>
        </w:r>
        <w:r>
          <w:rPr>
            <w:webHidden/>
          </w:rPr>
          <w:instrText xml:space="preserve"> PAGEREF _Toc192666987 \h </w:instrText>
        </w:r>
        <w:r>
          <w:rPr>
            <w:webHidden/>
          </w:rPr>
        </w:r>
        <w:r>
          <w:rPr>
            <w:webHidden/>
          </w:rPr>
          <w:fldChar w:fldCharType="separate"/>
        </w:r>
        <w:r w:rsidR="00A85B22">
          <w:rPr>
            <w:webHidden/>
          </w:rPr>
          <w:t>19</w:t>
        </w:r>
        <w:r>
          <w:rPr>
            <w:webHidden/>
          </w:rPr>
          <w:fldChar w:fldCharType="end"/>
        </w:r>
      </w:hyperlink>
    </w:p>
    <w:p w14:paraId="359550C4" w14:textId="114741EE" w:rsidR="00963A7F" w:rsidRDefault="00963A7F">
      <w:pPr>
        <w:pStyle w:val="Sommario2"/>
        <w:rPr>
          <w:rFonts w:cstheme="minorBidi"/>
          <w:bCs w:val="0"/>
          <w:color w:val="auto"/>
          <w:kern w:val="2"/>
          <w:sz w:val="24"/>
          <w:szCs w:val="24"/>
          <w:lang w:eastAsia="it-IT"/>
          <w14:ligatures w14:val="standardContextual"/>
        </w:rPr>
      </w:pPr>
      <w:hyperlink w:anchor="_Toc192666988" w:history="1">
        <w:r w:rsidRPr="00E00C25">
          <w:rPr>
            <w:rStyle w:val="Collegamentoipertestuale"/>
          </w:rPr>
          <w:t>3.5.</w:t>
        </w:r>
        <w:r>
          <w:rPr>
            <w:rFonts w:cstheme="minorBidi"/>
            <w:bCs w:val="0"/>
            <w:color w:val="auto"/>
            <w:kern w:val="2"/>
            <w:sz w:val="24"/>
            <w:szCs w:val="24"/>
            <w:lang w:eastAsia="it-IT"/>
            <w14:ligatures w14:val="standardContextual"/>
          </w:rPr>
          <w:tab/>
        </w:r>
        <w:r w:rsidRPr="00E00C25">
          <w:rPr>
            <w:rStyle w:val="Collegamentoipertestuale"/>
          </w:rPr>
          <w:t>Analisi delle entrate e delle spese</w:t>
        </w:r>
        <w:r>
          <w:rPr>
            <w:webHidden/>
          </w:rPr>
          <w:tab/>
        </w:r>
        <w:r>
          <w:rPr>
            <w:webHidden/>
          </w:rPr>
          <w:fldChar w:fldCharType="begin"/>
        </w:r>
        <w:r>
          <w:rPr>
            <w:webHidden/>
          </w:rPr>
          <w:instrText xml:space="preserve"> PAGEREF _Toc192666988 \h </w:instrText>
        </w:r>
        <w:r>
          <w:rPr>
            <w:webHidden/>
          </w:rPr>
        </w:r>
        <w:r>
          <w:rPr>
            <w:webHidden/>
          </w:rPr>
          <w:fldChar w:fldCharType="separate"/>
        </w:r>
        <w:r w:rsidR="00A85B22">
          <w:rPr>
            <w:webHidden/>
          </w:rPr>
          <w:t>19</w:t>
        </w:r>
        <w:r>
          <w:rPr>
            <w:webHidden/>
          </w:rPr>
          <w:fldChar w:fldCharType="end"/>
        </w:r>
      </w:hyperlink>
    </w:p>
    <w:p w14:paraId="3C484B11" w14:textId="552EF2F8" w:rsidR="00963A7F" w:rsidRDefault="00963A7F">
      <w:pPr>
        <w:pStyle w:val="Sommario3"/>
        <w:tabs>
          <w:tab w:val="left" w:pos="1607"/>
        </w:tabs>
        <w:rPr>
          <w:rFonts w:cstheme="minorBidi"/>
          <w:color w:val="auto"/>
          <w:kern w:val="2"/>
          <w:sz w:val="24"/>
          <w:szCs w:val="24"/>
          <w:lang w:eastAsia="it-IT"/>
          <w14:ligatures w14:val="standardContextual"/>
        </w:rPr>
      </w:pPr>
      <w:hyperlink w:anchor="_Toc192666989" w:history="1">
        <w:r w:rsidRPr="00E00C25">
          <w:rPr>
            <w:rStyle w:val="Collegamentoipertestuale"/>
          </w:rPr>
          <w:t>3.5.1.</w:t>
        </w:r>
        <w:r>
          <w:rPr>
            <w:rFonts w:cstheme="minorBidi"/>
            <w:color w:val="auto"/>
            <w:kern w:val="2"/>
            <w:sz w:val="24"/>
            <w:szCs w:val="24"/>
            <w:lang w:eastAsia="it-IT"/>
            <w14:ligatures w14:val="standardContextual"/>
          </w:rPr>
          <w:tab/>
        </w:r>
        <w:r w:rsidRPr="00E00C25">
          <w:rPr>
            <w:rStyle w:val="Collegamentoipertestuale"/>
          </w:rPr>
          <w:t>Entrate</w:t>
        </w:r>
        <w:r>
          <w:rPr>
            <w:webHidden/>
          </w:rPr>
          <w:tab/>
        </w:r>
        <w:r>
          <w:rPr>
            <w:webHidden/>
          </w:rPr>
          <w:fldChar w:fldCharType="begin"/>
        </w:r>
        <w:r>
          <w:rPr>
            <w:webHidden/>
          </w:rPr>
          <w:instrText xml:space="preserve"> PAGEREF _Toc192666989 \h </w:instrText>
        </w:r>
        <w:r>
          <w:rPr>
            <w:webHidden/>
          </w:rPr>
        </w:r>
        <w:r>
          <w:rPr>
            <w:webHidden/>
          </w:rPr>
          <w:fldChar w:fldCharType="separate"/>
        </w:r>
        <w:r w:rsidR="00A85B22">
          <w:rPr>
            <w:webHidden/>
          </w:rPr>
          <w:t>19</w:t>
        </w:r>
        <w:r>
          <w:rPr>
            <w:webHidden/>
          </w:rPr>
          <w:fldChar w:fldCharType="end"/>
        </w:r>
      </w:hyperlink>
    </w:p>
    <w:p w14:paraId="3C74992D" w14:textId="03D79E88" w:rsidR="00963A7F" w:rsidRDefault="00963A7F">
      <w:pPr>
        <w:pStyle w:val="Sommario3"/>
        <w:tabs>
          <w:tab w:val="left" w:pos="1607"/>
        </w:tabs>
        <w:rPr>
          <w:rFonts w:cstheme="minorBidi"/>
          <w:color w:val="auto"/>
          <w:kern w:val="2"/>
          <w:sz w:val="24"/>
          <w:szCs w:val="24"/>
          <w:lang w:eastAsia="it-IT"/>
          <w14:ligatures w14:val="standardContextual"/>
        </w:rPr>
      </w:pPr>
      <w:hyperlink w:anchor="_Toc192666990" w:history="1">
        <w:r w:rsidRPr="00E00C25">
          <w:rPr>
            <w:rStyle w:val="Collegamentoipertestuale"/>
          </w:rPr>
          <w:t>3.5.2.</w:t>
        </w:r>
        <w:r>
          <w:rPr>
            <w:rFonts w:cstheme="minorBidi"/>
            <w:color w:val="auto"/>
            <w:kern w:val="2"/>
            <w:sz w:val="24"/>
            <w:szCs w:val="24"/>
            <w:lang w:eastAsia="it-IT"/>
            <w14:ligatures w14:val="standardContextual"/>
          </w:rPr>
          <w:tab/>
        </w:r>
        <w:r w:rsidRPr="00E00C25">
          <w:rPr>
            <w:rStyle w:val="Collegamentoipertestuale"/>
          </w:rPr>
          <w:t>Spese</w:t>
        </w:r>
        <w:r>
          <w:rPr>
            <w:webHidden/>
          </w:rPr>
          <w:tab/>
        </w:r>
        <w:r>
          <w:rPr>
            <w:webHidden/>
          </w:rPr>
          <w:fldChar w:fldCharType="begin"/>
        </w:r>
        <w:r>
          <w:rPr>
            <w:webHidden/>
          </w:rPr>
          <w:instrText xml:space="preserve"> PAGEREF _Toc192666990 \h </w:instrText>
        </w:r>
        <w:r>
          <w:rPr>
            <w:webHidden/>
          </w:rPr>
        </w:r>
        <w:r>
          <w:rPr>
            <w:webHidden/>
          </w:rPr>
          <w:fldChar w:fldCharType="separate"/>
        </w:r>
        <w:r w:rsidR="00A85B22">
          <w:rPr>
            <w:webHidden/>
          </w:rPr>
          <w:t>21</w:t>
        </w:r>
        <w:r>
          <w:rPr>
            <w:webHidden/>
          </w:rPr>
          <w:fldChar w:fldCharType="end"/>
        </w:r>
      </w:hyperlink>
    </w:p>
    <w:p w14:paraId="6025308F" w14:textId="74AEC6AF" w:rsidR="00963A7F" w:rsidRDefault="00963A7F">
      <w:pPr>
        <w:pStyle w:val="Sommario1"/>
        <w:rPr>
          <w:rFonts w:cstheme="minorBidi"/>
          <w:b w:val="0"/>
          <w:bCs w:val="0"/>
          <w:smallCaps w:val="0"/>
          <w:color w:val="auto"/>
          <w:kern w:val="2"/>
          <w:sz w:val="24"/>
          <w:szCs w:val="24"/>
          <w:lang w:eastAsia="it-IT"/>
          <w14:ligatures w14:val="standardContextual"/>
        </w:rPr>
      </w:pPr>
      <w:hyperlink w:anchor="_Toc192666991" w:history="1">
        <w:r w:rsidRPr="00E00C25">
          <w:rPr>
            <w:rStyle w:val="Collegamentoipertestuale"/>
          </w:rPr>
          <w:t>4.</w:t>
        </w:r>
        <w:r>
          <w:rPr>
            <w:rFonts w:cstheme="minorBidi"/>
            <w:b w:val="0"/>
            <w:bCs w:val="0"/>
            <w:smallCaps w:val="0"/>
            <w:color w:val="auto"/>
            <w:kern w:val="2"/>
            <w:sz w:val="24"/>
            <w:szCs w:val="24"/>
            <w:lang w:eastAsia="it-IT"/>
            <w14:ligatures w14:val="standardContextual"/>
          </w:rPr>
          <w:tab/>
        </w:r>
        <w:r w:rsidRPr="00E00C25">
          <w:rPr>
            <w:rStyle w:val="Collegamentoipertestuale"/>
          </w:rPr>
          <w:t>Analisi indebitamento e gestione del debito</w:t>
        </w:r>
        <w:r>
          <w:rPr>
            <w:webHidden/>
          </w:rPr>
          <w:tab/>
        </w:r>
        <w:r>
          <w:rPr>
            <w:webHidden/>
          </w:rPr>
          <w:fldChar w:fldCharType="begin"/>
        </w:r>
        <w:r>
          <w:rPr>
            <w:webHidden/>
          </w:rPr>
          <w:instrText xml:space="preserve"> PAGEREF _Toc192666991 \h </w:instrText>
        </w:r>
        <w:r>
          <w:rPr>
            <w:webHidden/>
          </w:rPr>
        </w:r>
        <w:r>
          <w:rPr>
            <w:webHidden/>
          </w:rPr>
          <w:fldChar w:fldCharType="separate"/>
        </w:r>
        <w:r w:rsidR="00A85B22">
          <w:rPr>
            <w:webHidden/>
          </w:rPr>
          <w:t>25</w:t>
        </w:r>
        <w:r>
          <w:rPr>
            <w:webHidden/>
          </w:rPr>
          <w:fldChar w:fldCharType="end"/>
        </w:r>
      </w:hyperlink>
    </w:p>
    <w:p w14:paraId="0DC4B64B" w14:textId="2AAF6150" w:rsidR="00963A7F" w:rsidRDefault="00963A7F">
      <w:pPr>
        <w:pStyle w:val="Sommario2"/>
        <w:rPr>
          <w:rFonts w:cstheme="minorBidi"/>
          <w:bCs w:val="0"/>
          <w:color w:val="auto"/>
          <w:kern w:val="2"/>
          <w:sz w:val="24"/>
          <w:szCs w:val="24"/>
          <w:lang w:eastAsia="it-IT"/>
          <w14:ligatures w14:val="standardContextual"/>
        </w:rPr>
      </w:pPr>
      <w:hyperlink w:anchor="_Toc192666992" w:history="1">
        <w:r w:rsidRPr="00E00C25">
          <w:rPr>
            <w:rStyle w:val="Collegamentoipertestuale"/>
          </w:rPr>
          <w:t>4.1.</w:t>
        </w:r>
        <w:r>
          <w:rPr>
            <w:rFonts w:cstheme="minorBidi"/>
            <w:bCs w:val="0"/>
            <w:color w:val="auto"/>
            <w:kern w:val="2"/>
            <w:sz w:val="24"/>
            <w:szCs w:val="24"/>
            <w:lang w:eastAsia="it-IT"/>
            <w14:ligatures w14:val="standardContextual"/>
          </w:rPr>
          <w:tab/>
        </w:r>
        <w:r w:rsidRPr="00E00C25">
          <w:rPr>
            <w:rStyle w:val="Collegamentoipertestuale"/>
          </w:rPr>
          <w:t>Concessione di garanzie o altre operazioni di finanziamento</w:t>
        </w:r>
        <w:r>
          <w:rPr>
            <w:webHidden/>
          </w:rPr>
          <w:tab/>
        </w:r>
        <w:r>
          <w:rPr>
            <w:webHidden/>
          </w:rPr>
          <w:fldChar w:fldCharType="begin"/>
        </w:r>
        <w:r>
          <w:rPr>
            <w:webHidden/>
          </w:rPr>
          <w:instrText xml:space="preserve"> PAGEREF _Toc192666992 \h </w:instrText>
        </w:r>
        <w:r>
          <w:rPr>
            <w:webHidden/>
          </w:rPr>
        </w:r>
        <w:r>
          <w:rPr>
            <w:webHidden/>
          </w:rPr>
          <w:fldChar w:fldCharType="separate"/>
        </w:r>
        <w:r w:rsidR="00A85B22">
          <w:rPr>
            <w:webHidden/>
          </w:rPr>
          <w:t>25</w:t>
        </w:r>
        <w:r>
          <w:rPr>
            <w:webHidden/>
          </w:rPr>
          <w:fldChar w:fldCharType="end"/>
        </w:r>
      </w:hyperlink>
    </w:p>
    <w:p w14:paraId="4E9214A4" w14:textId="7FA29E16" w:rsidR="00963A7F" w:rsidRDefault="00963A7F">
      <w:pPr>
        <w:pStyle w:val="Sommario2"/>
        <w:rPr>
          <w:rFonts w:cstheme="minorBidi"/>
          <w:bCs w:val="0"/>
          <w:color w:val="auto"/>
          <w:kern w:val="2"/>
          <w:sz w:val="24"/>
          <w:szCs w:val="24"/>
          <w:lang w:eastAsia="it-IT"/>
          <w14:ligatures w14:val="standardContextual"/>
        </w:rPr>
      </w:pPr>
      <w:hyperlink w:anchor="_Toc192666993" w:history="1">
        <w:r w:rsidRPr="00E00C25">
          <w:rPr>
            <w:rStyle w:val="Collegamentoipertestuale"/>
          </w:rPr>
          <w:t>4.2.</w:t>
        </w:r>
        <w:r>
          <w:rPr>
            <w:rFonts w:cstheme="minorBidi"/>
            <w:bCs w:val="0"/>
            <w:color w:val="auto"/>
            <w:kern w:val="2"/>
            <w:sz w:val="24"/>
            <w:szCs w:val="24"/>
            <w:lang w:eastAsia="it-IT"/>
            <w14:ligatures w14:val="standardContextual"/>
          </w:rPr>
          <w:tab/>
        </w:r>
        <w:r w:rsidRPr="00E00C25">
          <w:rPr>
            <w:rStyle w:val="Collegamentoipertestuale"/>
          </w:rPr>
          <w:t>Strumenti di finanza derivata</w:t>
        </w:r>
        <w:r>
          <w:rPr>
            <w:webHidden/>
          </w:rPr>
          <w:tab/>
        </w:r>
        <w:r>
          <w:rPr>
            <w:webHidden/>
          </w:rPr>
          <w:fldChar w:fldCharType="begin"/>
        </w:r>
        <w:r>
          <w:rPr>
            <w:webHidden/>
          </w:rPr>
          <w:instrText xml:space="preserve"> PAGEREF _Toc192666993 \h </w:instrText>
        </w:r>
        <w:r>
          <w:rPr>
            <w:webHidden/>
          </w:rPr>
        </w:r>
        <w:r>
          <w:rPr>
            <w:webHidden/>
          </w:rPr>
          <w:fldChar w:fldCharType="separate"/>
        </w:r>
        <w:r w:rsidR="00A85B22">
          <w:rPr>
            <w:webHidden/>
          </w:rPr>
          <w:t>28</w:t>
        </w:r>
        <w:r>
          <w:rPr>
            <w:webHidden/>
          </w:rPr>
          <w:fldChar w:fldCharType="end"/>
        </w:r>
      </w:hyperlink>
    </w:p>
    <w:p w14:paraId="552EB6A9" w14:textId="03DDEB6E" w:rsidR="00963A7F" w:rsidRDefault="00963A7F">
      <w:pPr>
        <w:pStyle w:val="Sommario1"/>
        <w:rPr>
          <w:rFonts w:cstheme="minorBidi"/>
          <w:b w:val="0"/>
          <w:bCs w:val="0"/>
          <w:smallCaps w:val="0"/>
          <w:color w:val="auto"/>
          <w:kern w:val="2"/>
          <w:sz w:val="24"/>
          <w:szCs w:val="24"/>
          <w:lang w:eastAsia="it-IT"/>
          <w14:ligatures w14:val="standardContextual"/>
        </w:rPr>
      </w:pPr>
      <w:hyperlink w:anchor="_Toc192666994" w:history="1">
        <w:r w:rsidRPr="00E00C25">
          <w:rPr>
            <w:rStyle w:val="Collegamentoipertestuale"/>
          </w:rPr>
          <w:t>5.</w:t>
        </w:r>
        <w:r>
          <w:rPr>
            <w:rFonts w:cstheme="minorBidi"/>
            <w:b w:val="0"/>
            <w:bCs w:val="0"/>
            <w:smallCaps w:val="0"/>
            <w:color w:val="auto"/>
            <w:kern w:val="2"/>
            <w:sz w:val="24"/>
            <w:szCs w:val="24"/>
            <w:lang w:eastAsia="it-IT"/>
            <w14:ligatures w14:val="standardContextual"/>
          </w:rPr>
          <w:tab/>
        </w:r>
        <w:r w:rsidRPr="00E00C25">
          <w:rPr>
            <w:rStyle w:val="Collegamentoipertestuale"/>
          </w:rPr>
          <w:t>Risultanze dei fondi connessi all’emergenza sanitaria</w:t>
        </w:r>
        <w:r>
          <w:rPr>
            <w:webHidden/>
          </w:rPr>
          <w:tab/>
        </w:r>
        <w:r>
          <w:rPr>
            <w:webHidden/>
          </w:rPr>
          <w:fldChar w:fldCharType="begin"/>
        </w:r>
        <w:r>
          <w:rPr>
            <w:webHidden/>
          </w:rPr>
          <w:instrText xml:space="preserve"> PAGEREF _Toc192666994 \h </w:instrText>
        </w:r>
        <w:r>
          <w:rPr>
            <w:webHidden/>
          </w:rPr>
        </w:r>
        <w:r>
          <w:rPr>
            <w:webHidden/>
          </w:rPr>
          <w:fldChar w:fldCharType="separate"/>
        </w:r>
        <w:r w:rsidR="00A85B22">
          <w:rPr>
            <w:webHidden/>
          </w:rPr>
          <w:t>28</w:t>
        </w:r>
        <w:r>
          <w:rPr>
            <w:webHidden/>
          </w:rPr>
          <w:fldChar w:fldCharType="end"/>
        </w:r>
      </w:hyperlink>
    </w:p>
    <w:p w14:paraId="7C225E7D" w14:textId="7F3A472C" w:rsidR="00963A7F" w:rsidRDefault="00963A7F">
      <w:pPr>
        <w:pStyle w:val="Sommario1"/>
        <w:rPr>
          <w:rFonts w:cstheme="minorBidi"/>
          <w:b w:val="0"/>
          <w:bCs w:val="0"/>
          <w:smallCaps w:val="0"/>
          <w:color w:val="auto"/>
          <w:kern w:val="2"/>
          <w:sz w:val="24"/>
          <w:szCs w:val="24"/>
          <w:lang w:eastAsia="it-IT"/>
          <w14:ligatures w14:val="standardContextual"/>
        </w:rPr>
      </w:pPr>
      <w:hyperlink w:anchor="_Toc192666995" w:history="1">
        <w:r w:rsidRPr="00E00C25">
          <w:rPr>
            <w:rStyle w:val="Collegamentoipertestuale"/>
          </w:rPr>
          <w:t>6.</w:t>
        </w:r>
        <w:r>
          <w:rPr>
            <w:rFonts w:cstheme="minorBidi"/>
            <w:b w:val="0"/>
            <w:bCs w:val="0"/>
            <w:smallCaps w:val="0"/>
            <w:color w:val="auto"/>
            <w:kern w:val="2"/>
            <w:sz w:val="24"/>
            <w:szCs w:val="24"/>
            <w:lang w:eastAsia="it-IT"/>
            <w14:ligatures w14:val="standardContextual"/>
          </w:rPr>
          <w:tab/>
        </w:r>
        <w:r w:rsidRPr="00E00C25">
          <w:rPr>
            <w:rStyle w:val="Collegamentoipertestuale"/>
          </w:rPr>
          <w:t>Rapporti con organismi partecipati</w:t>
        </w:r>
        <w:r>
          <w:rPr>
            <w:webHidden/>
          </w:rPr>
          <w:tab/>
        </w:r>
        <w:r>
          <w:rPr>
            <w:webHidden/>
          </w:rPr>
          <w:fldChar w:fldCharType="begin"/>
        </w:r>
        <w:r>
          <w:rPr>
            <w:webHidden/>
          </w:rPr>
          <w:instrText xml:space="preserve"> PAGEREF _Toc192666995 \h </w:instrText>
        </w:r>
        <w:r>
          <w:rPr>
            <w:webHidden/>
          </w:rPr>
        </w:r>
        <w:r>
          <w:rPr>
            <w:webHidden/>
          </w:rPr>
          <w:fldChar w:fldCharType="separate"/>
        </w:r>
        <w:r w:rsidR="00A85B22">
          <w:rPr>
            <w:webHidden/>
          </w:rPr>
          <w:t>29</w:t>
        </w:r>
        <w:r>
          <w:rPr>
            <w:webHidden/>
          </w:rPr>
          <w:fldChar w:fldCharType="end"/>
        </w:r>
      </w:hyperlink>
    </w:p>
    <w:p w14:paraId="4D8FCD3B" w14:textId="4005A221" w:rsidR="00963A7F" w:rsidRDefault="00963A7F">
      <w:pPr>
        <w:pStyle w:val="Sommario2"/>
        <w:rPr>
          <w:rFonts w:cstheme="minorBidi"/>
          <w:bCs w:val="0"/>
          <w:color w:val="auto"/>
          <w:kern w:val="2"/>
          <w:sz w:val="24"/>
          <w:szCs w:val="24"/>
          <w:lang w:eastAsia="it-IT"/>
          <w14:ligatures w14:val="standardContextual"/>
        </w:rPr>
      </w:pPr>
      <w:hyperlink w:anchor="_Toc192666996" w:history="1">
        <w:r w:rsidRPr="00E00C25">
          <w:rPr>
            <w:rStyle w:val="Collegamentoipertestuale"/>
          </w:rPr>
          <w:t>6.1.</w:t>
        </w:r>
        <w:r>
          <w:rPr>
            <w:rFonts w:cstheme="minorBidi"/>
            <w:bCs w:val="0"/>
            <w:color w:val="auto"/>
            <w:kern w:val="2"/>
            <w:sz w:val="24"/>
            <w:szCs w:val="24"/>
            <w:lang w:eastAsia="it-IT"/>
            <w14:ligatures w14:val="standardContextual"/>
          </w:rPr>
          <w:tab/>
        </w:r>
        <w:r w:rsidRPr="00E00C25">
          <w:rPr>
            <w:rStyle w:val="Collegamentoipertestuale"/>
          </w:rPr>
          <w:t>Verifica rapporti di debito e credito con i propri enti strumentali e le società controllate e partecipate</w:t>
        </w:r>
        <w:r>
          <w:rPr>
            <w:webHidden/>
          </w:rPr>
          <w:tab/>
        </w:r>
        <w:r>
          <w:rPr>
            <w:webHidden/>
          </w:rPr>
          <w:fldChar w:fldCharType="begin"/>
        </w:r>
        <w:r>
          <w:rPr>
            <w:webHidden/>
          </w:rPr>
          <w:instrText xml:space="preserve"> PAGEREF _Toc192666996 \h </w:instrText>
        </w:r>
        <w:r>
          <w:rPr>
            <w:webHidden/>
          </w:rPr>
        </w:r>
        <w:r>
          <w:rPr>
            <w:webHidden/>
          </w:rPr>
          <w:fldChar w:fldCharType="separate"/>
        </w:r>
        <w:r w:rsidR="00A85B22">
          <w:rPr>
            <w:webHidden/>
          </w:rPr>
          <w:t>29</w:t>
        </w:r>
        <w:r>
          <w:rPr>
            <w:webHidden/>
          </w:rPr>
          <w:fldChar w:fldCharType="end"/>
        </w:r>
      </w:hyperlink>
    </w:p>
    <w:p w14:paraId="20C138F6" w14:textId="60E53B03" w:rsidR="00963A7F" w:rsidRDefault="00963A7F">
      <w:pPr>
        <w:pStyle w:val="Sommario2"/>
        <w:rPr>
          <w:rFonts w:cstheme="minorBidi"/>
          <w:bCs w:val="0"/>
          <w:color w:val="auto"/>
          <w:kern w:val="2"/>
          <w:sz w:val="24"/>
          <w:szCs w:val="24"/>
          <w:lang w:eastAsia="it-IT"/>
          <w14:ligatures w14:val="standardContextual"/>
        </w:rPr>
      </w:pPr>
      <w:hyperlink w:anchor="_Toc192666997" w:history="1">
        <w:r w:rsidRPr="00E00C25">
          <w:rPr>
            <w:rStyle w:val="Collegamentoipertestuale"/>
          </w:rPr>
          <w:t>6.2.</w:t>
        </w:r>
        <w:r>
          <w:rPr>
            <w:rFonts w:cstheme="minorBidi"/>
            <w:bCs w:val="0"/>
            <w:color w:val="auto"/>
            <w:kern w:val="2"/>
            <w:sz w:val="24"/>
            <w:szCs w:val="24"/>
            <w:lang w:eastAsia="it-IT"/>
            <w14:ligatures w14:val="standardContextual"/>
          </w:rPr>
          <w:tab/>
        </w:r>
        <w:r w:rsidRPr="00E00C25">
          <w:rPr>
            <w:rStyle w:val="Collegamentoipertestuale"/>
          </w:rPr>
          <w:t>Costituzione di società e acquisto di partecipazioni societarie</w:t>
        </w:r>
        <w:r>
          <w:rPr>
            <w:webHidden/>
          </w:rPr>
          <w:tab/>
        </w:r>
        <w:r>
          <w:rPr>
            <w:webHidden/>
          </w:rPr>
          <w:fldChar w:fldCharType="begin"/>
        </w:r>
        <w:r>
          <w:rPr>
            <w:webHidden/>
          </w:rPr>
          <w:instrText xml:space="preserve"> PAGEREF _Toc192666997 \h </w:instrText>
        </w:r>
        <w:r>
          <w:rPr>
            <w:webHidden/>
          </w:rPr>
        </w:r>
        <w:r>
          <w:rPr>
            <w:webHidden/>
          </w:rPr>
          <w:fldChar w:fldCharType="separate"/>
        </w:r>
        <w:r w:rsidR="00A85B22">
          <w:rPr>
            <w:webHidden/>
          </w:rPr>
          <w:t>30</w:t>
        </w:r>
        <w:r>
          <w:rPr>
            <w:webHidden/>
          </w:rPr>
          <w:fldChar w:fldCharType="end"/>
        </w:r>
      </w:hyperlink>
    </w:p>
    <w:p w14:paraId="2FB2F7C1" w14:textId="407DCC9D" w:rsidR="00963A7F" w:rsidRDefault="00963A7F">
      <w:pPr>
        <w:pStyle w:val="Sommario2"/>
        <w:rPr>
          <w:rFonts w:cstheme="minorBidi"/>
          <w:bCs w:val="0"/>
          <w:color w:val="auto"/>
          <w:kern w:val="2"/>
          <w:sz w:val="24"/>
          <w:szCs w:val="24"/>
          <w:lang w:eastAsia="it-IT"/>
          <w14:ligatures w14:val="standardContextual"/>
        </w:rPr>
      </w:pPr>
      <w:hyperlink w:anchor="_Toc192666998" w:history="1">
        <w:r w:rsidRPr="00E00C25">
          <w:rPr>
            <w:rStyle w:val="Collegamentoipertestuale"/>
          </w:rPr>
          <w:t>6.3.</w:t>
        </w:r>
        <w:r>
          <w:rPr>
            <w:rFonts w:cstheme="minorBidi"/>
            <w:bCs w:val="0"/>
            <w:color w:val="auto"/>
            <w:kern w:val="2"/>
            <w:sz w:val="24"/>
            <w:szCs w:val="24"/>
            <w:lang w:eastAsia="it-IT"/>
            <w14:ligatures w14:val="standardContextual"/>
          </w:rPr>
          <w:tab/>
        </w:r>
        <w:r w:rsidRPr="00E00C25">
          <w:rPr>
            <w:rStyle w:val="Collegamentoipertestuale"/>
          </w:rPr>
          <w:t>Razionalizzazione periodica delle partecipazioni pubbliche</w:t>
        </w:r>
        <w:r>
          <w:rPr>
            <w:webHidden/>
          </w:rPr>
          <w:tab/>
        </w:r>
        <w:r>
          <w:rPr>
            <w:webHidden/>
          </w:rPr>
          <w:fldChar w:fldCharType="begin"/>
        </w:r>
        <w:r>
          <w:rPr>
            <w:webHidden/>
          </w:rPr>
          <w:instrText xml:space="preserve"> PAGEREF _Toc192666998 \h </w:instrText>
        </w:r>
        <w:r>
          <w:rPr>
            <w:webHidden/>
          </w:rPr>
        </w:r>
        <w:r>
          <w:rPr>
            <w:webHidden/>
          </w:rPr>
          <w:fldChar w:fldCharType="separate"/>
        </w:r>
        <w:r w:rsidR="00A85B22">
          <w:rPr>
            <w:webHidden/>
          </w:rPr>
          <w:t>30</w:t>
        </w:r>
        <w:r>
          <w:rPr>
            <w:webHidden/>
          </w:rPr>
          <w:fldChar w:fldCharType="end"/>
        </w:r>
      </w:hyperlink>
    </w:p>
    <w:p w14:paraId="7FD77E67" w14:textId="11EFC71B" w:rsidR="00963A7F" w:rsidRDefault="00963A7F">
      <w:pPr>
        <w:pStyle w:val="Sommario2"/>
        <w:rPr>
          <w:rFonts w:cstheme="minorBidi"/>
          <w:bCs w:val="0"/>
          <w:color w:val="auto"/>
          <w:kern w:val="2"/>
          <w:sz w:val="24"/>
          <w:szCs w:val="24"/>
          <w:lang w:eastAsia="it-IT"/>
          <w14:ligatures w14:val="standardContextual"/>
        </w:rPr>
      </w:pPr>
      <w:hyperlink w:anchor="_Toc192666999" w:history="1">
        <w:r w:rsidRPr="00E00C25">
          <w:rPr>
            <w:rStyle w:val="Collegamentoipertestuale"/>
          </w:rPr>
          <w:t>6.4.</w:t>
        </w:r>
        <w:r>
          <w:rPr>
            <w:rFonts w:cstheme="minorBidi"/>
            <w:bCs w:val="0"/>
            <w:color w:val="auto"/>
            <w:kern w:val="2"/>
            <w:sz w:val="24"/>
            <w:szCs w:val="24"/>
            <w:lang w:eastAsia="it-IT"/>
            <w14:ligatures w14:val="standardContextual"/>
          </w:rPr>
          <w:tab/>
        </w:r>
        <w:r w:rsidRPr="00E00C25">
          <w:rPr>
            <w:rStyle w:val="Collegamentoipertestuale"/>
          </w:rPr>
          <w:t>Ulteriori controlli in materia di organismi partecipati</w:t>
        </w:r>
        <w:r>
          <w:rPr>
            <w:webHidden/>
          </w:rPr>
          <w:tab/>
        </w:r>
        <w:r>
          <w:rPr>
            <w:webHidden/>
          </w:rPr>
          <w:fldChar w:fldCharType="begin"/>
        </w:r>
        <w:r>
          <w:rPr>
            <w:webHidden/>
          </w:rPr>
          <w:instrText xml:space="preserve"> PAGEREF _Toc192666999 \h </w:instrText>
        </w:r>
        <w:r>
          <w:rPr>
            <w:webHidden/>
          </w:rPr>
        </w:r>
        <w:r>
          <w:rPr>
            <w:webHidden/>
          </w:rPr>
          <w:fldChar w:fldCharType="separate"/>
        </w:r>
        <w:r w:rsidR="00A85B22">
          <w:rPr>
            <w:webHidden/>
          </w:rPr>
          <w:t>30</w:t>
        </w:r>
        <w:r>
          <w:rPr>
            <w:webHidden/>
          </w:rPr>
          <w:fldChar w:fldCharType="end"/>
        </w:r>
      </w:hyperlink>
    </w:p>
    <w:p w14:paraId="091926B7" w14:textId="00876644" w:rsidR="00963A7F" w:rsidRDefault="00963A7F">
      <w:pPr>
        <w:pStyle w:val="Sommario1"/>
        <w:rPr>
          <w:rFonts w:cstheme="minorBidi"/>
          <w:b w:val="0"/>
          <w:bCs w:val="0"/>
          <w:smallCaps w:val="0"/>
          <w:color w:val="auto"/>
          <w:kern w:val="2"/>
          <w:sz w:val="24"/>
          <w:szCs w:val="24"/>
          <w:lang w:eastAsia="it-IT"/>
          <w14:ligatures w14:val="standardContextual"/>
        </w:rPr>
      </w:pPr>
      <w:hyperlink w:anchor="_Toc192667000" w:history="1">
        <w:r w:rsidRPr="00E00C25">
          <w:rPr>
            <w:rStyle w:val="Collegamentoipertestuale"/>
          </w:rPr>
          <w:t>7.</w:t>
        </w:r>
        <w:r>
          <w:rPr>
            <w:rFonts w:cstheme="minorBidi"/>
            <w:b w:val="0"/>
            <w:bCs w:val="0"/>
            <w:smallCaps w:val="0"/>
            <w:color w:val="auto"/>
            <w:kern w:val="2"/>
            <w:sz w:val="24"/>
            <w:szCs w:val="24"/>
            <w:lang w:eastAsia="it-IT"/>
            <w14:ligatures w14:val="standardContextual"/>
          </w:rPr>
          <w:tab/>
        </w:r>
        <w:r w:rsidRPr="00E00C25">
          <w:rPr>
            <w:rStyle w:val="Collegamentoipertestuale"/>
          </w:rPr>
          <w:t>Contabilità economico-patrimoniale</w:t>
        </w:r>
        <w:r>
          <w:rPr>
            <w:webHidden/>
          </w:rPr>
          <w:tab/>
        </w:r>
        <w:r>
          <w:rPr>
            <w:webHidden/>
          </w:rPr>
          <w:fldChar w:fldCharType="begin"/>
        </w:r>
        <w:r>
          <w:rPr>
            <w:webHidden/>
          </w:rPr>
          <w:instrText xml:space="preserve"> PAGEREF _Toc192667000 \h </w:instrText>
        </w:r>
        <w:r>
          <w:rPr>
            <w:webHidden/>
          </w:rPr>
        </w:r>
        <w:r>
          <w:rPr>
            <w:webHidden/>
          </w:rPr>
          <w:fldChar w:fldCharType="separate"/>
        </w:r>
        <w:r w:rsidR="00A85B22">
          <w:rPr>
            <w:webHidden/>
          </w:rPr>
          <w:t>31</w:t>
        </w:r>
        <w:r>
          <w:rPr>
            <w:webHidden/>
          </w:rPr>
          <w:fldChar w:fldCharType="end"/>
        </w:r>
      </w:hyperlink>
    </w:p>
    <w:p w14:paraId="24EEE02C" w14:textId="512A73C8" w:rsidR="00963A7F" w:rsidRDefault="00963A7F">
      <w:pPr>
        <w:pStyle w:val="Sommario1"/>
        <w:rPr>
          <w:rFonts w:cstheme="minorBidi"/>
          <w:b w:val="0"/>
          <w:bCs w:val="0"/>
          <w:smallCaps w:val="0"/>
          <w:color w:val="auto"/>
          <w:kern w:val="2"/>
          <w:sz w:val="24"/>
          <w:szCs w:val="24"/>
          <w:lang w:eastAsia="it-IT"/>
          <w14:ligatures w14:val="standardContextual"/>
        </w:rPr>
      </w:pPr>
      <w:hyperlink w:anchor="_Toc192667001" w:history="1">
        <w:r w:rsidRPr="00E00C25">
          <w:rPr>
            <w:rStyle w:val="Collegamentoipertestuale"/>
          </w:rPr>
          <w:t>8.</w:t>
        </w:r>
        <w:r>
          <w:rPr>
            <w:rFonts w:cstheme="minorBidi"/>
            <w:b w:val="0"/>
            <w:bCs w:val="0"/>
            <w:smallCaps w:val="0"/>
            <w:color w:val="auto"/>
            <w:kern w:val="2"/>
            <w:sz w:val="24"/>
            <w:szCs w:val="24"/>
            <w:lang w:eastAsia="it-IT"/>
            <w14:ligatures w14:val="standardContextual"/>
          </w:rPr>
          <w:tab/>
        </w:r>
        <w:r w:rsidRPr="00E00C25">
          <w:rPr>
            <w:rStyle w:val="Collegamentoipertestuale"/>
          </w:rPr>
          <w:t>PNRR e PNC</w:t>
        </w:r>
        <w:r>
          <w:rPr>
            <w:webHidden/>
          </w:rPr>
          <w:tab/>
        </w:r>
        <w:r>
          <w:rPr>
            <w:webHidden/>
          </w:rPr>
          <w:fldChar w:fldCharType="begin"/>
        </w:r>
        <w:r>
          <w:rPr>
            <w:webHidden/>
          </w:rPr>
          <w:instrText xml:space="preserve"> PAGEREF _Toc192667001 \h </w:instrText>
        </w:r>
        <w:r>
          <w:rPr>
            <w:webHidden/>
          </w:rPr>
        </w:r>
        <w:r>
          <w:rPr>
            <w:webHidden/>
          </w:rPr>
          <w:fldChar w:fldCharType="separate"/>
        </w:r>
        <w:r w:rsidR="00A85B22">
          <w:rPr>
            <w:webHidden/>
          </w:rPr>
          <w:t>34</w:t>
        </w:r>
        <w:r>
          <w:rPr>
            <w:webHidden/>
          </w:rPr>
          <w:fldChar w:fldCharType="end"/>
        </w:r>
      </w:hyperlink>
    </w:p>
    <w:p w14:paraId="7B1AB978" w14:textId="3562B44C" w:rsidR="00963A7F" w:rsidRDefault="00963A7F">
      <w:pPr>
        <w:pStyle w:val="Sommario1"/>
        <w:rPr>
          <w:rFonts w:cstheme="minorBidi"/>
          <w:b w:val="0"/>
          <w:bCs w:val="0"/>
          <w:smallCaps w:val="0"/>
          <w:color w:val="auto"/>
          <w:kern w:val="2"/>
          <w:sz w:val="24"/>
          <w:szCs w:val="24"/>
          <w:lang w:eastAsia="it-IT"/>
          <w14:ligatures w14:val="standardContextual"/>
        </w:rPr>
      </w:pPr>
      <w:hyperlink w:anchor="_Toc192667002" w:history="1">
        <w:r w:rsidRPr="00E00C25">
          <w:rPr>
            <w:rStyle w:val="Collegamentoipertestuale"/>
          </w:rPr>
          <w:t>9.</w:t>
        </w:r>
        <w:r>
          <w:rPr>
            <w:rFonts w:cstheme="minorBidi"/>
            <w:b w:val="0"/>
            <w:bCs w:val="0"/>
            <w:smallCaps w:val="0"/>
            <w:color w:val="auto"/>
            <w:kern w:val="2"/>
            <w:sz w:val="24"/>
            <w:szCs w:val="24"/>
            <w:lang w:eastAsia="it-IT"/>
            <w14:ligatures w14:val="standardContextual"/>
          </w:rPr>
          <w:tab/>
        </w:r>
        <w:r w:rsidRPr="00E00C25">
          <w:rPr>
            <w:rStyle w:val="Collegamentoipertestuale"/>
          </w:rPr>
          <w:t>Relazione della giunta al rendiconto</w:t>
        </w:r>
        <w:r>
          <w:rPr>
            <w:webHidden/>
          </w:rPr>
          <w:tab/>
        </w:r>
        <w:r>
          <w:rPr>
            <w:webHidden/>
          </w:rPr>
          <w:fldChar w:fldCharType="begin"/>
        </w:r>
        <w:r>
          <w:rPr>
            <w:webHidden/>
          </w:rPr>
          <w:instrText xml:space="preserve"> PAGEREF _Toc192667002 \h </w:instrText>
        </w:r>
        <w:r>
          <w:rPr>
            <w:webHidden/>
          </w:rPr>
        </w:r>
        <w:r>
          <w:rPr>
            <w:webHidden/>
          </w:rPr>
          <w:fldChar w:fldCharType="separate"/>
        </w:r>
        <w:r w:rsidR="00A85B22">
          <w:rPr>
            <w:webHidden/>
          </w:rPr>
          <w:t>34</w:t>
        </w:r>
        <w:r>
          <w:rPr>
            <w:webHidden/>
          </w:rPr>
          <w:fldChar w:fldCharType="end"/>
        </w:r>
      </w:hyperlink>
    </w:p>
    <w:p w14:paraId="4B4A275B" w14:textId="212CACA6" w:rsidR="00963A7F" w:rsidRDefault="00963A7F">
      <w:pPr>
        <w:pStyle w:val="Sommario1"/>
        <w:rPr>
          <w:rFonts w:cstheme="minorBidi"/>
          <w:b w:val="0"/>
          <w:bCs w:val="0"/>
          <w:smallCaps w:val="0"/>
          <w:color w:val="auto"/>
          <w:kern w:val="2"/>
          <w:sz w:val="24"/>
          <w:szCs w:val="24"/>
          <w:lang w:eastAsia="it-IT"/>
          <w14:ligatures w14:val="standardContextual"/>
        </w:rPr>
      </w:pPr>
      <w:hyperlink w:anchor="_Toc192667003" w:history="1">
        <w:r w:rsidRPr="00E00C25">
          <w:rPr>
            <w:rStyle w:val="Collegamentoipertestuale"/>
          </w:rPr>
          <w:t>10.</w:t>
        </w:r>
        <w:r>
          <w:rPr>
            <w:rFonts w:cstheme="minorBidi"/>
            <w:b w:val="0"/>
            <w:bCs w:val="0"/>
            <w:smallCaps w:val="0"/>
            <w:color w:val="auto"/>
            <w:kern w:val="2"/>
            <w:sz w:val="24"/>
            <w:szCs w:val="24"/>
            <w:lang w:eastAsia="it-IT"/>
            <w14:ligatures w14:val="standardContextual"/>
          </w:rPr>
          <w:tab/>
        </w:r>
        <w:r w:rsidRPr="00E00C25">
          <w:rPr>
            <w:rStyle w:val="Collegamentoipertestuale"/>
          </w:rPr>
          <w:t>Irregolarità non sanate, rilievi, considerazioni e proposte</w:t>
        </w:r>
        <w:r>
          <w:rPr>
            <w:webHidden/>
          </w:rPr>
          <w:tab/>
        </w:r>
        <w:r>
          <w:rPr>
            <w:webHidden/>
          </w:rPr>
          <w:fldChar w:fldCharType="begin"/>
        </w:r>
        <w:r>
          <w:rPr>
            <w:webHidden/>
          </w:rPr>
          <w:instrText xml:space="preserve"> PAGEREF _Toc192667003 \h </w:instrText>
        </w:r>
        <w:r>
          <w:rPr>
            <w:webHidden/>
          </w:rPr>
        </w:r>
        <w:r>
          <w:rPr>
            <w:webHidden/>
          </w:rPr>
          <w:fldChar w:fldCharType="separate"/>
        </w:r>
        <w:r w:rsidR="00A85B22">
          <w:rPr>
            <w:webHidden/>
          </w:rPr>
          <w:t>35</w:t>
        </w:r>
        <w:r>
          <w:rPr>
            <w:webHidden/>
          </w:rPr>
          <w:fldChar w:fldCharType="end"/>
        </w:r>
      </w:hyperlink>
    </w:p>
    <w:p w14:paraId="76D4A426" w14:textId="6B60E766" w:rsidR="00963A7F" w:rsidRDefault="00963A7F">
      <w:pPr>
        <w:pStyle w:val="Sommario1"/>
        <w:rPr>
          <w:rFonts w:cstheme="minorBidi"/>
          <w:b w:val="0"/>
          <w:bCs w:val="0"/>
          <w:smallCaps w:val="0"/>
          <w:color w:val="auto"/>
          <w:kern w:val="2"/>
          <w:sz w:val="24"/>
          <w:szCs w:val="24"/>
          <w:lang w:eastAsia="it-IT"/>
          <w14:ligatures w14:val="standardContextual"/>
        </w:rPr>
      </w:pPr>
      <w:hyperlink w:anchor="_Toc192667004" w:history="1">
        <w:r w:rsidRPr="00E00C25">
          <w:rPr>
            <w:rStyle w:val="Collegamentoipertestuale"/>
          </w:rPr>
          <w:t>11.</w:t>
        </w:r>
        <w:r>
          <w:rPr>
            <w:rFonts w:cstheme="minorBidi"/>
            <w:b w:val="0"/>
            <w:bCs w:val="0"/>
            <w:smallCaps w:val="0"/>
            <w:color w:val="auto"/>
            <w:kern w:val="2"/>
            <w:sz w:val="24"/>
            <w:szCs w:val="24"/>
            <w:lang w:eastAsia="it-IT"/>
            <w14:ligatures w14:val="standardContextual"/>
          </w:rPr>
          <w:tab/>
        </w:r>
        <w:r w:rsidRPr="00E00C25">
          <w:rPr>
            <w:rStyle w:val="Collegamentoipertestuale"/>
          </w:rPr>
          <w:t>Conclusioni</w:t>
        </w:r>
        <w:r>
          <w:rPr>
            <w:webHidden/>
          </w:rPr>
          <w:tab/>
        </w:r>
        <w:r>
          <w:rPr>
            <w:webHidden/>
          </w:rPr>
          <w:fldChar w:fldCharType="begin"/>
        </w:r>
        <w:r>
          <w:rPr>
            <w:webHidden/>
          </w:rPr>
          <w:instrText xml:space="preserve"> PAGEREF _Toc192667004 \h </w:instrText>
        </w:r>
        <w:r>
          <w:rPr>
            <w:webHidden/>
          </w:rPr>
        </w:r>
        <w:r>
          <w:rPr>
            <w:webHidden/>
          </w:rPr>
          <w:fldChar w:fldCharType="separate"/>
        </w:r>
        <w:r w:rsidR="00A85B22">
          <w:rPr>
            <w:webHidden/>
          </w:rPr>
          <w:t>37</w:t>
        </w:r>
        <w:r>
          <w:rPr>
            <w:webHidden/>
          </w:rPr>
          <w:fldChar w:fldCharType="end"/>
        </w:r>
      </w:hyperlink>
    </w:p>
    <w:p w14:paraId="26C5D1B1" w14:textId="56AA3AB1" w:rsidR="009A60E4" w:rsidRDefault="00332ABB" w:rsidP="009A60E4">
      <w:pPr>
        <w:tabs>
          <w:tab w:val="left" w:pos="0"/>
          <w:tab w:val="left" w:pos="1418"/>
          <w:tab w:val="left" w:pos="2835"/>
          <w:tab w:val="left" w:pos="4252"/>
        </w:tabs>
        <w:suppressAutoHyphens/>
        <w:autoSpaceDE w:val="0"/>
        <w:autoSpaceDN w:val="0"/>
        <w:adjustRightInd w:val="0"/>
        <w:spacing w:before="220" w:after="0" w:line="25" w:lineRule="atLeast"/>
        <w:ind w:leftChars="-1" w:hangingChars="1" w:hanging="2"/>
        <w:jc w:val="center"/>
        <w:textDirection w:val="btLr"/>
        <w:textAlignment w:val="top"/>
        <w:rPr>
          <w:rFonts w:ascii="ItcCenturyLight" w:eastAsia="Times New Roman" w:hAnsi="ItcCenturyLight" w:cs="ItcCenturyLight"/>
          <w:color w:val="auto"/>
          <w:position w:val="-1"/>
          <w:sz w:val="24"/>
          <w:szCs w:val="24"/>
          <w:lang w:eastAsia="it-IT"/>
        </w:rPr>
      </w:pPr>
      <w:r>
        <w:rPr>
          <w:rFonts w:cs="Calibri (Corpo)"/>
          <w:caps/>
          <w:noProof/>
          <w:sz w:val="20"/>
          <w:szCs w:val="20"/>
        </w:rPr>
        <w:fldChar w:fldCharType="end"/>
      </w:r>
    </w:p>
    <w:p w14:paraId="7AC4B1D3" w14:textId="77777777" w:rsidR="00FF1090" w:rsidRDefault="00FF1090" w:rsidP="00442132">
      <w:pPr>
        <w:tabs>
          <w:tab w:val="left" w:pos="0"/>
          <w:tab w:val="left" w:pos="1418"/>
          <w:tab w:val="left" w:pos="2835"/>
          <w:tab w:val="left" w:pos="4252"/>
        </w:tabs>
        <w:suppressAutoHyphens/>
        <w:autoSpaceDE w:val="0"/>
        <w:autoSpaceDN w:val="0"/>
        <w:adjustRightInd w:val="0"/>
        <w:spacing w:before="220" w:after="0" w:line="25" w:lineRule="atLeast"/>
        <w:ind w:leftChars="-1" w:hangingChars="1" w:hanging="2"/>
        <w:jc w:val="center"/>
        <w:textDirection w:val="btLr"/>
        <w:textAlignment w:val="top"/>
        <w:rPr>
          <w:rFonts w:ascii="ItcCenturyLight" w:eastAsia="Times New Roman" w:hAnsi="ItcCenturyLight" w:cs="ItcCenturyLight"/>
          <w:color w:val="auto"/>
          <w:position w:val="-1"/>
          <w:sz w:val="24"/>
          <w:szCs w:val="24"/>
          <w:lang w:eastAsia="it-IT"/>
        </w:rPr>
        <w:sectPr w:rsidR="00FF1090" w:rsidSect="00FF1090">
          <w:pgSz w:w="11906" w:h="16838"/>
          <w:pgMar w:top="1985" w:right="1418" w:bottom="1418" w:left="1418" w:header="709" w:footer="485" w:gutter="0"/>
          <w:pgNumType w:fmt="upperRoman"/>
          <w:cols w:space="708"/>
          <w:docGrid w:linePitch="360"/>
        </w:sectPr>
      </w:pPr>
    </w:p>
    <w:p w14:paraId="1D450BBC" w14:textId="5CFBABF9" w:rsidR="004D3A15" w:rsidRPr="004D3A15" w:rsidRDefault="004D3A15" w:rsidP="00442132">
      <w:pPr>
        <w:tabs>
          <w:tab w:val="left" w:pos="0"/>
          <w:tab w:val="left" w:pos="1418"/>
          <w:tab w:val="left" w:pos="2835"/>
          <w:tab w:val="left" w:pos="4252"/>
        </w:tabs>
        <w:suppressAutoHyphens/>
        <w:autoSpaceDE w:val="0"/>
        <w:autoSpaceDN w:val="0"/>
        <w:adjustRightInd w:val="0"/>
        <w:spacing w:before="220" w:after="0" w:line="25" w:lineRule="atLeast"/>
        <w:ind w:leftChars="-1" w:left="1" w:hangingChars="1" w:hanging="3"/>
        <w:jc w:val="center"/>
        <w:textDirection w:val="btLr"/>
        <w:textAlignment w:val="top"/>
        <w:rPr>
          <w:rFonts w:ascii="Arial" w:eastAsia="Times New Roman" w:hAnsi="Arial" w:cs="Arial"/>
          <w:b/>
          <w:color w:val="auto"/>
          <w:sz w:val="32"/>
          <w:szCs w:val="20"/>
          <w:lang w:eastAsia="it-IT"/>
        </w:rPr>
      </w:pPr>
      <w:r w:rsidRPr="004D3A15">
        <w:rPr>
          <w:rFonts w:ascii="Arial" w:eastAsia="Times New Roman" w:hAnsi="Arial" w:cs="Arial"/>
          <w:b/>
          <w:color w:val="auto"/>
          <w:position w:val="-1"/>
          <w:sz w:val="32"/>
          <w:szCs w:val="24"/>
          <w:lang w:eastAsia="it-IT"/>
        </w:rPr>
        <w:lastRenderedPageBreak/>
        <w:t>Comune di ____________________________</w:t>
      </w:r>
    </w:p>
    <w:p w14:paraId="7CDFECDB" w14:textId="77777777" w:rsidR="004D3A15" w:rsidRPr="004D3A15" w:rsidRDefault="004D3A15" w:rsidP="00442132">
      <w:pPr>
        <w:tabs>
          <w:tab w:val="left" w:pos="0"/>
          <w:tab w:val="left" w:pos="1418"/>
          <w:tab w:val="left" w:pos="2835"/>
          <w:tab w:val="left" w:pos="4252"/>
        </w:tabs>
        <w:suppressAutoHyphens/>
        <w:autoSpaceDE w:val="0"/>
        <w:autoSpaceDN w:val="0"/>
        <w:adjustRightInd w:val="0"/>
        <w:spacing w:before="175" w:after="240" w:line="25" w:lineRule="atLeast"/>
        <w:ind w:leftChars="-1" w:left="1" w:hangingChars="1" w:hanging="3"/>
        <w:jc w:val="center"/>
        <w:textDirection w:val="btLr"/>
        <w:textAlignment w:val="top"/>
        <w:rPr>
          <w:rFonts w:ascii="Arial" w:eastAsia="Times New Roman" w:hAnsi="Arial" w:cs="Arial"/>
          <w:b/>
          <w:color w:val="auto"/>
          <w:position w:val="-1"/>
          <w:sz w:val="32"/>
          <w:szCs w:val="32"/>
          <w:lang w:eastAsia="it-IT"/>
        </w:rPr>
      </w:pPr>
      <w:r w:rsidRPr="004D3A15">
        <w:rPr>
          <w:rFonts w:ascii="Arial" w:eastAsia="Times New Roman" w:hAnsi="Arial" w:cs="Arial"/>
          <w:b/>
          <w:color w:val="auto"/>
          <w:position w:val="-1"/>
          <w:sz w:val="32"/>
          <w:szCs w:val="32"/>
          <w:lang w:eastAsia="it-IT"/>
        </w:rPr>
        <w:t>Organo di revisione</w:t>
      </w:r>
    </w:p>
    <w:p w14:paraId="358E8B4A" w14:textId="77777777" w:rsidR="004D3A15" w:rsidRPr="004D3A15" w:rsidRDefault="004D3A15" w:rsidP="00442132">
      <w:pPr>
        <w:tabs>
          <w:tab w:val="left" w:pos="0"/>
          <w:tab w:val="left" w:pos="1418"/>
          <w:tab w:val="left" w:pos="2835"/>
          <w:tab w:val="left" w:pos="4252"/>
        </w:tabs>
        <w:suppressAutoHyphens/>
        <w:autoSpaceDE w:val="0"/>
        <w:autoSpaceDN w:val="0"/>
        <w:adjustRightInd w:val="0"/>
        <w:spacing w:before="175" w:after="0" w:line="25" w:lineRule="atLeast"/>
        <w:ind w:leftChars="-1" w:hangingChars="1" w:hanging="2"/>
        <w:jc w:val="center"/>
        <w:textDirection w:val="btLr"/>
        <w:textAlignment w:val="top"/>
        <w:rPr>
          <w:rFonts w:ascii="Arial" w:eastAsia="Times New Roman" w:hAnsi="Arial" w:cs="Arial"/>
          <w:b/>
          <w:color w:val="auto"/>
          <w:position w:val="-1"/>
          <w:sz w:val="24"/>
          <w:szCs w:val="20"/>
          <w:lang w:eastAsia="it-IT"/>
        </w:rPr>
      </w:pPr>
      <w:r w:rsidRPr="004D3A15">
        <w:rPr>
          <w:rFonts w:ascii="Arial" w:eastAsia="Times New Roman" w:hAnsi="Arial" w:cs="Arial"/>
          <w:b/>
          <w:color w:val="auto"/>
          <w:position w:val="-1"/>
          <w:sz w:val="24"/>
          <w:szCs w:val="24"/>
          <w:lang w:eastAsia="it-IT"/>
        </w:rPr>
        <w:t>Verbale n. ____ del _______________</w:t>
      </w:r>
    </w:p>
    <w:p w14:paraId="388267EE" w14:textId="77777777" w:rsidR="004D3A15" w:rsidRPr="004D3A15" w:rsidRDefault="004D3A15" w:rsidP="009A60E4">
      <w:pPr>
        <w:tabs>
          <w:tab w:val="left" w:pos="0"/>
          <w:tab w:val="left" w:pos="1418"/>
          <w:tab w:val="left" w:pos="2835"/>
          <w:tab w:val="left" w:pos="4252"/>
        </w:tabs>
        <w:suppressAutoHyphens/>
        <w:autoSpaceDE w:val="0"/>
        <w:autoSpaceDN w:val="0"/>
        <w:adjustRightInd w:val="0"/>
        <w:spacing w:after="120" w:line="360" w:lineRule="auto"/>
        <w:textDirection w:val="btLr"/>
        <w:textAlignment w:val="top"/>
        <w:rPr>
          <w:rFonts w:ascii="Arial" w:eastAsia="Times New Roman" w:hAnsi="Arial" w:cs="Arial"/>
          <w:b/>
          <w:bCs/>
          <w:color w:val="auto"/>
          <w:position w:val="-1"/>
          <w:sz w:val="24"/>
          <w:szCs w:val="24"/>
          <w:lang w:eastAsia="it-IT"/>
        </w:rPr>
      </w:pPr>
    </w:p>
    <w:p w14:paraId="7DD9EB53" w14:textId="70EF66EC" w:rsidR="004D3A15" w:rsidRPr="004D3A15" w:rsidRDefault="009A60E4" w:rsidP="009A60E4">
      <w:pPr>
        <w:tabs>
          <w:tab w:val="left" w:pos="0"/>
          <w:tab w:val="left" w:pos="1418"/>
          <w:tab w:val="left" w:pos="2835"/>
          <w:tab w:val="left" w:pos="4252"/>
        </w:tabs>
        <w:suppressAutoHyphens/>
        <w:autoSpaceDE w:val="0"/>
        <w:autoSpaceDN w:val="0"/>
        <w:adjustRightInd w:val="0"/>
        <w:spacing w:after="120" w:line="360" w:lineRule="auto"/>
        <w:textDirection w:val="btLr"/>
        <w:textAlignment w:val="top"/>
        <w:rPr>
          <w:rFonts w:ascii="Arial" w:eastAsia="Times New Roman" w:hAnsi="Arial" w:cs="Arial"/>
          <w:b/>
          <w:bCs/>
          <w:color w:val="auto"/>
          <w:position w:val="-1"/>
          <w:sz w:val="24"/>
          <w:szCs w:val="24"/>
          <w:lang w:eastAsia="it-IT"/>
        </w:rPr>
      </w:pPr>
      <w:r>
        <w:rPr>
          <w:rFonts w:ascii="Arial" w:eastAsia="Times New Roman" w:hAnsi="Arial" w:cs="Arial"/>
          <w:b/>
          <w:bCs/>
          <w:color w:val="auto"/>
          <w:position w:val="-1"/>
          <w:sz w:val="24"/>
          <w:szCs w:val="24"/>
          <w:lang w:eastAsia="it-IT"/>
        </w:rPr>
        <w:tab/>
        <w:t xml:space="preserve">               </w:t>
      </w:r>
      <w:r w:rsidR="004D3A15" w:rsidRPr="004D3A15">
        <w:rPr>
          <w:rFonts w:ascii="Arial" w:eastAsia="Times New Roman" w:hAnsi="Arial" w:cs="Arial"/>
          <w:b/>
          <w:bCs/>
          <w:color w:val="auto"/>
          <w:position w:val="-1"/>
          <w:sz w:val="24"/>
          <w:szCs w:val="24"/>
          <w:lang w:eastAsia="it-IT"/>
        </w:rPr>
        <w:t>RELAZIONE SUL RENDICONTO 202</w:t>
      </w:r>
      <w:r w:rsidR="00DE6CAE">
        <w:rPr>
          <w:rFonts w:ascii="Arial" w:eastAsia="Times New Roman" w:hAnsi="Arial" w:cs="Arial"/>
          <w:b/>
          <w:bCs/>
          <w:color w:val="auto"/>
          <w:position w:val="-1"/>
          <w:sz w:val="24"/>
          <w:szCs w:val="24"/>
          <w:lang w:eastAsia="it-IT"/>
        </w:rPr>
        <w:t>4</w:t>
      </w:r>
    </w:p>
    <w:p w14:paraId="2C25D580" w14:textId="52D2C01F" w:rsidR="004D3A15" w:rsidRPr="004D3A15" w:rsidRDefault="004D3A15" w:rsidP="00442132">
      <w:pPr>
        <w:tabs>
          <w:tab w:val="left" w:pos="0"/>
          <w:tab w:val="left" w:pos="1418"/>
          <w:tab w:val="left" w:pos="2835"/>
          <w:tab w:val="left" w:pos="4252"/>
          <w:tab w:val="left" w:pos="6652"/>
        </w:tabs>
        <w:suppressAutoHyphens/>
        <w:autoSpaceDE w:val="0"/>
        <w:autoSpaceDN w:val="0"/>
        <w:adjustRightInd w:val="0"/>
        <w:spacing w:after="120" w:line="240" w:lineRule="auto"/>
        <w:ind w:leftChars="-1"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L’Organo di revisione ha esaminato lo schema di rendiconto dell’esercizio finanziario per l’anno 202</w:t>
      </w:r>
      <w:r w:rsidR="00DE6CAE">
        <w:rPr>
          <w:rFonts w:ascii="Arial" w:eastAsia="Times New Roman" w:hAnsi="Arial" w:cs="Arial"/>
          <w:color w:val="auto"/>
          <w:position w:val="-1"/>
          <w:sz w:val="24"/>
          <w:szCs w:val="24"/>
          <w:lang w:eastAsia="it-IT"/>
        </w:rPr>
        <w:t>4</w:t>
      </w:r>
      <w:r w:rsidRPr="004D3A15">
        <w:rPr>
          <w:rFonts w:ascii="Arial" w:eastAsia="Times New Roman" w:hAnsi="Arial" w:cs="Arial"/>
          <w:color w:val="auto"/>
          <w:position w:val="-1"/>
          <w:sz w:val="24"/>
          <w:szCs w:val="24"/>
          <w:lang w:eastAsia="it-IT"/>
        </w:rPr>
        <w:t>, unitamente agli allegati di legge, e la proposta di deliberazione consiliare del rendiconto della gestione 202</w:t>
      </w:r>
      <w:r w:rsidR="00DE6CAE">
        <w:rPr>
          <w:rFonts w:ascii="Arial" w:eastAsia="Times New Roman" w:hAnsi="Arial" w:cs="Arial"/>
          <w:color w:val="auto"/>
          <w:position w:val="-1"/>
          <w:sz w:val="24"/>
          <w:szCs w:val="24"/>
          <w:lang w:eastAsia="it-IT"/>
        </w:rPr>
        <w:t xml:space="preserve">4 </w:t>
      </w:r>
      <w:r w:rsidRPr="004D3A15">
        <w:rPr>
          <w:rFonts w:ascii="Arial" w:eastAsia="Times New Roman" w:hAnsi="Arial" w:cs="Arial"/>
          <w:color w:val="auto"/>
          <w:position w:val="-1"/>
          <w:sz w:val="24"/>
          <w:szCs w:val="24"/>
          <w:lang w:eastAsia="it-IT"/>
        </w:rPr>
        <w:t>operando ai sensi e nel rispetto:</w:t>
      </w:r>
    </w:p>
    <w:p w14:paraId="427C5D33" w14:textId="1186E5AF" w:rsidR="004D3A15" w:rsidRPr="004D3A15" w:rsidRDefault="004D3A15">
      <w:pPr>
        <w:numPr>
          <w:ilvl w:val="0"/>
          <w:numId w:val="5"/>
        </w:numPr>
        <w:tabs>
          <w:tab w:val="left" w:pos="708"/>
          <w:tab w:val="left" w:pos="1418"/>
          <w:tab w:val="left" w:pos="2835"/>
          <w:tab w:val="left" w:pos="4252"/>
        </w:tabs>
        <w:suppressAutoHyphens/>
        <w:autoSpaceDE w:val="0"/>
        <w:autoSpaceDN w:val="0"/>
        <w:adjustRightInd w:val="0"/>
        <w:spacing w:after="120" w:line="240" w:lineRule="auto"/>
        <w:ind w:leftChars="-1" w:left="0"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 xml:space="preserve">del </w:t>
      </w:r>
      <w:r w:rsidR="008C4995">
        <w:rPr>
          <w:rFonts w:ascii="Arial" w:eastAsia="Times New Roman" w:hAnsi="Arial" w:cs="Arial"/>
          <w:color w:val="auto"/>
          <w:position w:val="-1"/>
          <w:sz w:val="24"/>
          <w:szCs w:val="24"/>
          <w:lang w:eastAsia="it-IT"/>
        </w:rPr>
        <w:t>d</w:t>
      </w:r>
      <w:r w:rsidRPr="004D3A15">
        <w:rPr>
          <w:rFonts w:ascii="Arial" w:eastAsia="Times New Roman" w:hAnsi="Arial" w:cs="Arial"/>
          <w:color w:val="auto"/>
          <w:position w:val="-1"/>
          <w:sz w:val="24"/>
          <w:szCs w:val="24"/>
          <w:lang w:eastAsia="it-IT"/>
        </w:rPr>
        <w:t>.lgs. 18 agosto 2000, n. 267 «Testo unico delle leggi sull'ordinamento</w:t>
      </w:r>
      <w:r w:rsidR="00904006">
        <w:rPr>
          <w:rFonts w:ascii="Arial" w:eastAsia="Times New Roman" w:hAnsi="Arial" w:cs="Arial"/>
          <w:color w:val="auto"/>
          <w:position w:val="-1"/>
          <w:sz w:val="24"/>
          <w:szCs w:val="24"/>
          <w:lang w:eastAsia="it-IT"/>
        </w:rPr>
        <w:t xml:space="preserve"> </w:t>
      </w:r>
      <w:r w:rsidRPr="004D3A15">
        <w:rPr>
          <w:rFonts w:ascii="Arial" w:eastAsia="Times New Roman" w:hAnsi="Arial" w:cs="Arial"/>
          <w:color w:val="auto"/>
          <w:position w:val="-1"/>
          <w:sz w:val="24"/>
          <w:szCs w:val="24"/>
          <w:lang w:eastAsia="it-IT"/>
        </w:rPr>
        <w:t>degli enti locali»;</w:t>
      </w:r>
    </w:p>
    <w:p w14:paraId="3810553B" w14:textId="1B8CDB10" w:rsidR="004D3A15" w:rsidRPr="004D3A15" w:rsidRDefault="004D3A15">
      <w:pPr>
        <w:numPr>
          <w:ilvl w:val="0"/>
          <w:numId w:val="5"/>
        </w:numPr>
        <w:tabs>
          <w:tab w:val="left" w:pos="708"/>
          <w:tab w:val="left" w:pos="1418"/>
          <w:tab w:val="left" w:pos="2835"/>
          <w:tab w:val="left" w:pos="4252"/>
        </w:tabs>
        <w:suppressAutoHyphens/>
        <w:autoSpaceDE w:val="0"/>
        <w:autoSpaceDN w:val="0"/>
        <w:adjustRightInd w:val="0"/>
        <w:spacing w:after="120" w:line="240" w:lineRule="auto"/>
        <w:ind w:leftChars="-1" w:left="0"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 xml:space="preserve">del </w:t>
      </w:r>
      <w:r w:rsidR="008C4995">
        <w:rPr>
          <w:rFonts w:ascii="Arial" w:eastAsia="Times New Roman" w:hAnsi="Arial" w:cs="Arial"/>
          <w:color w:val="auto"/>
          <w:position w:val="-1"/>
          <w:sz w:val="24"/>
          <w:szCs w:val="24"/>
          <w:lang w:eastAsia="it-IT"/>
        </w:rPr>
        <w:t>d</w:t>
      </w:r>
      <w:r w:rsidRPr="004D3A15">
        <w:rPr>
          <w:rFonts w:ascii="Arial" w:eastAsia="Times New Roman" w:hAnsi="Arial" w:cs="Arial"/>
          <w:color w:val="auto"/>
          <w:position w:val="-1"/>
          <w:sz w:val="24"/>
          <w:szCs w:val="24"/>
          <w:lang w:eastAsia="it-IT"/>
        </w:rPr>
        <w:t>.lgs. 23 giugno 2011 n.118 e dei principi contabili 4/2 e 4/3;</w:t>
      </w:r>
    </w:p>
    <w:p w14:paraId="65A27AE5" w14:textId="64FE0072" w:rsidR="004D3A15" w:rsidRPr="004D3A15" w:rsidRDefault="004D3A15">
      <w:pPr>
        <w:numPr>
          <w:ilvl w:val="0"/>
          <w:numId w:val="5"/>
        </w:numPr>
        <w:tabs>
          <w:tab w:val="left" w:pos="708"/>
          <w:tab w:val="left" w:pos="1418"/>
          <w:tab w:val="left" w:pos="2835"/>
          <w:tab w:val="left" w:pos="4252"/>
        </w:tabs>
        <w:suppressAutoHyphens/>
        <w:autoSpaceDE w:val="0"/>
        <w:autoSpaceDN w:val="0"/>
        <w:adjustRightInd w:val="0"/>
        <w:spacing w:after="120" w:line="240" w:lineRule="auto"/>
        <w:ind w:leftChars="-1" w:left="0"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 xml:space="preserve">degli schemi di rendiconto di cui all’allegato 10 al </w:t>
      </w:r>
      <w:r w:rsidR="008C4995">
        <w:rPr>
          <w:rFonts w:ascii="Arial" w:eastAsia="Times New Roman" w:hAnsi="Arial" w:cs="Arial"/>
          <w:color w:val="auto"/>
          <w:position w:val="-1"/>
          <w:sz w:val="24"/>
          <w:szCs w:val="24"/>
          <w:lang w:eastAsia="it-IT"/>
        </w:rPr>
        <w:t>d</w:t>
      </w:r>
      <w:r w:rsidRPr="004D3A15">
        <w:rPr>
          <w:rFonts w:ascii="Arial" w:eastAsia="Times New Roman" w:hAnsi="Arial" w:cs="Arial"/>
          <w:color w:val="auto"/>
          <w:position w:val="-1"/>
          <w:sz w:val="24"/>
          <w:szCs w:val="24"/>
          <w:lang w:eastAsia="it-IT"/>
        </w:rPr>
        <w:t>.lgs.118/2011;</w:t>
      </w:r>
    </w:p>
    <w:p w14:paraId="25518174" w14:textId="77777777" w:rsidR="004D3A15" w:rsidRPr="004D3A15" w:rsidRDefault="004D3A15">
      <w:pPr>
        <w:numPr>
          <w:ilvl w:val="0"/>
          <w:numId w:val="5"/>
        </w:numPr>
        <w:tabs>
          <w:tab w:val="left" w:pos="708"/>
          <w:tab w:val="left" w:pos="1759"/>
          <w:tab w:val="left" w:pos="3176"/>
          <w:tab w:val="left" w:pos="4593"/>
        </w:tabs>
        <w:suppressAutoHyphens/>
        <w:autoSpaceDE w:val="0"/>
        <w:autoSpaceDN w:val="0"/>
        <w:adjustRightInd w:val="0"/>
        <w:spacing w:after="120" w:line="240" w:lineRule="auto"/>
        <w:ind w:leftChars="-1" w:left="0" w:hangingChars="1" w:hanging="2"/>
        <w:jc w:val="left"/>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dello statuto comunale e del regolamento di contabilità;</w:t>
      </w:r>
    </w:p>
    <w:p w14:paraId="42E005F3" w14:textId="55338508" w:rsidR="004D3A15" w:rsidRPr="004D3A15" w:rsidRDefault="004D3A15">
      <w:pPr>
        <w:numPr>
          <w:ilvl w:val="0"/>
          <w:numId w:val="5"/>
        </w:numPr>
        <w:tabs>
          <w:tab w:val="left" w:pos="708"/>
          <w:tab w:val="left" w:pos="1759"/>
          <w:tab w:val="left" w:pos="3176"/>
          <w:tab w:val="left" w:pos="4593"/>
        </w:tabs>
        <w:suppressAutoHyphens/>
        <w:autoSpaceDE w:val="0"/>
        <w:autoSpaceDN w:val="0"/>
        <w:adjustRightInd w:val="0"/>
        <w:spacing w:after="120" w:line="240" w:lineRule="auto"/>
        <w:ind w:leftChars="-1" w:left="0" w:hangingChars="1" w:hanging="2"/>
        <w:jc w:val="left"/>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dei principi di vigilanza e controllo dell’</w:t>
      </w:r>
      <w:r w:rsidR="00EA2866">
        <w:rPr>
          <w:rFonts w:ascii="Arial" w:eastAsia="Times New Roman" w:hAnsi="Arial" w:cs="Arial"/>
          <w:color w:val="auto"/>
          <w:position w:val="-1"/>
          <w:sz w:val="24"/>
          <w:szCs w:val="24"/>
          <w:lang w:eastAsia="it-IT"/>
        </w:rPr>
        <w:t>O</w:t>
      </w:r>
      <w:r w:rsidRPr="004D3A15">
        <w:rPr>
          <w:rFonts w:ascii="Arial" w:eastAsia="Times New Roman" w:hAnsi="Arial" w:cs="Arial"/>
          <w:color w:val="auto"/>
          <w:position w:val="-1"/>
          <w:sz w:val="24"/>
          <w:szCs w:val="24"/>
          <w:lang w:eastAsia="it-IT"/>
        </w:rPr>
        <w:t>rgano di revisione degli enti locali approvati dal Consiglio nazionale dei dottori commercialisti ed esperti contabili;</w:t>
      </w:r>
    </w:p>
    <w:p w14:paraId="275107B5" w14:textId="77777777" w:rsidR="004D3A15" w:rsidRPr="004D3A15" w:rsidRDefault="004D3A15" w:rsidP="00442132">
      <w:pPr>
        <w:tabs>
          <w:tab w:val="left" w:pos="0"/>
          <w:tab w:val="left" w:pos="1247"/>
          <w:tab w:val="left" w:pos="3969"/>
          <w:tab w:val="left" w:pos="4252"/>
          <w:tab w:val="left" w:pos="11339"/>
          <w:tab w:val="left" w:pos="28346"/>
        </w:tabs>
        <w:suppressAutoHyphens/>
        <w:autoSpaceDE w:val="0"/>
        <w:autoSpaceDN w:val="0"/>
        <w:adjustRightInd w:val="0"/>
        <w:spacing w:after="120" w:line="240" w:lineRule="auto"/>
        <w:ind w:leftChars="-1" w:hangingChars="1" w:hanging="2"/>
        <w:jc w:val="center"/>
        <w:textDirection w:val="btLr"/>
        <w:textAlignment w:val="top"/>
        <w:rPr>
          <w:rFonts w:ascii="Arial" w:eastAsia="Times New Roman" w:hAnsi="Arial" w:cs="Arial"/>
          <w:i/>
          <w:color w:val="auto"/>
          <w:position w:val="-1"/>
          <w:sz w:val="24"/>
          <w:szCs w:val="24"/>
          <w:lang w:eastAsia="it-IT"/>
        </w:rPr>
      </w:pPr>
      <w:r w:rsidRPr="004D3A15">
        <w:rPr>
          <w:rFonts w:ascii="Arial" w:eastAsia="Times New Roman" w:hAnsi="Arial" w:cs="Arial"/>
          <w:b/>
          <w:color w:val="0070C0"/>
          <w:position w:val="-1"/>
          <w:sz w:val="24"/>
          <w:szCs w:val="24"/>
          <w:lang w:eastAsia="it-IT"/>
        </w:rPr>
        <w:t>approva</w:t>
      </w:r>
      <w:r w:rsidRPr="004D3A15">
        <w:rPr>
          <w:rFonts w:ascii="Arial" w:eastAsia="Times New Roman" w:hAnsi="Arial" w:cs="Arial"/>
          <w:color w:val="auto"/>
          <w:position w:val="-1"/>
          <w:sz w:val="24"/>
          <w:szCs w:val="24"/>
          <w:lang w:eastAsia="it-IT"/>
        </w:rPr>
        <w:t xml:space="preserve"> </w:t>
      </w:r>
      <w:r w:rsidRPr="004D3A15">
        <w:rPr>
          <w:rFonts w:ascii="Arial" w:eastAsia="Times New Roman" w:hAnsi="Arial" w:cs="Arial"/>
          <w:b/>
          <w:color w:val="0070C0"/>
          <w:position w:val="-1"/>
          <w:sz w:val="24"/>
          <w:szCs w:val="24"/>
          <w:lang w:eastAsia="it-IT"/>
        </w:rPr>
        <w:t>o presenta</w:t>
      </w:r>
    </w:p>
    <w:p w14:paraId="6AA168B8" w14:textId="6AE5BE70" w:rsidR="004D3A15" w:rsidRPr="004D3A15" w:rsidRDefault="004D3A15" w:rsidP="00442132">
      <w:pPr>
        <w:tabs>
          <w:tab w:val="left" w:pos="0"/>
          <w:tab w:val="left" w:pos="1418"/>
          <w:tab w:val="left" w:pos="2835"/>
          <w:tab w:val="left" w:pos="4252"/>
        </w:tabs>
        <w:suppressAutoHyphens/>
        <w:autoSpaceDE w:val="0"/>
        <w:autoSpaceDN w:val="0"/>
        <w:adjustRightInd w:val="0"/>
        <w:spacing w:after="120" w:line="240" w:lineRule="auto"/>
        <w:ind w:leftChars="-1"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l'allegata relazione sulla proposta di deliberazione consiliare del rendiconto della gestione e sullo schema di rendiconto per l’esercizio finanziario 202</w:t>
      </w:r>
      <w:r w:rsidR="00DE6CAE">
        <w:rPr>
          <w:rFonts w:ascii="Arial" w:eastAsia="Times New Roman" w:hAnsi="Arial" w:cs="Arial"/>
          <w:color w:val="auto"/>
          <w:position w:val="-1"/>
          <w:sz w:val="24"/>
          <w:szCs w:val="24"/>
          <w:lang w:eastAsia="it-IT"/>
        </w:rPr>
        <w:t>4</w:t>
      </w:r>
      <w:r w:rsidRPr="004D3A15">
        <w:rPr>
          <w:rFonts w:ascii="Arial" w:eastAsia="Times New Roman" w:hAnsi="Arial" w:cs="Arial"/>
          <w:color w:val="auto"/>
          <w:position w:val="-1"/>
          <w:sz w:val="24"/>
          <w:szCs w:val="24"/>
          <w:lang w:eastAsia="it-IT"/>
        </w:rPr>
        <w:t xml:space="preserve"> del Comune di ……………. che forma parte integrante e sostanziale del presente verbale.</w:t>
      </w:r>
    </w:p>
    <w:p w14:paraId="4D3B3D00" w14:textId="77777777" w:rsidR="004D3A15" w:rsidRPr="004D3A15" w:rsidRDefault="004D3A15" w:rsidP="00442132">
      <w:pPr>
        <w:tabs>
          <w:tab w:val="left" w:pos="0"/>
          <w:tab w:val="left" w:pos="1418"/>
          <w:tab w:val="left" w:pos="2835"/>
          <w:tab w:val="left" w:pos="4252"/>
        </w:tabs>
        <w:suppressAutoHyphens/>
        <w:autoSpaceDE w:val="0"/>
        <w:autoSpaceDN w:val="0"/>
        <w:adjustRightInd w:val="0"/>
        <w:spacing w:after="120" w:line="240" w:lineRule="auto"/>
        <w:ind w:leftChars="-1" w:hangingChars="1" w:hanging="2"/>
        <w:textDirection w:val="btLr"/>
        <w:textAlignment w:val="top"/>
        <w:rPr>
          <w:rFonts w:ascii="Arial" w:eastAsia="Times New Roman" w:hAnsi="Arial" w:cs="Arial"/>
          <w:color w:val="auto"/>
          <w:position w:val="-1"/>
          <w:sz w:val="24"/>
          <w:szCs w:val="24"/>
          <w:lang w:eastAsia="it-IT"/>
        </w:rPr>
      </w:pPr>
    </w:p>
    <w:p w14:paraId="74A000E3" w14:textId="77777777" w:rsidR="004D3A15" w:rsidRPr="004D3A15" w:rsidRDefault="004D3A15" w:rsidP="00442132">
      <w:pPr>
        <w:tabs>
          <w:tab w:val="left" w:pos="0"/>
          <w:tab w:val="left" w:pos="1418"/>
          <w:tab w:val="left" w:pos="2835"/>
          <w:tab w:val="left" w:pos="4252"/>
        </w:tabs>
        <w:suppressAutoHyphens/>
        <w:autoSpaceDE w:val="0"/>
        <w:autoSpaceDN w:val="0"/>
        <w:adjustRightInd w:val="0"/>
        <w:spacing w:after="120" w:line="240" w:lineRule="auto"/>
        <w:ind w:leftChars="-1"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______________, lì _______________</w:t>
      </w:r>
      <w:r w:rsidRPr="004D3A15">
        <w:rPr>
          <w:rFonts w:ascii="Arial" w:eastAsia="Times New Roman" w:hAnsi="Arial" w:cs="Arial"/>
          <w:color w:val="auto"/>
          <w:position w:val="-1"/>
          <w:sz w:val="24"/>
          <w:szCs w:val="24"/>
          <w:lang w:eastAsia="it-IT"/>
        </w:rPr>
        <w:tab/>
      </w:r>
    </w:p>
    <w:p w14:paraId="394F0724" w14:textId="77777777" w:rsidR="004D3A15" w:rsidRPr="004D3A15" w:rsidRDefault="004D3A15" w:rsidP="00442132">
      <w:pPr>
        <w:tabs>
          <w:tab w:val="left" w:pos="0"/>
          <w:tab w:val="left" w:pos="1418"/>
          <w:tab w:val="left" w:pos="2835"/>
          <w:tab w:val="left" w:pos="4252"/>
        </w:tabs>
        <w:suppressAutoHyphens/>
        <w:autoSpaceDE w:val="0"/>
        <w:autoSpaceDN w:val="0"/>
        <w:adjustRightInd w:val="0"/>
        <w:spacing w:after="120" w:line="240" w:lineRule="auto"/>
        <w:ind w:leftChars="-1" w:hangingChars="1" w:hanging="2"/>
        <w:textDirection w:val="btLr"/>
        <w:textAlignment w:val="top"/>
        <w:rPr>
          <w:rFonts w:ascii="Arial" w:eastAsia="Times New Roman" w:hAnsi="Arial" w:cs="Arial"/>
          <w:color w:val="auto"/>
          <w:position w:val="-1"/>
          <w:sz w:val="24"/>
          <w:szCs w:val="24"/>
          <w:lang w:eastAsia="it-IT"/>
        </w:rPr>
      </w:pPr>
    </w:p>
    <w:p w14:paraId="27D1C187" w14:textId="77777777" w:rsidR="004D3A15" w:rsidRPr="004D3A15" w:rsidRDefault="004D3A15" w:rsidP="00516F00">
      <w:pPr>
        <w:tabs>
          <w:tab w:val="left" w:pos="0"/>
          <w:tab w:val="left" w:pos="1418"/>
          <w:tab w:val="left" w:pos="2835"/>
          <w:tab w:val="left" w:pos="4252"/>
        </w:tabs>
        <w:suppressAutoHyphens/>
        <w:autoSpaceDE w:val="0"/>
        <w:autoSpaceDN w:val="0"/>
        <w:adjustRightInd w:val="0"/>
        <w:spacing w:after="120" w:line="240" w:lineRule="auto"/>
        <w:ind w:leftChars="-1" w:hangingChars="1" w:hanging="2"/>
        <w:jc w:val="right"/>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L’Organo di revisione</w:t>
      </w:r>
    </w:p>
    <w:p w14:paraId="0253AE7C" w14:textId="65703A63" w:rsidR="004D3A15" w:rsidRDefault="004D3A15" w:rsidP="00516F00">
      <w:pPr>
        <w:tabs>
          <w:tab w:val="left" w:pos="0"/>
          <w:tab w:val="left" w:pos="1418"/>
          <w:tab w:val="left" w:pos="2835"/>
          <w:tab w:val="left" w:pos="4252"/>
        </w:tabs>
        <w:suppressAutoHyphens/>
        <w:autoSpaceDE w:val="0"/>
        <w:autoSpaceDN w:val="0"/>
        <w:adjustRightInd w:val="0"/>
        <w:spacing w:after="120" w:line="240" w:lineRule="auto"/>
        <w:jc w:val="right"/>
        <w:textDirection w:val="btLr"/>
        <w:textAlignment w:val="top"/>
        <w:rPr>
          <w:rFonts w:ascii="Arial" w:eastAsia="Times New Roman" w:hAnsi="Arial" w:cs="Arial"/>
          <w:smallCaps/>
          <w:color w:val="auto"/>
          <w:sz w:val="24"/>
          <w:szCs w:val="20"/>
          <w:lang w:eastAsia="it-IT"/>
        </w:rPr>
      </w:pPr>
      <w:r w:rsidRPr="004D3A15">
        <w:rPr>
          <w:rFonts w:ascii="Arial" w:eastAsia="Times New Roman" w:hAnsi="Arial" w:cs="Arial"/>
          <w:smallCaps/>
          <w:color w:val="auto"/>
          <w:sz w:val="24"/>
          <w:szCs w:val="20"/>
          <w:lang w:eastAsia="it-IT"/>
        </w:rPr>
        <w:t>_________________</w:t>
      </w:r>
    </w:p>
    <w:p w14:paraId="735DDD7D" w14:textId="609BB578" w:rsidR="00904006" w:rsidRDefault="00904006" w:rsidP="00516F00">
      <w:pPr>
        <w:tabs>
          <w:tab w:val="left" w:pos="0"/>
          <w:tab w:val="left" w:pos="1418"/>
          <w:tab w:val="left" w:pos="2835"/>
          <w:tab w:val="left" w:pos="4252"/>
        </w:tabs>
        <w:suppressAutoHyphens/>
        <w:autoSpaceDE w:val="0"/>
        <w:autoSpaceDN w:val="0"/>
        <w:adjustRightInd w:val="0"/>
        <w:spacing w:after="120" w:line="240" w:lineRule="auto"/>
        <w:jc w:val="right"/>
        <w:textDirection w:val="btLr"/>
        <w:textAlignment w:val="top"/>
        <w:rPr>
          <w:rFonts w:ascii="Arial" w:eastAsia="Times New Roman" w:hAnsi="Arial" w:cs="Arial"/>
          <w:color w:val="auto"/>
          <w:position w:val="-1"/>
          <w:sz w:val="24"/>
          <w:szCs w:val="24"/>
          <w:lang w:eastAsia="it-IT"/>
        </w:rPr>
      </w:pPr>
      <w:r>
        <w:rPr>
          <w:rFonts w:ascii="Arial" w:eastAsia="Times New Roman" w:hAnsi="Arial" w:cs="Arial"/>
          <w:color w:val="auto"/>
          <w:position w:val="-1"/>
          <w:sz w:val="24"/>
          <w:szCs w:val="24"/>
          <w:lang w:eastAsia="it-IT"/>
        </w:rPr>
        <w:t>_________________</w:t>
      </w:r>
    </w:p>
    <w:p w14:paraId="089BD5C5" w14:textId="3B0C9552" w:rsidR="00904006" w:rsidRDefault="00904006" w:rsidP="00516F00">
      <w:pPr>
        <w:tabs>
          <w:tab w:val="left" w:pos="0"/>
          <w:tab w:val="left" w:pos="1418"/>
          <w:tab w:val="left" w:pos="2835"/>
          <w:tab w:val="left" w:pos="4252"/>
        </w:tabs>
        <w:suppressAutoHyphens/>
        <w:autoSpaceDE w:val="0"/>
        <w:autoSpaceDN w:val="0"/>
        <w:adjustRightInd w:val="0"/>
        <w:spacing w:after="120" w:line="240" w:lineRule="auto"/>
        <w:jc w:val="right"/>
        <w:textDirection w:val="btLr"/>
        <w:textAlignment w:val="top"/>
        <w:rPr>
          <w:rFonts w:ascii="Arial" w:eastAsia="Times New Roman" w:hAnsi="Arial" w:cs="Arial"/>
          <w:color w:val="auto"/>
          <w:position w:val="-1"/>
          <w:sz w:val="24"/>
          <w:szCs w:val="24"/>
          <w:lang w:eastAsia="it-IT"/>
        </w:rPr>
      </w:pPr>
      <w:r>
        <w:rPr>
          <w:rFonts w:ascii="Arial" w:eastAsia="Times New Roman" w:hAnsi="Arial" w:cs="Arial"/>
          <w:color w:val="auto"/>
          <w:position w:val="-1"/>
          <w:sz w:val="24"/>
          <w:szCs w:val="24"/>
          <w:lang w:eastAsia="it-IT"/>
        </w:rPr>
        <w:t>_________________</w:t>
      </w:r>
    </w:p>
    <w:p w14:paraId="6D552915" w14:textId="77777777" w:rsidR="00904006" w:rsidRDefault="00904006" w:rsidP="004D3A15">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14:paraId="74C0192B" w14:textId="77777777" w:rsidR="00904006" w:rsidRDefault="00904006" w:rsidP="004D3A15">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14:paraId="6EE3784D" w14:textId="77777777" w:rsidR="00904006" w:rsidRDefault="00904006" w:rsidP="004D3A15">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14:paraId="1488716B" w14:textId="77777777" w:rsidR="00904006" w:rsidRDefault="00904006" w:rsidP="004D3A15">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14:paraId="140857F7" w14:textId="77777777" w:rsidR="00904006" w:rsidRDefault="00904006" w:rsidP="004D3A15">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14:paraId="7117E35C" w14:textId="77777777" w:rsidR="00904006" w:rsidRDefault="00904006" w:rsidP="004D3A15">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14:paraId="0DDD4F5E" w14:textId="77777777" w:rsidR="00904006" w:rsidRDefault="00904006" w:rsidP="004D3A15">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14:paraId="2D96D4AA" w14:textId="449823AB" w:rsidR="004D3A15" w:rsidRPr="001C4F70" w:rsidRDefault="00904006" w:rsidP="001C4F70">
      <w:pPr>
        <w:pStyle w:val="Titolo1"/>
        <w:numPr>
          <w:ilvl w:val="0"/>
          <w:numId w:val="3"/>
        </w:numPr>
        <w:ind w:left="284" w:hanging="284"/>
      </w:pPr>
      <w:bookmarkStart w:id="1" w:name="_Toc192666967"/>
      <w:r w:rsidRPr="001C4F70">
        <w:lastRenderedPageBreak/>
        <w:t>I</w:t>
      </w:r>
      <w:r w:rsidR="001C4F70" w:rsidRPr="001C4F70">
        <w:t>ntroduzione</w:t>
      </w:r>
      <w:bookmarkEnd w:id="1"/>
    </w:p>
    <w:p w14:paraId="07890854" w14:textId="14AFF0BF" w:rsidR="004D3A15" w:rsidRPr="004D3A15"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4D3A15">
        <w:rPr>
          <w:rFonts w:ascii="Arial" w:eastAsia="Times New Roman" w:hAnsi="Arial" w:cs="Arial"/>
          <w:b/>
          <w:color w:val="auto"/>
          <w:szCs w:val="22"/>
          <w:lang w:eastAsia="it-IT"/>
        </w:rPr>
        <w:t>I sottoscritti / Il sottoscritto</w:t>
      </w:r>
      <w:r w:rsidRPr="004D3A15">
        <w:rPr>
          <w:rFonts w:ascii="Arial" w:eastAsia="Times New Roman" w:hAnsi="Arial" w:cs="Arial"/>
          <w:color w:val="auto"/>
          <w:szCs w:val="22"/>
          <w:lang w:eastAsia="it-IT"/>
        </w:rPr>
        <w:t xml:space="preserve"> __________________, __________________, _________________, </w:t>
      </w:r>
      <w:r w:rsidRPr="004D3A15">
        <w:rPr>
          <w:rFonts w:ascii="Arial" w:eastAsia="Times New Roman" w:hAnsi="Arial" w:cs="Arial"/>
          <w:b/>
          <w:color w:val="auto"/>
          <w:szCs w:val="22"/>
          <w:lang w:eastAsia="it-IT"/>
        </w:rPr>
        <w:t xml:space="preserve">revisori / revisore nominati / nominato </w:t>
      </w:r>
      <w:r w:rsidRPr="004D3A15">
        <w:rPr>
          <w:rFonts w:ascii="Arial" w:eastAsia="Times New Roman" w:hAnsi="Arial" w:cs="Arial"/>
          <w:color w:val="auto"/>
          <w:szCs w:val="22"/>
          <w:lang w:eastAsia="it-IT"/>
        </w:rPr>
        <w:t>con delibera dell’</w:t>
      </w:r>
      <w:r w:rsidR="00EA2866">
        <w:rPr>
          <w:rFonts w:ascii="Arial" w:eastAsia="Times New Roman" w:hAnsi="Arial" w:cs="Arial"/>
          <w:color w:val="auto"/>
          <w:szCs w:val="22"/>
          <w:lang w:eastAsia="it-IT"/>
        </w:rPr>
        <w:t>O</w:t>
      </w:r>
      <w:r w:rsidRPr="004D3A15">
        <w:rPr>
          <w:rFonts w:ascii="Arial" w:eastAsia="Times New Roman" w:hAnsi="Arial" w:cs="Arial"/>
          <w:color w:val="auto"/>
          <w:szCs w:val="22"/>
          <w:lang w:eastAsia="it-IT"/>
        </w:rPr>
        <w:t>rgano consiliare n. _____ del __/__/_____;</w:t>
      </w:r>
    </w:p>
    <w:p w14:paraId="2F1145EC" w14:textId="41E705E9"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ricevuta in data </w:t>
      </w:r>
      <w:r w:rsidR="00E0490A" w:rsidRPr="004D3A15">
        <w:rPr>
          <w:rFonts w:ascii="Arial" w:eastAsia="Times New Roman" w:hAnsi="Arial" w:cs="Arial"/>
          <w:color w:val="auto"/>
          <w:szCs w:val="22"/>
          <w:lang w:eastAsia="it-IT"/>
        </w:rPr>
        <w:t>__/__/</w:t>
      </w:r>
      <w:r w:rsidRPr="004D3A15">
        <w:rPr>
          <w:rFonts w:ascii="Arial" w:eastAsia="Times New Roman" w:hAnsi="Arial" w:cs="Arial"/>
          <w:color w:val="auto"/>
          <w:szCs w:val="22"/>
          <w:lang w:eastAsia="it-IT"/>
        </w:rPr>
        <w:t>202</w:t>
      </w:r>
      <w:r w:rsidR="00DE6CAE">
        <w:rPr>
          <w:rFonts w:ascii="Arial" w:eastAsia="Times New Roman" w:hAnsi="Arial" w:cs="Arial"/>
          <w:color w:val="auto"/>
          <w:szCs w:val="22"/>
          <w:lang w:eastAsia="it-IT"/>
        </w:rPr>
        <w:t>5</w:t>
      </w:r>
      <w:r w:rsidRPr="004D3A15">
        <w:rPr>
          <w:rFonts w:ascii="Arial" w:eastAsia="Times New Roman" w:hAnsi="Arial" w:cs="Arial"/>
          <w:color w:val="auto"/>
          <w:szCs w:val="22"/>
          <w:lang w:eastAsia="it-IT"/>
        </w:rPr>
        <w:t xml:space="preserve"> la proposta di delibera consiliare e lo schema del rendiconto per l’esercizio 202</w:t>
      </w:r>
      <w:r w:rsidR="00DE6CAE">
        <w:rPr>
          <w:rFonts w:ascii="Arial" w:eastAsia="Times New Roman" w:hAnsi="Arial" w:cs="Arial"/>
          <w:color w:val="auto"/>
          <w:szCs w:val="22"/>
          <w:lang w:eastAsia="it-IT"/>
        </w:rPr>
        <w:t>4</w:t>
      </w:r>
      <w:r w:rsidRPr="004D3A15">
        <w:rPr>
          <w:rFonts w:ascii="Arial" w:eastAsia="Times New Roman" w:hAnsi="Arial" w:cs="Arial"/>
          <w:color w:val="auto"/>
          <w:szCs w:val="22"/>
          <w:lang w:eastAsia="it-IT"/>
        </w:rPr>
        <w:t xml:space="preserve">, approvati con delibera della giunta comunale n. ……del </w:t>
      </w:r>
      <w:r w:rsidR="00E0490A" w:rsidRPr="004D3A15">
        <w:rPr>
          <w:rFonts w:ascii="Arial" w:eastAsia="Times New Roman" w:hAnsi="Arial" w:cs="Arial"/>
          <w:color w:val="auto"/>
          <w:szCs w:val="22"/>
          <w:lang w:eastAsia="it-IT"/>
        </w:rPr>
        <w:t>__/__/</w:t>
      </w:r>
      <w:r w:rsidRPr="004D3A15">
        <w:rPr>
          <w:rFonts w:ascii="Arial" w:eastAsia="Times New Roman" w:hAnsi="Arial" w:cs="Arial"/>
          <w:color w:val="auto"/>
          <w:szCs w:val="22"/>
          <w:lang w:eastAsia="it-IT"/>
        </w:rPr>
        <w:t>202</w:t>
      </w:r>
      <w:r w:rsidR="00DE6CAE">
        <w:rPr>
          <w:rFonts w:ascii="Arial" w:eastAsia="Times New Roman" w:hAnsi="Arial" w:cs="Arial"/>
          <w:color w:val="auto"/>
          <w:szCs w:val="22"/>
          <w:lang w:eastAsia="it-IT"/>
        </w:rPr>
        <w:t>5</w:t>
      </w:r>
      <w:r w:rsidRPr="004D3A15">
        <w:rPr>
          <w:rFonts w:ascii="Arial" w:eastAsia="Times New Roman" w:hAnsi="Arial" w:cs="Arial"/>
          <w:color w:val="auto"/>
          <w:szCs w:val="22"/>
          <w:lang w:eastAsia="it-IT"/>
        </w:rPr>
        <w:t xml:space="preserve">, completi dei seguenti documenti obbligatori ai sensi del </w:t>
      </w:r>
      <w:r w:rsidR="008C4995">
        <w:rPr>
          <w:rFonts w:ascii="Arial" w:eastAsia="Times New Roman" w:hAnsi="Arial" w:cs="Arial"/>
          <w:color w:val="auto"/>
          <w:szCs w:val="22"/>
          <w:lang w:eastAsia="it-IT"/>
        </w:rPr>
        <w:t>d</w:t>
      </w:r>
      <w:r w:rsidR="00E0490A">
        <w:rPr>
          <w:rFonts w:ascii="Arial" w:eastAsia="Times New Roman" w:hAnsi="Arial" w:cs="Arial"/>
          <w:color w:val="auto"/>
          <w:szCs w:val="22"/>
          <w:lang w:eastAsia="it-IT"/>
        </w:rPr>
        <w:t>.lgs. 1</w:t>
      </w:r>
      <w:r w:rsidRPr="004D3A15">
        <w:rPr>
          <w:rFonts w:ascii="Arial" w:eastAsia="Times New Roman" w:hAnsi="Arial" w:cs="Arial"/>
          <w:color w:val="auto"/>
          <w:szCs w:val="22"/>
          <w:lang w:eastAsia="it-IT"/>
        </w:rPr>
        <w:t>8 agosto 2000, n. 267 (Testo unico delle leggi sull'ordinamento degli enti locali – di seguito TUEL):</w:t>
      </w:r>
    </w:p>
    <w:p w14:paraId="44B44C8B" w14:textId="77777777" w:rsidR="004D3A15" w:rsidRPr="004D3A15" w:rsidRDefault="004D3A15">
      <w:pPr>
        <w:widowControl w:val="0"/>
        <w:numPr>
          <w:ilvl w:val="0"/>
          <w:numId w:val="7"/>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Conto del bilancio;</w:t>
      </w:r>
    </w:p>
    <w:p w14:paraId="53E95A38" w14:textId="77777777" w:rsidR="004D3A15" w:rsidRPr="004D3A15" w:rsidRDefault="004D3A15">
      <w:pPr>
        <w:widowControl w:val="0"/>
        <w:numPr>
          <w:ilvl w:val="0"/>
          <w:numId w:val="7"/>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Conto economico (*); </w:t>
      </w:r>
    </w:p>
    <w:p w14:paraId="3A36FB7F" w14:textId="77777777" w:rsidR="004D3A15" w:rsidRPr="004D3A15" w:rsidRDefault="004D3A15">
      <w:pPr>
        <w:widowControl w:val="0"/>
        <w:numPr>
          <w:ilvl w:val="0"/>
          <w:numId w:val="7"/>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Stato patrimoniale (**); </w:t>
      </w:r>
    </w:p>
    <w:p w14:paraId="6A5B1937" w14:textId="77777777" w:rsidR="004D3A15" w:rsidRPr="004D3A15" w:rsidRDefault="004D3A15" w:rsidP="00442132">
      <w:pPr>
        <w:widowControl w:val="0"/>
        <w:overflowPunct w:val="0"/>
        <w:autoSpaceDE w:val="0"/>
        <w:autoSpaceDN w:val="0"/>
        <w:adjustRightInd w:val="0"/>
        <w:spacing w:after="0" w:line="240" w:lineRule="auto"/>
        <w:ind w:left="567"/>
        <w:textAlignment w:val="baseline"/>
        <w:rPr>
          <w:rFonts w:ascii="Arial" w:eastAsia="Times New Roman" w:hAnsi="Arial" w:cs="Arial"/>
          <w:color w:val="auto"/>
          <w:szCs w:val="22"/>
          <w:lang w:eastAsia="it-IT"/>
        </w:rPr>
      </w:pPr>
    </w:p>
    <w:p w14:paraId="43E34A44" w14:textId="77777777" w:rsidR="004D3A15" w:rsidRPr="004D3A15" w:rsidRDefault="004D3A15" w:rsidP="00442132">
      <w:pPr>
        <w:widowControl w:val="0"/>
        <w:overflowPunct w:val="0"/>
        <w:autoSpaceDE w:val="0"/>
        <w:autoSpaceDN w:val="0"/>
        <w:adjustRightInd w:val="0"/>
        <w:spacing w:after="0" w:line="240" w:lineRule="auto"/>
        <w:ind w:left="567"/>
        <w:textAlignment w:val="baseline"/>
        <w:rPr>
          <w:rFonts w:ascii="Arial" w:eastAsia="Times New Roman" w:hAnsi="Arial" w:cs="Arial"/>
          <w:i/>
          <w:iCs/>
          <w:color w:val="auto"/>
          <w:szCs w:val="22"/>
          <w:lang w:eastAsia="it-IT"/>
        </w:rPr>
      </w:pPr>
      <w:r w:rsidRPr="004D3A15">
        <w:rPr>
          <w:rFonts w:ascii="Arial" w:eastAsia="Times New Roman" w:hAnsi="Arial" w:cs="Arial"/>
          <w:i/>
          <w:iCs/>
          <w:color w:val="auto"/>
          <w:szCs w:val="22"/>
          <w:lang w:eastAsia="it-IT"/>
        </w:rPr>
        <w:t>(*) Per i comuni con popolazione inferiore a 5.000 abitanti che hanno utilizzato l’opzione di cui all’art. 232, comma 2 del TUEL, non va allegato.</w:t>
      </w:r>
    </w:p>
    <w:p w14:paraId="01A4F324" w14:textId="67A3CCDD" w:rsidR="004D3A15" w:rsidRPr="004D3A15" w:rsidRDefault="004D3A15" w:rsidP="00442132">
      <w:pPr>
        <w:widowControl w:val="0"/>
        <w:overflowPunct w:val="0"/>
        <w:autoSpaceDE w:val="0"/>
        <w:autoSpaceDN w:val="0"/>
        <w:adjustRightInd w:val="0"/>
        <w:spacing w:after="0" w:line="240" w:lineRule="auto"/>
        <w:ind w:left="567"/>
        <w:textAlignment w:val="baseline"/>
        <w:rPr>
          <w:rFonts w:ascii="Arial" w:eastAsia="Times New Roman" w:hAnsi="Arial" w:cs="Arial"/>
          <w:i/>
          <w:iCs/>
          <w:color w:val="auto"/>
          <w:szCs w:val="22"/>
          <w:lang w:eastAsia="it-IT"/>
        </w:rPr>
      </w:pPr>
      <w:r w:rsidRPr="004D3A15">
        <w:rPr>
          <w:rFonts w:ascii="Arial" w:eastAsia="Times New Roman" w:hAnsi="Arial" w:cs="Arial"/>
          <w:i/>
          <w:iCs/>
          <w:color w:val="auto"/>
          <w:szCs w:val="22"/>
          <w:lang w:eastAsia="it-IT"/>
        </w:rPr>
        <w:t>(**) Per i comuni con popolazione inferiore a 5.000 abitanti che hanno utilizzato l’opzione di cui all’art. 232, comma 2 del TUEL, si tratta della situazione patrimoniale semplificata di cui al DM 12.10.2021 pubblicato sulla G.</w:t>
      </w:r>
      <w:r w:rsidR="00617B04">
        <w:rPr>
          <w:rFonts w:ascii="Arial" w:eastAsia="Times New Roman" w:hAnsi="Arial" w:cs="Arial"/>
          <w:i/>
          <w:iCs/>
          <w:color w:val="auto"/>
          <w:szCs w:val="22"/>
          <w:lang w:eastAsia="it-IT"/>
        </w:rPr>
        <w:t>U</w:t>
      </w:r>
      <w:r w:rsidRPr="004D3A15">
        <w:rPr>
          <w:rFonts w:ascii="Arial" w:eastAsia="Times New Roman" w:hAnsi="Arial" w:cs="Arial"/>
          <w:i/>
          <w:iCs/>
          <w:color w:val="auto"/>
          <w:szCs w:val="22"/>
          <w:lang w:eastAsia="it-IT"/>
        </w:rPr>
        <w:t xml:space="preserve">. n.262 del 3.11.2021. </w:t>
      </w:r>
      <w:r w:rsidR="00877F32">
        <w:rPr>
          <w:rFonts w:ascii="Arial" w:eastAsia="Times New Roman" w:hAnsi="Arial" w:cs="Arial"/>
          <w:i/>
          <w:iCs/>
          <w:color w:val="auto"/>
          <w:szCs w:val="22"/>
          <w:lang w:eastAsia="it-IT"/>
        </w:rPr>
        <w:t>L’Organo di revisione</w:t>
      </w:r>
      <w:r w:rsidRPr="004D3A15">
        <w:rPr>
          <w:rFonts w:ascii="Arial" w:eastAsia="Times New Roman" w:hAnsi="Arial" w:cs="Arial"/>
          <w:i/>
          <w:iCs/>
          <w:color w:val="auto"/>
          <w:szCs w:val="22"/>
          <w:lang w:eastAsia="it-IT"/>
        </w:rPr>
        <w:t xml:space="preserve"> deve accertarsi che l’Ente trasmetta alla Banca dati unitaria delle amministrazioni pubbliche (BDAP) la deliberazione della giunta municipale concernente la decisione di avvalersi della facoltà di non tenere la contabilità economico-patrimoniale e il rendiconto comprensivo della situazione patrimoniale semplificata.</w:t>
      </w:r>
    </w:p>
    <w:p w14:paraId="301056CA" w14:textId="77777777" w:rsidR="004D3A15" w:rsidRPr="004D3A15" w:rsidRDefault="004D3A15" w:rsidP="00442132">
      <w:pPr>
        <w:widowControl w:val="0"/>
        <w:overflowPunct w:val="0"/>
        <w:autoSpaceDE w:val="0"/>
        <w:autoSpaceDN w:val="0"/>
        <w:adjustRightInd w:val="0"/>
        <w:spacing w:before="120" w:after="120" w:line="240" w:lineRule="auto"/>
        <w:ind w:left="284"/>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e corredati dagli allegati disposti dalla legge e necessari per il controllo. </w:t>
      </w:r>
    </w:p>
    <w:p w14:paraId="7DDE4B63" w14:textId="77777777" w:rsidR="004D3A15" w:rsidRPr="004D3A15" w:rsidRDefault="004D3A15" w:rsidP="00442132">
      <w:pPr>
        <w:widowControl w:val="0"/>
        <w:overflowPunct w:val="0"/>
        <w:autoSpaceDE w:val="0"/>
        <w:autoSpaceDN w:val="0"/>
        <w:adjustRightInd w:val="0"/>
        <w:spacing w:before="120" w:after="120" w:line="240" w:lineRule="auto"/>
        <w:ind w:left="284"/>
        <w:textAlignment w:val="baseline"/>
        <w:rPr>
          <w:rFonts w:ascii="Arial" w:eastAsia="Times New Roman" w:hAnsi="Arial" w:cs="Arial"/>
          <w:b/>
          <w:i/>
          <w:iCs/>
          <w:color w:val="00B0F0"/>
          <w:szCs w:val="22"/>
          <w:lang w:eastAsia="it-IT"/>
        </w:rPr>
      </w:pPr>
      <w:r w:rsidRPr="004D3A15">
        <w:rPr>
          <w:rFonts w:ascii="Arial" w:eastAsia="Times New Roman" w:hAnsi="Arial" w:cs="Arial"/>
          <w:i/>
          <w:iCs/>
          <w:color w:val="00B0F0"/>
          <w:szCs w:val="22"/>
          <w:lang w:eastAsia="it-IT"/>
        </w:rPr>
        <w:t>(</w:t>
      </w:r>
      <w:r w:rsidRPr="004D3A15">
        <w:rPr>
          <w:rFonts w:ascii="Arial" w:eastAsia="Times New Roman" w:hAnsi="Arial" w:cs="Arial"/>
          <w:bCs/>
          <w:i/>
          <w:iCs/>
          <w:color w:val="00B0F0"/>
          <w:szCs w:val="22"/>
          <w:lang w:eastAsia="it-IT"/>
        </w:rPr>
        <w:t>per le verifiche di questa sezione si rimanda alla compilazione della check list allegata)</w:t>
      </w:r>
    </w:p>
    <w:p w14:paraId="53FF0FA9" w14:textId="77777777" w:rsidR="004D3A15" w:rsidRPr="004D3A15" w:rsidRDefault="004D3A15" w:rsidP="00442132">
      <w:pPr>
        <w:widowControl w:val="0"/>
        <w:overflowPunct w:val="0"/>
        <w:autoSpaceDE w:val="0"/>
        <w:autoSpaceDN w:val="0"/>
        <w:adjustRightInd w:val="0"/>
        <w:spacing w:after="120" w:line="240" w:lineRule="auto"/>
        <w:ind w:left="283"/>
        <w:textAlignment w:val="baseline"/>
        <w:rPr>
          <w:rFonts w:ascii="Arial" w:eastAsia="Times New Roman" w:hAnsi="Arial" w:cs="Arial"/>
          <w:color w:val="auto"/>
          <w:szCs w:val="22"/>
          <w:lang w:eastAsia="it-IT"/>
        </w:rPr>
      </w:pPr>
    </w:p>
    <w:p w14:paraId="7B089DD5" w14:textId="7FAE9FCC"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visto il bilancio di previsione degli esercizi 202</w:t>
      </w:r>
      <w:r w:rsidR="00DE6CAE">
        <w:rPr>
          <w:rFonts w:ascii="Arial" w:eastAsia="Times New Roman" w:hAnsi="Arial" w:cs="Arial"/>
          <w:color w:val="auto"/>
          <w:szCs w:val="22"/>
          <w:lang w:eastAsia="it-IT"/>
        </w:rPr>
        <w:t>5</w:t>
      </w:r>
      <w:r w:rsidRPr="004D3A15">
        <w:rPr>
          <w:rFonts w:ascii="Arial" w:eastAsia="Times New Roman" w:hAnsi="Arial" w:cs="Arial"/>
          <w:color w:val="auto"/>
          <w:szCs w:val="22"/>
          <w:lang w:eastAsia="it-IT"/>
        </w:rPr>
        <w:t>-202</w:t>
      </w:r>
      <w:r w:rsidR="00DE6CAE">
        <w:rPr>
          <w:rFonts w:ascii="Arial" w:eastAsia="Times New Roman" w:hAnsi="Arial" w:cs="Arial"/>
          <w:color w:val="auto"/>
          <w:szCs w:val="22"/>
          <w:lang w:eastAsia="it-IT"/>
        </w:rPr>
        <w:t>7</w:t>
      </w:r>
      <w:r w:rsidRPr="004D3A15">
        <w:rPr>
          <w:rFonts w:ascii="Arial" w:eastAsia="Times New Roman" w:hAnsi="Arial" w:cs="Arial"/>
          <w:color w:val="auto"/>
          <w:szCs w:val="22"/>
          <w:lang w:eastAsia="it-IT"/>
        </w:rPr>
        <w:t xml:space="preserve"> con le relative delibere di variazione per gli enti che hanno già approvato il bilancio di previsione; </w:t>
      </w:r>
    </w:p>
    <w:p w14:paraId="149BF39C" w14:textId="77777777"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viste le disposizioni della parte II – ordinamento finanziario e contabile del TUEL;</w:t>
      </w:r>
    </w:p>
    <w:p w14:paraId="3DDD6BA2" w14:textId="77777777"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visto in particolare l’articolo 239, comma 1 lettera d) del TUEL;</w:t>
      </w:r>
    </w:p>
    <w:p w14:paraId="7276F606" w14:textId="36F0A016"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visto il </w:t>
      </w:r>
      <w:r w:rsidR="008C4995">
        <w:rPr>
          <w:rFonts w:ascii="Arial" w:eastAsia="Times New Roman" w:hAnsi="Arial" w:cs="Arial"/>
          <w:color w:val="auto"/>
          <w:szCs w:val="22"/>
          <w:lang w:eastAsia="it-IT"/>
        </w:rPr>
        <w:t>d</w:t>
      </w:r>
      <w:r w:rsidRPr="004D3A15">
        <w:rPr>
          <w:rFonts w:ascii="Arial" w:eastAsia="Times New Roman" w:hAnsi="Arial" w:cs="Arial"/>
          <w:color w:val="auto"/>
          <w:szCs w:val="22"/>
          <w:lang w:eastAsia="it-IT"/>
        </w:rPr>
        <w:t>.lgs. 118/2011;</w:t>
      </w:r>
    </w:p>
    <w:p w14:paraId="58C92BA8" w14:textId="77777777"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visti i principi contabili applicabili agli enti locali;</w:t>
      </w:r>
    </w:p>
    <w:p w14:paraId="389CA007" w14:textId="147954D7"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visto il regolamento di contabilità approvato con delibera dell’organo consiliare</w:t>
      </w:r>
      <w:r w:rsidRPr="004D3A15">
        <w:rPr>
          <w:rFonts w:ascii="Arial" w:eastAsia="Times New Roman" w:hAnsi="Arial" w:cs="Arial"/>
          <w:i/>
          <w:color w:val="auto"/>
          <w:szCs w:val="22"/>
          <w:lang w:eastAsia="it-IT"/>
        </w:rPr>
        <w:t xml:space="preserve"> </w:t>
      </w:r>
      <w:r w:rsidRPr="004D3A15">
        <w:rPr>
          <w:rFonts w:ascii="Arial" w:eastAsia="Times New Roman" w:hAnsi="Arial" w:cs="Arial"/>
          <w:color w:val="auto"/>
          <w:szCs w:val="22"/>
          <w:lang w:eastAsia="it-IT"/>
        </w:rPr>
        <w:t xml:space="preserve">n. …… del </w:t>
      </w:r>
      <w:r w:rsidR="00E0490A" w:rsidRPr="004D3A15">
        <w:rPr>
          <w:rFonts w:ascii="Arial" w:eastAsia="Times New Roman" w:hAnsi="Arial" w:cs="Arial"/>
          <w:color w:val="auto"/>
          <w:szCs w:val="22"/>
          <w:lang w:eastAsia="it-IT"/>
        </w:rPr>
        <w:t>__/__/</w:t>
      </w:r>
      <w:r w:rsidR="00E0490A">
        <w:rPr>
          <w:rFonts w:ascii="Arial" w:eastAsia="Times New Roman" w:hAnsi="Arial" w:cs="Arial"/>
          <w:color w:val="auto"/>
          <w:szCs w:val="22"/>
          <w:lang w:eastAsia="it-IT"/>
        </w:rPr>
        <w:t>2025</w:t>
      </w:r>
      <w:r w:rsidRPr="004D3A15">
        <w:rPr>
          <w:rFonts w:ascii="Arial" w:eastAsia="Times New Roman" w:hAnsi="Arial" w:cs="Arial"/>
          <w:color w:val="auto"/>
          <w:szCs w:val="22"/>
          <w:lang w:eastAsia="it-IT"/>
        </w:rPr>
        <w:t>;</w:t>
      </w:r>
    </w:p>
    <w:p w14:paraId="6BB3F7C5" w14:textId="77777777" w:rsidR="004D3A15" w:rsidRPr="004D3A15" w:rsidRDefault="004D3A15" w:rsidP="00442132">
      <w:pPr>
        <w:widowControl w:val="0"/>
        <w:numPr>
          <w:ilvl w:val="12"/>
          <w:numId w:val="0"/>
        </w:numPr>
        <w:overflowPunct w:val="0"/>
        <w:autoSpaceDE w:val="0"/>
        <w:autoSpaceDN w:val="0"/>
        <w:adjustRightInd w:val="0"/>
        <w:spacing w:before="120" w:after="240" w:line="240" w:lineRule="auto"/>
        <w:jc w:val="center"/>
        <w:textAlignment w:val="baseline"/>
        <w:rPr>
          <w:rFonts w:ascii="Arial" w:eastAsia="Times New Roman" w:hAnsi="Arial" w:cs="Arial"/>
          <w:caps/>
          <w:color w:val="auto"/>
          <w:szCs w:val="22"/>
          <w:lang w:eastAsia="it-IT"/>
        </w:rPr>
      </w:pPr>
      <w:r w:rsidRPr="004D3A15">
        <w:rPr>
          <w:rFonts w:ascii="Arial" w:eastAsia="Times New Roman" w:hAnsi="Arial" w:cs="Arial"/>
          <w:b/>
          <w:caps/>
          <w:color w:val="auto"/>
          <w:szCs w:val="22"/>
          <w:lang w:eastAsia="it-IT"/>
        </w:rPr>
        <w:t>Tenuto conto che</w:t>
      </w:r>
    </w:p>
    <w:p w14:paraId="7235287D" w14:textId="77777777"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durante l’esercizio le funzioni sono state svolte in ottemperanza alle competenze contenute nell’art. 239 del TUEL avvalendosi anche di tecniche motivate di campionamento;</w:t>
      </w:r>
    </w:p>
    <w:p w14:paraId="7C5F4136" w14:textId="1E73E01A" w:rsidR="004D3A15" w:rsidRPr="004D3A15" w:rsidRDefault="004D3A15" w:rsidP="00442132">
      <w:pPr>
        <w:widowControl w:val="0"/>
        <w:overflowPunct w:val="0"/>
        <w:autoSpaceDE w:val="0"/>
        <w:autoSpaceDN w:val="0"/>
        <w:adjustRightInd w:val="0"/>
        <w:spacing w:after="120" w:line="240" w:lineRule="auto"/>
        <w:ind w:left="283"/>
        <w:textAlignment w:val="baseline"/>
        <w:rPr>
          <w:rFonts w:ascii="Arial" w:eastAsia="Times New Roman" w:hAnsi="Arial" w:cs="Arial"/>
          <w:b/>
          <w:i/>
          <w:color w:val="00B0F0"/>
          <w:szCs w:val="22"/>
          <w:lang w:eastAsia="it-IT"/>
        </w:rPr>
      </w:pPr>
      <w:r w:rsidRPr="004D3A15">
        <w:rPr>
          <w:rFonts w:ascii="Arial" w:eastAsia="Times New Roman" w:hAnsi="Arial" w:cs="Arial"/>
          <w:b/>
          <w:i/>
          <w:color w:val="00B0F0"/>
          <w:szCs w:val="22"/>
          <w:lang w:eastAsia="it-IT"/>
        </w:rPr>
        <w:t>N.B. Con riferimento all’utilizzo del campionamento esplicitare le regole e le metodologie adottate. Al riguardo si veda il principio di vigilanza e controllo dell’Organo di revisione degli enti locali n.1 pubblicato sul sito del Consiglio Nazionale dei Dottori Commercialisti e degli esperti contabili.</w:t>
      </w:r>
    </w:p>
    <w:p w14:paraId="6D55B3EB" w14:textId="77777777"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il controllo contabile è stato svolto in assoluta indipendenza soggettiva ed oggettiva nei </w:t>
      </w:r>
      <w:r w:rsidRPr="004D3A15">
        <w:rPr>
          <w:rFonts w:ascii="Arial" w:eastAsia="Times New Roman" w:hAnsi="Arial" w:cs="Arial"/>
          <w:color w:val="auto"/>
          <w:szCs w:val="22"/>
          <w:lang w:eastAsia="it-IT"/>
        </w:rPr>
        <w:lastRenderedPageBreak/>
        <w:t>confronti delle persone che determinano gli atti e le operazioni dell’ente;</w:t>
      </w:r>
    </w:p>
    <w:p w14:paraId="0BE42F97" w14:textId="0F6EDC98" w:rsidR="004D3A15" w:rsidRPr="009A60E4"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si è provveduto a verificare la regolarità ed i presupposti delle variazioni di bilancio approvate nel corso 202</w:t>
      </w:r>
      <w:r w:rsidR="00DE6CAE">
        <w:rPr>
          <w:rFonts w:ascii="Arial" w:eastAsia="Times New Roman" w:hAnsi="Arial" w:cs="Arial"/>
          <w:color w:val="auto"/>
          <w:szCs w:val="22"/>
          <w:lang w:eastAsia="it-IT"/>
        </w:rPr>
        <w:t>4</w:t>
      </w:r>
      <w:r w:rsidRPr="004D3A15">
        <w:rPr>
          <w:rFonts w:ascii="Arial" w:eastAsia="Times New Roman" w:hAnsi="Arial" w:cs="Arial"/>
          <w:color w:val="auto"/>
          <w:szCs w:val="22"/>
          <w:lang w:eastAsia="it-IT"/>
        </w:rPr>
        <w:t xml:space="preserve"> dell’esercizio dalla Giunta, dal responsabile del servizio finanziario e dai dirigenti, anche </w:t>
      </w:r>
      <w:r w:rsidRPr="009A60E4">
        <w:rPr>
          <w:rFonts w:ascii="Arial" w:eastAsia="Times New Roman" w:hAnsi="Arial" w:cs="Arial"/>
          <w:color w:val="auto"/>
          <w:szCs w:val="22"/>
          <w:lang w:eastAsia="it-IT"/>
        </w:rPr>
        <w:t>nel corso dell’esercizio provvisorio</w:t>
      </w:r>
      <w:r w:rsidR="00655680" w:rsidRPr="009A60E4">
        <w:rPr>
          <w:rFonts w:ascii="Arial" w:eastAsia="Times New Roman" w:hAnsi="Arial" w:cs="Arial"/>
          <w:color w:val="auto"/>
          <w:szCs w:val="22"/>
          <w:lang w:eastAsia="it-IT"/>
        </w:rPr>
        <w:t xml:space="preserve"> (</w:t>
      </w:r>
      <w:r w:rsidR="00655680" w:rsidRPr="00A4283C">
        <w:rPr>
          <w:rFonts w:ascii="Arial" w:eastAsia="Times New Roman" w:hAnsi="Arial" w:cs="Arial"/>
          <w:i/>
          <w:iCs/>
          <w:color w:val="00B0F0"/>
          <w:szCs w:val="22"/>
          <w:lang w:eastAsia="it-IT"/>
        </w:rPr>
        <w:t>se non ricorre</w:t>
      </w:r>
      <w:r w:rsidR="00A4283C">
        <w:rPr>
          <w:rFonts w:ascii="Arial" w:eastAsia="Times New Roman" w:hAnsi="Arial" w:cs="Arial"/>
          <w:i/>
          <w:iCs/>
          <w:color w:val="00B0F0"/>
          <w:szCs w:val="22"/>
          <w:lang w:eastAsia="it-IT"/>
        </w:rPr>
        <w:t xml:space="preserve"> questa fattispecie</w:t>
      </w:r>
      <w:r w:rsidR="00655680" w:rsidRPr="00A4283C">
        <w:rPr>
          <w:rFonts w:ascii="Arial" w:eastAsia="Times New Roman" w:hAnsi="Arial" w:cs="Arial"/>
          <w:i/>
          <w:iCs/>
          <w:color w:val="00B0F0"/>
          <w:szCs w:val="22"/>
          <w:lang w:eastAsia="it-IT"/>
        </w:rPr>
        <w:t xml:space="preserve"> modificare</w:t>
      </w:r>
      <w:r w:rsidR="00655680" w:rsidRPr="009A60E4">
        <w:rPr>
          <w:rFonts w:ascii="Arial" w:eastAsia="Times New Roman" w:hAnsi="Arial" w:cs="Arial"/>
          <w:color w:val="auto"/>
          <w:szCs w:val="22"/>
          <w:lang w:eastAsia="it-IT"/>
        </w:rPr>
        <w:t>)</w:t>
      </w:r>
      <w:r w:rsidRPr="009A60E4">
        <w:rPr>
          <w:rFonts w:ascii="Arial" w:eastAsia="Times New Roman" w:hAnsi="Arial" w:cs="Arial"/>
          <w:color w:val="auto"/>
          <w:szCs w:val="22"/>
          <w:lang w:eastAsia="it-IT"/>
        </w:rPr>
        <w:t>;</w:t>
      </w:r>
    </w:p>
    <w:p w14:paraId="4C027904" w14:textId="7777777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In particolare, ai sensi art. 239 comma 1 lett. b) 2), è stata verificata l’esistenza dei presupposti relativamente le seguenti variazioni di bilancio:</w:t>
      </w:r>
    </w:p>
    <w:p w14:paraId="15E95B08" w14:textId="09BDFB45" w:rsidR="004D3A15" w:rsidRDefault="004D3A15" w:rsidP="00442132">
      <w:pPr>
        <w:widowControl w:val="0"/>
        <w:overflowPunct w:val="0"/>
        <w:autoSpaceDE w:val="0"/>
        <w:autoSpaceDN w:val="0"/>
        <w:adjustRightInd w:val="0"/>
        <w:spacing w:after="120" w:line="240" w:lineRule="auto"/>
        <w:jc w:val="center"/>
        <w:textAlignment w:val="baseline"/>
        <w:rPr>
          <w:rFonts w:ascii="Arial" w:eastAsia="Times New Roman" w:hAnsi="Arial" w:cs="Arial"/>
          <w:color w:val="auto"/>
          <w:szCs w:val="22"/>
          <w:lang w:eastAsia="it-IT"/>
        </w:rPr>
      </w:pPr>
    </w:p>
    <w:p w14:paraId="09619319" w14:textId="3DCCB8B8" w:rsidR="009620B9" w:rsidRPr="009620B9" w:rsidRDefault="009620B9" w:rsidP="00442132">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auto"/>
          <w:szCs w:val="22"/>
          <w:lang w:eastAsia="it-IT"/>
        </w:rPr>
      </w:pPr>
      <w:r w:rsidRPr="009620B9">
        <w:rPr>
          <w:rFonts w:ascii="Arial" w:eastAsia="Times New Roman" w:hAnsi="Arial" w:cs="Arial"/>
          <w:b/>
          <w:bCs/>
          <w:color w:val="auto"/>
          <w:szCs w:val="22"/>
          <w:lang w:eastAsia="it-IT"/>
        </w:rPr>
        <w:t>TABELLA 1</w:t>
      </w:r>
    </w:p>
    <w:p w14:paraId="34560DCF" w14:textId="77777777" w:rsidR="004D3A15" w:rsidRPr="004D3A15" w:rsidRDefault="004D3A15" w:rsidP="00442132">
      <w:pPr>
        <w:widowControl w:val="0"/>
        <w:overflowPunct w:val="0"/>
        <w:autoSpaceDE w:val="0"/>
        <w:autoSpaceDN w:val="0"/>
        <w:adjustRightInd w:val="0"/>
        <w:spacing w:after="120" w:line="240" w:lineRule="auto"/>
        <w:ind w:left="283"/>
        <w:textAlignment w:val="baseline"/>
        <w:rPr>
          <w:rFonts w:ascii="Arial" w:eastAsia="Times New Roman" w:hAnsi="Arial" w:cs="Arial"/>
          <w:color w:val="auto"/>
          <w:szCs w:val="22"/>
          <w:lang w:eastAsia="it-IT"/>
        </w:rPr>
      </w:pPr>
    </w:p>
    <w:p w14:paraId="645C981C" w14:textId="51AE949E" w:rsidR="004D3A15" w:rsidRPr="004D3A15" w:rsidRDefault="004D3A15" w:rsidP="00332ABB">
      <w:pPr>
        <w:widowControl w:val="0"/>
        <w:numPr>
          <w:ilvl w:val="0"/>
          <w:numId w:val="24"/>
        </w:numPr>
        <w:suppressAutoHyphens/>
        <w:overflowPunct w:val="0"/>
        <w:autoSpaceDE w:val="0"/>
        <w:autoSpaceDN w:val="0"/>
        <w:adjustRightInd w:val="0"/>
        <w:spacing w:after="120" w:line="240" w:lineRule="auto"/>
        <w:ind w:leftChars="-1" w:hangingChars="1" w:hanging="2"/>
        <w:textDirection w:val="btLr"/>
        <w:textAlignment w:val="baseline"/>
        <w:rPr>
          <w:rFonts w:ascii="Arial" w:eastAsia="Times New Roman" w:hAnsi="Arial" w:cs="Arial"/>
          <w:i/>
          <w:iCs/>
          <w:color w:val="00B0F0"/>
          <w:szCs w:val="22"/>
          <w:lang w:eastAsia="it-IT"/>
        </w:rPr>
      </w:pPr>
      <w:r w:rsidRPr="004D3A15">
        <w:rPr>
          <w:rFonts w:ascii="Arial" w:eastAsia="Times New Roman" w:hAnsi="Arial" w:cs="Arial"/>
          <w:color w:val="auto"/>
          <w:szCs w:val="22"/>
          <w:lang w:eastAsia="it-IT"/>
        </w:rPr>
        <w:t>le funzioni richiamate ed i relativi pareri espressi dall’</w:t>
      </w:r>
      <w:r w:rsidR="00617B04">
        <w:rPr>
          <w:rFonts w:ascii="Arial" w:eastAsia="Times New Roman" w:hAnsi="Arial" w:cs="Arial"/>
          <w:color w:val="auto"/>
          <w:szCs w:val="22"/>
          <w:lang w:eastAsia="it-IT"/>
        </w:rPr>
        <w:t>O</w:t>
      </w:r>
      <w:r w:rsidRPr="004D3A15">
        <w:rPr>
          <w:rFonts w:ascii="Arial" w:eastAsia="Times New Roman" w:hAnsi="Arial" w:cs="Arial"/>
          <w:color w:val="auto"/>
          <w:szCs w:val="22"/>
          <w:lang w:eastAsia="it-IT"/>
        </w:rPr>
        <w:t>rgano di revisione (qualora dovuti) risultano dettagliatamente riportati nella documentazione a supporto dell’attività di vigilanza svolta;</w:t>
      </w:r>
      <w:r w:rsidRPr="004D3A15">
        <w:rPr>
          <w:rFonts w:ascii="Arial" w:eastAsia="Times New Roman" w:hAnsi="Arial" w:cs="Arial"/>
          <w:i/>
          <w:iCs/>
          <w:color w:val="00B0F0"/>
          <w:szCs w:val="22"/>
          <w:lang w:eastAsia="it-IT"/>
        </w:rPr>
        <w:t xml:space="preserve"> </w:t>
      </w:r>
    </w:p>
    <w:p w14:paraId="4F44692D" w14:textId="77777777"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textDirection w:val="btLr"/>
        <w:textAlignment w:val="baseline"/>
        <w:rPr>
          <w:rFonts w:ascii="Arial" w:eastAsia="Times New Roman" w:hAnsi="Arial" w:cs="Arial"/>
          <w:iCs/>
          <w:caps/>
          <w:color w:val="auto"/>
          <w:szCs w:val="22"/>
          <w:lang w:eastAsia="it-IT"/>
        </w:rPr>
      </w:pPr>
      <w:r w:rsidRPr="004D3A15">
        <w:rPr>
          <w:rFonts w:ascii="Arial" w:eastAsia="Times New Roman" w:hAnsi="Arial" w:cs="Arial"/>
          <w:i/>
          <w:color w:val="auto"/>
          <w:szCs w:val="22"/>
          <w:lang w:eastAsia="it-IT"/>
        </w:rPr>
        <w:t xml:space="preserve">(eventuale) </w:t>
      </w:r>
      <w:r w:rsidRPr="004D3A15">
        <w:rPr>
          <w:rFonts w:ascii="Arial" w:eastAsia="Times New Roman" w:hAnsi="Arial" w:cs="Arial"/>
          <w:color w:val="auto"/>
          <w:szCs w:val="22"/>
          <w:lang w:eastAsia="it-IT"/>
        </w:rPr>
        <w:t>le irregolarità non sanate, i principali rilievi e suggerimenti espressi durante l’esercizio sono evidenziati nell’apposita sezione della presente relazione;</w:t>
      </w:r>
    </w:p>
    <w:p w14:paraId="0E83B89F" w14:textId="77777777" w:rsidR="004D3A15" w:rsidRPr="004D3A15" w:rsidRDefault="004D3A15" w:rsidP="00442132">
      <w:pPr>
        <w:widowControl w:val="0"/>
        <w:overflowPunct w:val="0"/>
        <w:autoSpaceDE w:val="0"/>
        <w:autoSpaceDN w:val="0"/>
        <w:adjustRightInd w:val="0"/>
        <w:spacing w:after="120" w:line="240" w:lineRule="auto"/>
        <w:jc w:val="center"/>
        <w:textAlignment w:val="baseline"/>
        <w:rPr>
          <w:rFonts w:ascii="Arial" w:eastAsia="Times New Roman" w:hAnsi="Arial" w:cs="Arial"/>
          <w:b/>
          <w:iCs/>
          <w:caps/>
          <w:color w:val="auto"/>
          <w:szCs w:val="22"/>
          <w:lang w:eastAsia="it-IT"/>
        </w:rPr>
      </w:pPr>
      <w:r w:rsidRPr="004D3A15">
        <w:rPr>
          <w:rFonts w:ascii="Arial" w:eastAsia="Times New Roman" w:hAnsi="Arial" w:cs="Arial"/>
          <w:b/>
          <w:iCs/>
          <w:caps/>
          <w:color w:val="auto"/>
          <w:szCs w:val="22"/>
          <w:lang w:eastAsia="it-IT"/>
        </w:rPr>
        <w:t>RiportaNO / Riporta</w:t>
      </w:r>
    </w:p>
    <w:p w14:paraId="6E4E53FF" w14:textId="1F3703B3" w:rsidR="004D3A15" w:rsidRPr="00904006" w:rsidRDefault="004D3A15" w:rsidP="00904006">
      <w:pPr>
        <w:widowControl w:val="0"/>
        <w:overflowPunct w:val="0"/>
        <w:autoSpaceDE w:val="0"/>
        <w:autoSpaceDN w:val="0"/>
        <w:adjustRightInd w:val="0"/>
        <w:spacing w:after="120" w:line="240" w:lineRule="auto"/>
        <w:contextualSpacing/>
        <w:jc w:val="cente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i risultati de</w:t>
      </w:r>
      <w:r w:rsidRPr="00904006">
        <w:rPr>
          <w:rFonts w:ascii="Arial" w:eastAsia="Times New Roman" w:hAnsi="Arial" w:cs="Arial"/>
          <w:color w:val="auto"/>
          <w:szCs w:val="22"/>
          <w:lang w:eastAsia="it-IT"/>
        </w:rPr>
        <w:t>ll’analisi e le attestazioni sul rendiconto per l’esercizio 202</w:t>
      </w:r>
      <w:r w:rsidR="00DE6CAE">
        <w:rPr>
          <w:rFonts w:ascii="Arial" w:eastAsia="Times New Roman" w:hAnsi="Arial" w:cs="Arial"/>
          <w:color w:val="auto"/>
          <w:szCs w:val="22"/>
          <w:lang w:eastAsia="it-IT"/>
        </w:rPr>
        <w:t>4</w:t>
      </w:r>
      <w:r w:rsidRPr="00904006">
        <w:rPr>
          <w:rFonts w:ascii="Arial" w:eastAsia="Times New Roman" w:hAnsi="Arial" w:cs="Arial"/>
          <w:color w:val="auto"/>
          <w:szCs w:val="22"/>
          <w:lang w:eastAsia="it-IT"/>
        </w:rPr>
        <w:t>.</w:t>
      </w:r>
    </w:p>
    <w:p w14:paraId="4DF94C3B" w14:textId="62934D14" w:rsidR="004D3A15" w:rsidRPr="004D3A15" w:rsidRDefault="004D3A15" w:rsidP="0023670F">
      <w:pPr>
        <w:pStyle w:val="Titolo2"/>
        <w:ind w:left="851" w:hanging="491"/>
      </w:pPr>
      <w:bookmarkStart w:id="2" w:name="_Toc130056238"/>
      <w:bookmarkStart w:id="3" w:name="_Toc130060181"/>
      <w:bookmarkStart w:id="4" w:name="_Toc192666968"/>
      <w:r w:rsidRPr="004D3A15">
        <w:t>Verifiche preliminari</w:t>
      </w:r>
      <w:bookmarkEnd w:id="2"/>
      <w:bookmarkEnd w:id="3"/>
      <w:bookmarkEnd w:id="4"/>
    </w:p>
    <w:p w14:paraId="6FEE512B" w14:textId="77777777" w:rsidR="004D3A15" w:rsidRPr="00617B04" w:rsidRDefault="004D3A15" w:rsidP="00442132">
      <w:pPr>
        <w:widowControl w:val="0"/>
        <w:overflowPunct w:val="0"/>
        <w:autoSpaceDE w:val="0"/>
        <w:autoSpaceDN w:val="0"/>
        <w:adjustRightInd w:val="0"/>
        <w:spacing w:before="120" w:after="120" w:line="240" w:lineRule="auto"/>
        <w:textAlignment w:val="baseline"/>
        <w:rPr>
          <w:rFonts w:ascii="Arial" w:eastAsia="Times New Roman" w:hAnsi="Arial" w:cs="Arial"/>
          <w:b/>
          <w:i/>
          <w:iCs/>
          <w:color w:val="00B0F0"/>
          <w:szCs w:val="22"/>
          <w:lang w:eastAsia="it-IT"/>
        </w:rPr>
      </w:pPr>
      <w:r w:rsidRPr="00617B04">
        <w:rPr>
          <w:rFonts w:ascii="Arial" w:eastAsia="Times New Roman" w:hAnsi="Arial" w:cs="Arial"/>
          <w:i/>
          <w:iCs/>
          <w:color w:val="00B0F0"/>
          <w:szCs w:val="22"/>
          <w:lang w:eastAsia="it-IT"/>
        </w:rPr>
        <w:t>(</w:t>
      </w:r>
      <w:r w:rsidRPr="00617B04">
        <w:rPr>
          <w:rFonts w:ascii="Arial" w:eastAsia="Times New Roman" w:hAnsi="Arial" w:cs="Arial"/>
          <w:bCs/>
          <w:i/>
          <w:iCs/>
          <w:color w:val="00B0F0"/>
          <w:szCs w:val="22"/>
          <w:lang w:eastAsia="it-IT"/>
        </w:rPr>
        <w:t>per le verifiche di questa sezione si rimanda alla compilazione della check list allegata)</w:t>
      </w:r>
    </w:p>
    <w:p w14:paraId="24ACC161" w14:textId="6813ABB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L’Ente registra una popolazione al 01.01.</w:t>
      </w:r>
      <w:r w:rsidR="009620B9">
        <w:rPr>
          <w:rFonts w:ascii="Arial" w:eastAsia="Times New Roman" w:hAnsi="Arial" w:cs="Arial"/>
          <w:color w:val="auto"/>
          <w:szCs w:val="22"/>
          <w:lang w:eastAsia="it-IT"/>
        </w:rPr>
        <w:t>202</w:t>
      </w:r>
      <w:r w:rsidR="00DE6CAE">
        <w:rPr>
          <w:rFonts w:ascii="Arial" w:eastAsia="Times New Roman" w:hAnsi="Arial" w:cs="Arial"/>
          <w:color w:val="auto"/>
          <w:szCs w:val="22"/>
          <w:lang w:eastAsia="it-IT"/>
        </w:rPr>
        <w:t>4</w:t>
      </w:r>
      <w:r w:rsidRPr="004D3A15">
        <w:rPr>
          <w:rFonts w:ascii="Arial" w:eastAsia="Times New Roman" w:hAnsi="Arial" w:cs="Arial"/>
          <w:color w:val="auto"/>
          <w:szCs w:val="22"/>
          <w:lang w:eastAsia="it-IT"/>
        </w:rPr>
        <w:t xml:space="preserve">, ai sensi dell’art.156, comma 2, del </w:t>
      </w:r>
      <w:r w:rsidR="00E0490A" w:rsidRPr="004D3A15">
        <w:rPr>
          <w:rFonts w:ascii="Arial" w:eastAsia="Times New Roman" w:hAnsi="Arial" w:cs="Arial"/>
          <w:color w:val="auto"/>
          <w:szCs w:val="22"/>
          <w:lang w:eastAsia="it-IT"/>
        </w:rPr>
        <w:t>T</w:t>
      </w:r>
      <w:r w:rsidR="00E0490A">
        <w:rPr>
          <w:rFonts w:ascii="Arial" w:eastAsia="Times New Roman" w:hAnsi="Arial" w:cs="Arial"/>
          <w:color w:val="auto"/>
          <w:szCs w:val="22"/>
          <w:lang w:eastAsia="it-IT"/>
        </w:rPr>
        <w:t>UEL</w:t>
      </w:r>
      <w:r w:rsidRPr="004D3A15">
        <w:rPr>
          <w:rFonts w:ascii="Arial" w:eastAsia="Times New Roman" w:hAnsi="Arial" w:cs="Arial"/>
          <w:color w:val="auto"/>
          <w:szCs w:val="22"/>
          <w:lang w:eastAsia="it-IT"/>
        </w:rPr>
        <w:t>, di n. ______abitanti.</w:t>
      </w:r>
    </w:p>
    <w:p w14:paraId="1283694D" w14:textId="77777777"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p>
    <w:p w14:paraId="566B7840" w14:textId="697845BD"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L’Ente </w:t>
      </w:r>
      <w:r w:rsidRPr="004D3A15">
        <w:rPr>
          <w:rFonts w:ascii="Arial" w:eastAsia="Times New Roman" w:hAnsi="Arial" w:cs="Arial"/>
          <w:b/>
          <w:bCs/>
          <w:i/>
          <w:iCs/>
          <w:color w:val="auto"/>
          <w:szCs w:val="22"/>
          <w:lang w:eastAsia="it-IT"/>
        </w:rPr>
        <w:t>è in dissesto</w:t>
      </w:r>
      <w:r w:rsidRPr="004D3A15">
        <w:rPr>
          <w:rFonts w:ascii="Arial" w:eastAsia="Times New Roman" w:hAnsi="Arial" w:cs="Arial"/>
          <w:color w:val="auto"/>
          <w:szCs w:val="22"/>
          <w:lang w:eastAsia="it-IT"/>
        </w:rPr>
        <w:t xml:space="preserve"> dal </w:t>
      </w:r>
      <w:r w:rsidR="00E0490A" w:rsidRPr="004D3A15">
        <w:rPr>
          <w:rFonts w:ascii="Arial" w:eastAsia="Times New Roman" w:hAnsi="Arial" w:cs="Arial"/>
          <w:color w:val="auto"/>
          <w:szCs w:val="22"/>
          <w:lang w:eastAsia="it-IT"/>
        </w:rPr>
        <w:t>__/__/</w:t>
      </w:r>
      <w:r w:rsidR="007B4E37">
        <w:rPr>
          <w:rFonts w:ascii="Arial" w:eastAsia="Times New Roman" w:hAnsi="Arial" w:cs="Arial"/>
          <w:color w:val="auto"/>
          <w:szCs w:val="22"/>
          <w:lang w:eastAsia="it-IT"/>
        </w:rPr>
        <w:t>___</w:t>
      </w:r>
      <w:r w:rsidR="0008731E">
        <w:rPr>
          <w:rFonts w:ascii="Arial" w:eastAsia="Times New Roman" w:hAnsi="Arial" w:cs="Arial"/>
          <w:color w:val="auto"/>
          <w:szCs w:val="22"/>
          <w:lang w:eastAsia="it-IT"/>
        </w:rPr>
        <w:t xml:space="preserve">- </w:t>
      </w:r>
      <w:r w:rsidRPr="004D3A15">
        <w:rPr>
          <w:rFonts w:ascii="Arial" w:eastAsia="Times New Roman" w:hAnsi="Arial" w:cs="Arial"/>
          <w:b/>
          <w:bCs/>
          <w:i/>
          <w:iCs/>
          <w:color w:val="auto"/>
          <w:szCs w:val="22"/>
          <w:lang w:eastAsia="it-IT"/>
        </w:rPr>
        <w:t>non è in dissesto</w:t>
      </w:r>
      <w:r w:rsidRPr="004D3A15">
        <w:rPr>
          <w:rFonts w:ascii="Arial" w:eastAsia="Times New Roman" w:hAnsi="Arial" w:cs="Arial"/>
          <w:color w:val="auto"/>
          <w:szCs w:val="22"/>
          <w:lang w:eastAsia="it-IT"/>
        </w:rPr>
        <w:t>;</w:t>
      </w:r>
    </w:p>
    <w:p w14:paraId="73F121D0" w14:textId="77777777" w:rsidR="004D3A15" w:rsidRPr="004D3A15" w:rsidRDefault="004D3A15" w:rsidP="00442132">
      <w:pPr>
        <w:widowControl w:val="0"/>
        <w:overflowPunct w:val="0"/>
        <w:autoSpaceDE w:val="0"/>
        <w:autoSpaceDN w:val="0"/>
        <w:adjustRightInd w:val="0"/>
        <w:spacing w:after="120" w:line="240" w:lineRule="auto"/>
        <w:ind w:left="1080"/>
        <w:contextualSpacing/>
        <w:textAlignment w:val="baseline"/>
        <w:rPr>
          <w:rFonts w:ascii="Arial" w:eastAsia="Times New Roman" w:hAnsi="Arial" w:cs="Arial"/>
          <w:color w:val="auto"/>
          <w:szCs w:val="22"/>
          <w:lang w:eastAsia="it-IT"/>
        </w:rPr>
      </w:pPr>
    </w:p>
    <w:p w14:paraId="04AB1E5B" w14:textId="26C65EC8" w:rsidR="004D3A15" w:rsidRPr="004D3A15" w:rsidRDefault="004D3A15" w:rsidP="00442132">
      <w:pPr>
        <w:widowControl w:val="0"/>
        <w:overflowPunct w:val="0"/>
        <w:autoSpaceDE w:val="0"/>
        <w:autoSpaceDN w:val="0"/>
        <w:adjustRightInd w:val="0"/>
        <w:spacing w:after="0" w:line="240" w:lineRule="auto"/>
        <w:contextualSpacing/>
        <w:rPr>
          <w:rFonts w:ascii="Arial" w:eastAsia="Times New Roman" w:hAnsi="Arial" w:cs="Arial"/>
          <w:iCs/>
          <w:color w:val="auto"/>
          <w:szCs w:val="22"/>
          <w:lang w:eastAsia="it-IT"/>
        </w:rPr>
      </w:pPr>
      <w:r w:rsidRPr="004D3A15">
        <w:rPr>
          <w:rFonts w:ascii="Arial" w:eastAsia="Times New Roman" w:hAnsi="Arial" w:cs="Arial"/>
          <w:bCs/>
          <w:iCs/>
          <w:color w:val="auto"/>
          <w:szCs w:val="22"/>
          <w:lang w:eastAsia="it-IT"/>
        </w:rPr>
        <w:t xml:space="preserve">L’Ente </w:t>
      </w:r>
      <w:r w:rsidR="005C06F2">
        <w:rPr>
          <w:rFonts w:ascii="Arial" w:eastAsia="Times New Roman" w:hAnsi="Arial" w:cs="Arial"/>
          <w:b/>
          <w:i/>
          <w:color w:val="auto"/>
          <w:szCs w:val="22"/>
          <w:lang w:eastAsia="it-IT"/>
        </w:rPr>
        <w:t>ha in corso</w:t>
      </w:r>
      <w:r w:rsidRPr="004D3A15">
        <w:rPr>
          <w:rFonts w:ascii="Arial" w:eastAsia="Times New Roman" w:hAnsi="Arial" w:cs="Arial"/>
          <w:color w:val="auto"/>
          <w:szCs w:val="22"/>
          <w:lang w:eastAsia="it-IT"/>
        </w:rPr>
        <w:t xml:space="preserve"> </w:t>
      </w:r>
      <w:r w:rsidR="005C06F2">
        <w:rPr>
          <w:rFonts w:ascii="Arial" w:eastAsia="Times New Roman" w:hAnsi="Arial" w:cs="Arial"/>
          <w:color w:val="auto"/>
          <w:szCs w:val="22"/>
          <w:lang w:eastAsia="it-IT"/>
        </w:rPr>
        <w:t>una</w:t>
      </w:r>
      <w:r w:rsidR="00E0490A">
        <w:rPr>
          <w:rFonts w:ascii="Arial" w:eastAsia="Times New Roman" w:hAnsi="Arial" w:cs="Arial"/>
          <w:color w:val="auto"/>
          <w:szCs w:val="22"/>
          <w:lang w:eastAsia="it-IT"/>
        </w:rPr>
        <w:t xml:space="preserve"> procedura</w:t>
      </w:r>
      <w:r w:rsidRPr="004D3A15">
        <w:rPr>
          <w:rFonts w:ascii="Arial" w:eastAsia="Times New Roman" w:hAnsi="Arial" w:cs="Arial"/>
          <w:color w:val="auto"/>
          <w:szCs w:val="22"/>
          <w:lang w:eastAsia="it-IT"/>
        </w:rPr>
        <w:t xml:space="preserve"> di riequilibrio finanziario pluriennale dal </w:t>
      </w:r>
      <w:r w:rsidR="00E0490A" w:rsidRPr="004D3A15">
        <w:rPr>
          <w:rFonts w:ascii="Arial" w:eastAsia="Times New Roman" w:hAnsi="Arial" w:cs="Arial"/>
          <w:color w:val="auto"/>
          <w:szCs w:val="22"/>
          <w:lang w:eastAsia="it-IT"/>
        </w:rPr>
        <w:t>__/__/</w:t>
      </w:r>
      <w:r w:rsidR="00E0490A">
        <w:rPr>
          <w:rFonts w:ascii="Arial" w:eastAsia="Times New Roman" w:hAnsi="Arial" w:cs="Arial"/>
          <w:color w:val="auto"/>
          <w:szCs w:val="22"/>
          <w:lang w:eastAsia="it-IT"/>
        </w:rPr>
        <w:t>……</w:t>
      </w:r>
      <w:r w:rsidRPr="004D3A15">
        <w:rPr>
          <w:rFonts w:ascii="Arial" w:eastAsia="Times New Roman" w:hAnsi="Arial" w:cs="Arial"/>
          <w:color w:val="auto"/>
          <w:szCs w:val="22"/>
          <w:lang w:eastAsia="it-IT"/>
        </w:rPr>
        <w:t>.</w:t>
      </w:r>
      <w:r w:rsidR="005C06F2">
        <w:rPr>
          <w:rFonts w:ascii="Arial" w:eastAsia="Times New Roman" w:hAnsi="Arial" w:cs="Arial"/>
          <w:color w:val="auto"/>
          <w:szCs w:val="22"/>
          <w:lang w:eastAsia="it-IT"/>
        </w:rPr>
        <w:t xml:space="preserve"> (</w:t>
      </w:r>
      <w:r w:rsidR="007B4E37" w:rsidRPr="007B4E37">
        <w:rPr>
          <w:rFonts w:ascii="Arial" w:eastAsia="Times New Roman" w:hAnsi="Arial" w:cs="Arial"/>
          <w:i/>
          <w:iCs/>
          <w:color w:val="auto"/>
          <w:szCs w:val="22"/>
          <w:lang w:eastAsia="it-IT"/>
        </w:rPr>
        <w:t>N</w:t>
      </w:r>
      <w:r w:rsidR="005C06F2" w:rsidRPr="0008731E">
        <w:rPr>
          <w:rFonts w:ascii="Arial" w:eastAsia="Times New Roman" w:hAnsi="Arial" w:cs="Arial"/>
          <w:i/>
          <w:iCs/>
          <w:color w:val="auto"/>
          <w:szCs w:val="22"/>
          <w:lang w:eastAsia="it-IT"/>
        </w:rPr>
        <w:t>.b. in caso di mancata a</w:t>
      </w:r>
      <w:r w:rsidR="00DE70CD">
        <w:rPr>
          <w:rFonts w:ascii="Arial" w:eastAsia="Times New Roman" w:hAnsi="Arial" w:cs="Arial"/>
          <w:i/>
          <w:iCs/>
          <w:color w:val="auto"/>
          <w:szCs w:val="22"/>
          <w:lang w:eastAsia="it-IT"/>
        </w:rPr>
        <w:t>pprovazione</w:t>
      </w:r>
      <w:r w:rsidR="005C06F2" w:rsidRPr="0008731E">
        <w:rPr>
          <w:rFonts w:ascii="Arial" w:eastAsia="Times New Roman" w:hAnsi="Arial" w:cs="Arial"/>
          <w:i/>
          <w:iCs/>
          <w:color w:val="auto"/>
          <w:szCs w:val="22"/>
          <w:lang w:eastAsia="it-IT"/>
        </w:rPr>
        <w:t xml:space="preserve"> del piano di riequilibrio</w:t>
      </w:r>
      <w:r w:rsidR="00DE70CD">
        <w:rPr>
          <w:rFonts w:ascii="Arial" w:eastAsia="Times New Roman" w:hAnsi="Arial" w:cs="Arial"/>
          <w:i/>
          <w:iCs/>
          <w:color w:val="auto"/>
          <w:szCs w:val="22"/>
          <w:lang w:eastAsia="it-IT"/>
        </w:rPr>
        <w:t xml:space="preserve"> </w:t>
      </w:r>
      <w:r w:rsidR="00DE70CD" w:rsidRPr="00F15826">
        <w:rPr>
          <w:rFonts w:ascii="Arial" w:eastAsia="Times New Roman" w:hAnsi="Arial" w:cs="Arial"/>
          <w:i/>
          <w:iCs/>
          <w:color w:val="auto"/>
          <w:szCs w:val="22"/>
          <w:lang w:eastAsia="it-IT"/>
        </w:rPr>
        <w:t>finanziario</w:t>
      </w:r>
      <w:r w:rsidR="00DE70CD">
        <w:rPr>
          <w:rFonts w:ascii="Arial" w:eastAsia="Times New Roman" w:hAnsi="Arial" w:cs="Arial"/>
          <w:i/>
          <w:iCs/>
          <w:color w:val="auto"/>
          <w:szCs w:val="22"/>
          <w:lang w:eastAsia="it-IT"/>
        </w:rPr>
        <w:t>, l’Ente sta com</w:t>
      </w:r>
      <w:r w:rsidR="0008731E">
        <w:rPr>
          <w:rFonts w:ascii="Arial" w:eastAsia="Times New Roman" w:hAnsi="Arial" w:cs="Arial"/>
          <w:i/>
          <w:iCs/>
          <w:color w:val="auto"/>
          <w:szCs w:val="22"/>
          <w:lang w:eastAsia="it-IT"/>
        </w:rPr>
        <w:t>unque</w:t>
      </w:r>
      <w:r w:rsidR="00DE70CD">
        <w:rPr>
          <w:rFonts w:ascii="Arial" w:eastAsia="Times New Roman" w:hAnsi="Arial" w:cs="Arial"/>
          <w:i/>
          <w:iCs/>
          <w:color w:val="auto"/>
          <w:szCs w:val="22"/>
          <w:lang w:eastAsia="it-IT"/>
        </w:rPr>
        <w:t xml:space="preserve"> seguendo gli obbiettivi del piano in attesa di approvazione </w:t>
      </w:r>
      <w:r w:rsidR="007B4E37">
        <w:rPr>
          <w:rFonts w:ascii="Arial" w:eastAsia="Times New Roman" w:hAnsi="Arial" w:cs="Arial"/>
          <w:i/>
          <w:iCs/>
          <w:color w:val="auto"/>
          <w:szCs w:val="22"/>
          <w:lang w:eastAsia="it-IT"/>
        </w:rPr>
        <w:t>–</w:t>
      </w:r>
      <w:r w:rsidR="00DE70CD">
        <w:rPr>
          <w:rFonts w:ascii="Arial" w:eastAsia="Times New Roman" w:hAnsi="Arial" w:cs="Arial"/>
          <w:i/>
          <w:iCs/>
          <w:color w:val="auto"/>
          <w:szCs w:val="22"/>
          <w:lang w:eastAsia="it-IT"/>
        </w:rPr>
        <w:t xml:space="preserve"> </w:t>
      </w:r>
      <w:r w:rsidR="005C06F2" w:rsidRPr="0008731E">
        <w:rPr>
          <w:rFonts w:ascii="Arial" w:eastAsia="Times New Roman" w:hAnsi="Arial" w:cs="Arial"/>
          <w:i/>
          <w:iCs/>
          <w:color w:val="auto"/>
          <w:szCs w:val="22"/>
          <w:lang w:eastAsia="it-IT"/>
        </w:rPr>
        <w:t>motivare</w:t>
      </w:r>
      <w:r w:rsidR="007B4E37">
        <w:rPr>
          <w:rFonts w:ascii="Arial" w:eastAsia="Times New Roman" w:hAnsi="Arial" w:cs="Arial"/>
          <w:i/>
          <w:iCs/>
          <w:color w:val="auto"/>
          <w:szCs w:val="22"/>
          <w:lang w:eastAsia="it-IT"/>
        </w:rPr>
        <w:t>……</w:t>
      </w:r>
      <w:r w:rsidR="005C06F2">
        <w:rPr>
          <w:rFonts w:ascii="Arial" w:eastAsia="Times New Roman" w:hAnsi="Arial" w:cs="Arial"/>
          <w:color w:val="auto"/>
          <w:szCs w:val="22"/>
          <w:lang w:eastAsia="it-IT"/>
        </w:rPr>
        <w:t>)</w:t>
      </w:r>
      <w:r w:rsidRPr="004D3A15">
        <w:rPr>
          <w:rFonts w:ascii="Arial" w:eastAsia="Times New Roman" w:hAnsi="Arial" w:cs="Arial"/>
          <w:color w:val="auto"/>
          <w:szCs w:val="22"/>
          <w:lang w:eastAsia="it-IT"/>
        </w:rPr>
        <w:t>;</w:t>
      </w:r>
    </w:p>
    <w:p w14:paraId="33B82ADA" w14:textId="7777777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3B50C3F6" w14:textId="157B4FDA" w:rsidR="004D3A15" w:rsidRPr="004D3A15" w:rsidRDefault="00E0490A" w:rsidP="00442132">
      <w:pPr>
        <w:widowControl w:val="0"/>
        <w:overflowPunct w:val="0"/>
        <w:autoSpaceDE w:val="0"/>
        <w:autoSpaceDN w:val="0"/>
        <w:adjustRightInd w:val="0"/>
        <w:spacing w:after="120" w:line="240" w:lineRule="auto"/>
        <w:textAlignment w:val="baseline"/>
        <w:rPr>
          <w:rFonts w:ascii="Arial" w:eastAsia="Times New Roman" w:hAnsi="Arial" w:cs="Arial"/>
          <w:color w:val="000000"/>
          <w:szCs w:val="22"/>
          <w:lang w:eastAsia="it-IT"/>
        </w:rPr>
      </w:pPr>
      <w:r>
        <w:rPr>
          <w:rFonts w:ascii="Arial" w:eastAsia="Times New Roman" w:hAnsi="Arial" w:cs="Arial"/>
          <w:color w:val="000000"/>
          <w:szCs w:val="22"/>
          <w:lang w:eastAsia="it-IT"/>
        </w:rPr>
        <w:t>L’Ente</w:t>
      </w:r>
      <w:r w:rsidR="004D3A15" w:rsidRPr="004D3A15">
        <w:rPr>
          <w:rFonts w:ascii="Arial" w:eastAsia="Times New Roman" w:hAnsi="Arial" w:cs="Arial"/>
          <w:color w:val="000000"/>
          <w:szCs w:val="22"/>
          <w:lang w:eastAsia="it-IT"/>
        </w:rPr>
        <w:t>:</w:t>
      </w:r>
    </w:p>
    <w:p w14:paraId="247A9B3F" w14:textId="4920888A" w:rsidR="004D3A15" w:rsidRPr="004D3A15" w:rsidRDefault="004D3A15" w:rsidP="00332ABB">
      <w:pPr>
        <w:widowControl w:val="0"/>
        <w:numPr>
          <w:ilvl w:val="0"/>
          <w:numId w:val="16"/>
        </w:numPr>
        <w:suppressAutoHyphens/>
        <w:overflowPunct w:val="0"/>
        <w:autoSpaceDE w:val="0"/>
        <w:autoSpaceDN w:val="0"/>
        <w:adjustRightInd w:val="0"/>
        <w:spacing w:after="120" w:line="240" w:lineRule="auto"/>
        <w:ind w:leftChars="-1" w:left="0" w:hangingChars="1" w:hanging="2"/>
        <w:contextualSpacing/>
        <w:jc w:val="left"/>
        <w:textDirection w:val="btLr"/>
        <w:textAlignment w:val="baseline"/>
        <w:rPr>
          <w:rFonts w:ascii="Arial" w:eastAsia="Times New Roman" w:hAnsi="Arial" w:cs="Arial"/>
          <w:color w:val="auto"/>
          <w:szCs w:val="22"/>
          <w:lang w:eastAsia="it-IT"/>
        </w:rPr>
      </w:pPr>
      <w:r w:rsidRPr="0008731E">
        <w:rPr>
          <w:rFonts w:ascii="Arial" w:eastAsia="Times New Roman" w:hAnsi="Arial" w:cs="Arial"/>
          <w:b/>
          <w:bCs/>
          <w:i/>
          <w:iCs/>
          <w:color w:val="auto"/>
          <w:szCs w:val="22"/>
          <w:lang w:eastAsia="it-IT"/>
        </w:rPr>
        <w:t xml:space="preserve">è /non è </w:t>
      </w:r>
      <w:r w:rsidRPr="0008731E">
        <w:rPr>
          <w:rFonts w:ascii="Arial" w:eastAsia="Times New Roman" w:hAnsi="Arial" w:cs="Arial"/>
          <w:color w:val="auto"/>
          <w:szCs w:val="22"/>
          <w:lang w:eastAsia="it-IT"/>
        </w:rPr>
        <w:t xml:space="preserve">istituito </w:t>
      </w:r>
      <w:r w:rsidRPr="004D3A15">
        <w:rPr>
          <w:rFonts w:ascii="Arial" w:eastAsia="Times New Roman" w:hAnsi="Arial" w:cs="Arial"/>
          <w:color w:val="auto"/>
          <w:szCs w:val="22"/>
          <w:lang w:eastAsia="it-IT"/>
        </w:rPr>
        <w:t>a seguito di processo di unione;</w:t>
      </w:r>
    </w:p>
    <w:p w14:paraId="0EA2826D" w14:textId="423919FD" w:rsidR="004D3A15" w:rsidRPr="004D3A15" w:rsidRDefault="004D3A15" w:rsidP="00332ABB">
      <w:pPr>
        <w:widowControl w:val="0"/>
        <w:numPr>
          <w:ilvl w:val="0"/>
          <w:numId w:val="16"/>
        </w:numPr>
        <w:suppressAutoHyphens/>
        <w:overflowPunct w:val="0"/>
        <w:autoSpaceDE w:val="0"/>
        <w:autoSpaceDN w:val="0"/>
        <w:adjustRightInd w:val="0"/>
        <w:spacing w:after="120" w:line="240" w:lineRule="auto"/>
        <w:ind w:leftChars="-1" w:left="0" w:hangingChars="1" w:hanging="2"/>
        <w:contextualSpacing/>
        <w:jc w:val="left"/>
        <w:textDirection w:val="btLr"/>
        <w:textAlignment w:val="baseline"/>
        <w:rPr>
          <w:rFonts w:ascii="Arial" w:eastAsia="Times New Roman" w:hAnsi="Arial" w:cs="Arial"/>
          <w:color w:val="auto"/>
          <w:szCs w:val="22"/>
          <w:lang w:eastAsia="it-IT"/>
        </w:rPr>
      </w:pPr>
      <w:r w:rsidRPr="0008731E">
        <w:rPr>
          <w:rFonts w:ascii="Arial" w:eastAsia="Times New Roman" w:hAnsi="Arial" w:cs="Arial"/>
          <w:b/>
          <w:bCs/>
          <w:i/>
          <w:iCs/>
          <w:color w:val="auto"/>
          <w:szCs w:val="22"/>
          <w:lang w:eastAsia="it-IT"/>
        </w:rPr>
        <w:t xml:space="preserve">è /non è </w:t>
      </w:r>
      <w:r w:rsidRPr="0008731E">
        <w:rPr>
          <w:rFonts w:ascii="Arial" w:eastAsia="Times New Roman" w:hAnsi="Arial" w:cs="Arial"/>
          <w:color w:val="auto"/>
          <w:szCs w:val="22"/>
          <w:lang w:eastAsia="it-IT"/>
        </w:rPr>
        <w:t>istituito</w:t>
      </w:r>
      <w:r w:rsidRPr="004D3A15">
        <w:rPr>
          <w:rFonts w:ascii="Arial" w:eastAsia="Times New Roman" w:hAnsi="Arial" w:cs="Arial"/>
          <w:color w:val="auto"/>
          <w:szCs w:val="22"/>
          <w:lang w:eastAsia="it-IT"/>
        </w:rPr>
        <w:t xml:space="preserve"> a seguito di processo di fusione per incorporazione;</w:t>
      </w:r>
    </w:p>
    <w:p w14:paraId="0B724E77" w14:textId="07F5ECF8" w:rsidR="004D3A15" w:rsidRDefault="004D3A15" w:rsidP="00332ABB">
      <w:pPr>
        <w:widowControl w:val="0"/>
        <w:numPr>
          <w:ilvl w:val="0"/>
          <w:numId w:val="16"/>
        </w:numPr>
        <w:suppressAutoHyphens/>
        <w:overflowPunct w:val="0"/>
        <w:autoSpaceDE w:val="0"/>
        <w:autoSpaceDN w:val="0"/>
        <w:adjustRightInd w:val="0"/>
        <w:spacing w:after="120" w:line="240" w:lineRule="auto"/>
        <w:ind w:leftChars="-1" w:left="0" w:hangingChars="1" w:hanging="2"/>
        <w:contextualSpacing/>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è terremotato; (</w:t>
      </w:r>
      <w:r w:rsidRPr="0008731E">
        <w:rPr>
          <w:rFonts w:ascii="Arial" w:eastAsia="Times New Roman" w:hAnsi="Arial" w:cs="Arial"/>
          <w:i/>
          <w:iCs/>
          <w:color w:val="auto"/>
          <w:szCs w:val="22"/>
          <w:lang w:eastAsia="it-IT"/>
        </w:rPr>
        <w:t>specificare</w:t>
      </w:r>
      <w:r w:rsidRPr="004D3A15">
        <w:rPr>
          <w:rFonts w:ascii="Arial" w:eastAsia="Times New Roman" w:hAnsi="Arial" w:cs="Arial"/>
          <w:color w:val="auto"/>
          <w:szCs w:val="22"/>
          <w:lang w:eastAsia="it-IT"/>
        </w:rPr>
        <w:t xml:space="preserve"> sisma del……)</w:t>
      </w:r>
      <w:r w:rsidR="00904006">
        <w:rPr>
          <w:rFonts w:ascii="Arial" w:eastAsia="Times New Roman" w:hAnsi="Arial" w:cs="Arial"/>
          <w:color w:val="auto"/>
          <w:szCs w:val="22"/>
          <w:lang w:eastAsia="it-IT"/>
        </w:rPr>
        <w:t>;</w:t>
      </w:r>
    </w:p>
    <w:p w14:paraId="3B38EDEB" w14:textId="5F6B2030" w:rsidR="004D3A15" w:rsidRPr="00904006" w:rsidRDefault="00EA2866" w:rsidP="00332ABB">
      <w:pPr>
        <w:widowControl w:val="0"/>
        <w:numPr>
          <w:ilvl w:val="0"/>
          <w:numId w:val="16"/>
        </w:numPr>
        <w:suppressAutoHyphens/>
        <w:overflowPunct w:val="0"/>
        <w:autoSpaceDE w:val="0"/>
        <w:autoSpaceDN w:val="0"/>
        <w:adjustRightInd w:val="0"/>
        <w:spacing w:after="120" w:line="240" w:lineRule="auto"/>
        <w:ind w:leftChars="-1" w:left="0" w:hangingChars="1" w:hanging="2"/>
        <w:contextualSpacing/>
        <w:jc w:val="left"/>
        <w:textDirection w:val="btLr"/>
        <w:textAlignment w:val="baseline"/>
        <w:rPr>
          <w:rFonts w:ascii="Arial" w:eastAsia="Times New Roman" w:hAnsi="Arial" w:cs="Arial"/>
          <w:color w:val="auto"/>
          <w:szCs w:val="22"/>
          <w:lang w:eastAsia="it-IT"/>
        </w:rPr>
      </w:pPr>
      <w:r w:rsidRPr="00904006">
        <w:rPr>
          <w:rFonts w:ascii="Arial" w:eastAsia="Times New Roman" w:hAnsi="Arial" w:cs="Arial"/>
          <w:color w:val="auto"/>
          <w:szCs w:val="22"/>
          <w:lang w:eastAsia="it-IT"/>
        </w:rPr>
        <w:t>è alluvionato; (</w:t>
      </w:r>
      <w:r w:rsidRPr="0008731E">
        <w:rPr>
          <w:rFonts w:ascii="Arial" w:eastAsia="Times New Roman" w:hAnsi="Arial" w:cs="Arial"/>
          <w:i/>
          <w:iCs/>
          <w:color w:val="auto"/>
          <w:szCs w:val="22"/>
          <w:lang w:eastAsia="it-IT"/>
        </w:rPr>
        <w:t>specificare</w:t>
      </w:r>
      <w:r w:rsidRPr="00904006">
        <w:rPr>
          <w:rFonts w:ascii="Arial" w:eastAsia="Times New Roman" w:hAnsi="Arial" w:cs="Arial"/>
          <w:color w:val="auto"/>
          <w:szCs w:val="22"/>
          <w:lang w:eastAsia="it-IT"/>
        </w:rPr>
        <w:t xml:space="preserve"> alluvione del……)</w:t>
      </w:r>
      <w:r w:rsidR="00904006">
        <w:rPr>
          <w:rFonts w:ascii="Arial" w:eastAsia="Times New Roman" w:hAnsi="Arial" w:cs="Arial"/>
          <w:color w:val="auto"/>
          <w:szCs w:val="22"/>
          <w:lang w:eastAsia="it-IT"/>
        </w:rPr>
        <w:t>;</w:t>
      </w:r>
    </w:p>
    <w:p w14:paraId="120C1D2D" w14:textId="51F3F939" w:rsidR="004D3A15" w:rsidRPr="004D3A15" w:rsidRDefault="004D3A15" w:rsidP="00332ABB">
      <w:pPr>
        <w:widowControl w:val="0"/>
        <w:numPr>
          <w:ilvl w:val="0"/>
          <w:numId w:val="16"/>
        </w:numPr>
        <w:suppressAutoHyphens/>
        <w:overflowPunct w:val="0"/>
        <w:autoSpaceDE w:val="0"/>
        <w:autoSpaceDN w:val="0"/>
        <w:adjustRightInd w:val="0"/>
        <w:spacing w:after="120" w:line="240" w:lineRule="auto"/>
        <w:ind w:leftChars="-1" w:left="0" w:hangingChars="1" w:hanging="2"/>
        <w:contextualSpacing/>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partecipa all’Unione dei Comuni_____ (</w:t>
      </w:r>
      <w:r w:rsidRPr="004D3A15">
        <w:rPr>
          <w:rFonts w:ascii="Arial" w:eastAsia="Times New Roman" w:hAnsi="Arial" w:cs="Arial"/>
          <w:i/>
          <w:color w:val="auto"/>
          <w:szCs w:val="22"/>
          <w:lang w:eastAsia="it-IT"/>
        </w:rPr>
        <w:t>indicare la denominazione</w:t>
      </w:r>
      <w:r w:rsidRPr="004D3A15">
        <w:rPr>
          <w:rFonts w:ascii="Arial" w:eastAsia="Times New Roman" w:hAnsi="Arial" w:cs="Arial"/>
          <w:color w:val="auto"/>
          <w:szCs w:val="22"/>
          <w:lang w:eastAsia="it-IT"/>
        </w:rPr>
        <w:t>);</w:t>
      </w:r>
    </w:p>
    <w:p w14:paraId="75C801CA" w14:textId="6B011FB3" w:rsidR="004D3A15" w:rsidRPr="004D3A15" w:rsidRDefault="004D3A15" w:rsidP="00332ABB">
      <w:pPr>
        <w:widowControl w:val="0"/>
        <w:numPr>
          <w:ilvl w:val="0"/>
          <w:numId w:val="16"/>
        </w:numPr>
        <w:suppressAutoHyphens/>
        <w:overflowPunct w:val="0"/>
        <w:autoSpaceDE w:val="0"/>
        <w:autoSpaceDN w:val="0"/>
        <w:adjustRightInd w:val="0"/>
        <w:spacing w:after="120" w:line="240" w:lineRule="auto"/>
        <w:ind w:leftChars="-1" w:left="0" w:hangingChars="1" w:hanging="2"/>
        <w:contextualSpacing/>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partecipa al Consorzio di Comuni_______ (</w:t>
      </w:r>
      <w:r w:rsidRPr="004D3A15">
        <w:rPr>
          <w:rFonts w:ascii="Arial" w:eastAsia="Times New Roman" w:hAnsi="Arial" w:cs="Arial"/>
          <w:i/>
          <w:color w:val="auto"/>
          <w:szCs w:val="22"/>
          <w:lang w:eastAsia="it-IT"/>
        </w:rPr>
        <w:t>indicare la denominazione</w:t>
      </w:r>
      <w:r w:rsidRPr="004D3A15">
        <w:rPr>
          <w:rFonts w:ascii="Arial" w:eastAsia="Times New Roman" w:hAnsi="Arial" w:cs="Arial"/>
          <w:color w:val="auto"/>
          <w:szCs w:val="22"/>
          <w:lang w:eastAsia="it-IT"/>
        </w:rPr>
        <w:t>);</w:t>
      </w:r>
    </w:p>
    <w:p w14:paraId="14F9964D" w14:textId="77777777" w:rsidR="004D3A15" w:rsidRPr="004D3A15" w:rsidRDefault="004D3A15" w:rsidP="00442132">
      <w:pPr>
        <w:widowControl w:val="0"/>
        <w:overflowPunct w:val="0"/>
        <w:autoSpaceDE w:val="0"/>
        <w:autoSpaceDN w:val="0"/>
        <w:adjustRightInd w:val="0"/>
        <w:spacing w:after="120" w:line="240" w:lineRule="auto"/>
        <w:ind w:left="1080"/>
        <w:contextualSpacing/>
        <w:textAlignment w:val="baseline"/>
        <w:rPr>
          <w:rFonts w:ascii="Arial" w:eastAsia="Times New Roman" w:hAnsi="Arial" w:cs="Arial"/>
          <w:color w:val="auto"/>
          <w:szCs w:val="22"/>
          <w:lang w:eastAsia="it-IT"/>
        </w:rPr>
      </w:pPr>
    </w:p>
    <w:p w14:paraId="4607BB73" w14:textId="1B942684" w:rsidR="004D3A15" w:rsidRDefault="004D3A15" w:rsidP="00442132">
      <w:pPr>
        <w:autoSpaceDE w:val="0"/>
        <w:autoSpaceDN w:val="0"/>
        <w:adjustRightInd w:val="0"/>
        <w:spacing w:after="0" w:line="240" w:lineRule="auto"/>
        <w:rPr>
          <w:rFonts w:ascii="Arial" w:eastAsia="Times New Roman" w:hAnsi="Arial" w:cs="Arial"/>
          <w:color w:val="000000"/>
          <w:szCs w:val="22"/>
          <w:lang w:eastAsia="it-IT"/>
        </w:rPr>
      </w:pPr>
      <w:r w:rsidRPr="004D3A15">
        <w:rPr>
          <w:rFonts w:ascii="Arial" w:eastAsia="Times New Roman" w:hAnsi="Arial" w:cs="Arial"/>
          <w:color w:val="000000"/>
          <w:szCs w:val="22"/>
          <w:lang w:eastAsia="it-IT"/>
        </w:rPr>
        <w:t>L’Organo di revisione, nel corso del 202</w:t>
      </w:r>
      <w:r w:rsidR="00DE6CAE">
        <w:rPr>
          <w:rFonts w:ascii="Arial" w:eastAsia="Times New Roman" w:hAnsi="Arial" w:cs="Arial"/>
          <w:color w:val="000000"/>
          <w:szCs w:val="22"/>
          <w:lang w:eastAsia="it-IT"/>
        </w:rPr>
        <w:t>4</w:t>
      </w:r>
      <w:r w:rsidRPr="004D3A15">
        <w:rPr>
          <w:rFonts w:ascii="Arial" w:eastAsia="Times New Roman" w:hAnsi="Arial" w:cs="Arial"/>
          <w:color w:val="000000"/>
          <w:szCs w:val="22"/>
          <w:lang w:eastAsia="it-IT"/>
        </w:rPr>
        <w:t xml:space="preserve">, </w:t>
      </w:r>
      <w:r w:rsidRPr="004D3A15">
        <w:rPr>
          <w:rFonts w:ascii="Arial" w:eastAsia="Times New Roman" w:hAnsi="Arial" w:cs="Arial"/>
          <w:b/>
          <w:i/>
          <w:color w:val="000000"/>
          <w:szCs w:val="22"/>
          <w:lang w:eastAsia="it-IT"/>
        </w:rPr>
        <w:t>ha rilevato/non ha rilevato</w:t>
      </w:r>
      <w:r w:rsidRPr="004D3A15">
        <w:rPr>
          <w:rFonts w:ascii="Arial" w:eastAsia="Times New Roman" w:hAnsi="Arial" w:cs="Arial"/>
          <w:color w:val="000000"/>
          <w:szCs w:val="22"/>
          <w:lang w:eastAsia="it-IT"/>
        </w:rPr>
        <w:t xml:space="preserve"> gravi irregolarità contabili o gravi anomalie gestionali e/o suggerito misure correttive non adottate dall’Ente. </w:t>
      </w:r>
    </w:p>
    <w:p w14:paraId="61220D47" w14:textId="2DA6F9FE" w:rsidR="00CC5839" w:rsidRPr="004D3A15" w:rsidRDefault="00CC5839" w:rsidP="00442132">
      <w:pPr>
        <w:autoSpaceDE w:val="0"/>
        <w:autoSpaceDN w:val="0"/>
        <w:adjustRightInd w:val="0"/>
        <w:spacing w:after="0" w:line="240" w:lineRule="auto"/>
        <w:rPr>
          <w:rFonts w:ascii="Arial" w:eastAsia="Times New Roman" w:hAnsi="Arial" w:cs="Arial"/>
          <w:color w:val="000000"/>
          <w:szCs w:val="22"/>
          <w:lang w:eastAsia="it-IT"/>
        </w:rPr>
      </w:pPr>
      <w:r>
        <w:rPr>
          <w:rFonts w:ascii="Arial" w:eastAsia="Times New Roman" w:hAnsi="Arial" w:cs="Arial"/>
          <w:color w:val="000000"/>
          <w:szCs w:val="22"/>
          <w:lang w:eastAsia="it-IT"/>
        </w:rPr>
        <w:t xml:space="preserve">( </w:t>
      </w:r>
      <w:r w:rsidRPr="00617B04">
        <w:rPr>
          <w:rFonts w:ascii="Arial" w:eastAsia="Times New Roman" w:hAnsi="Arial" w:cs="Arial"/>
          <w:i/>
          <w:iCs/>
          <w:color w:val="00B0F0"/>
          <w:szCs w:val="22"/>
          <w:lang w:eastAsia="it-IT"/>
        </w:rPr>
        <w:t>in caso di risposta affermativa specificare le irregolarità rilevate</w:t>
      </w:r>
      <w:r w:rsidR="008C4995">
        <w:rPr>
          <w:rFonts w:ascii="Arial" w:eastAsia="Times New Roman" w:hAnsi="Arial" w:cs="Arial"/>
          <w:i/>
          <w:iCs/>
          <w:color w:val="00B0F0"/>
          <w:szCs w:val="22"/>
          <w:lang w:eastAsia="it-IT"/>
        </w:rPr>
        <w:t>, le misure correttive suggerite dall’Organo di revisione e le motivazione dell’Ente a giustificazione dell’eventuale mancata adozione e l’impatto negativo delle irregolarità</w:t>
      </w:r>
      <w:r>
        <w:rPr>
          <w:rFonts w:ascii="Arial" w:eastAsia="Times New Roman" w:hAnsi="Arial" w:cs="Arial"/>
          <w:color w:val="000000"/>
          <w:szCs w:val="22"/>
          <w:lang w:eastAsia="it-IT"/>
        </w:rPr>
        <w:t>)</w:t>
      </w:r>
    </w:p>
    <w:p w14:paraId="31AEFC73" w14:textId="77777777" w:rsidR="004D3A15" w:rsidRPr="004D3A15" w:rsidRDefault="004D3A15" w:rsidP="00442132">
      <w:pPr>
        <w:autoSpaceDE w:val="0"/>
        <w:autoSpaceDN w:val="0"/>
        <w:adjustRightInd w:val="0"/>
        <w:spacing w:after="0" w:line="240" w:lineRule="auto"/>
        <w:rPr>
          <w:rFonts w:ascii="Arial" w:eastAsia="Times New Roman" w:hAnsi="Arial" w:cs="Arial"/>
          <w:color w:val="000000"/>
          <w:szCs w:val="22"/>
          <w:lang w:eastAsia="it-IT"/>
        </w:rPr>
      </w:pPr>
    </w:p>
    <w:p w14:paraId="2117A12B" w14:textId="7777777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000000"/>
          <w:szCs w:val="22"/>
          <w:lang w:eastAsia="it-IT"/>
        </w:rPr>
      </w:pPr>
      <w:r w:rsidRPr="004D3A15">
        <w:rPr>
          <w:rFonts w:ascii="Arial" w:eastAsia="Times New Roman" w:hAnsi="Arial" w:cs="Arial"/>
          <w:color w:val="auto"/>
          <w:szCs w:val="22"/>
          <w:lang w:eastAsia="it-IT"/>
        </w:rPr>
        <w:lastRenderedPageBreak/>
        <w:t xml:space="preserve">L’Organo di revisione </w:t>
      </w:r>
      <w:r w:rsidRPr="004D3A15">
        <w:rPr>
          <w:rFonts w:ascii="Arial" w:eastAsia="Times New Roman" w:hAnsi="Arial" w:cs="Arial"/>
          <w:color w:val="000000"/>
          <w:szCs w:val="22"/>
          <w:lang w:eastAsia="it-IT"/>
        </w:rPr>
        <w:t>ha verificato che:</w:t>
      </w:r>
    </w:p>
    <w:p w14:paraId="228EBCD9" w14:textId="1C9B1B8A"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000000"/>
          <w:szCs w:val="22"/>
          <w:lang w:eastAsia="it-IT"/>
        </w:rPr>
      </w:pPr>
      <w:r w:rsidRPr="004D3A15">
        <w:rPr>
          <w:rFonts w:ascii="Arial" w:eastAsia="Times New Roman" w:hAnsi="Arial" w:cs="Arial"/>
          <w:color w:val="000000"/>
          <w:szCs w:val="22"/>
          <w:lang w:eastAsia="it-IT"/>
        </w:rPr>
        <w:t xml:space="preserve">- l’Ente </w:t>
      </w:r>
      <w:r w:rsidRPr="004D3A15">
        <w:rPr>
          <w:rFonts w:ascii="Arial" w:eastAsia="Times New Roman" w:hAnsi="Arial" w:cs="Arial"/>
          <w:b/>
          <w:i/>
          <w:color w:val="000000"/>
          <w:szCs w:val="22"/>
          <w:lang w:eastAsia="it-IT"/>
        </w:rPr>
        <w:t>risulta/non risulta</w:t>
      </w:r>
      <w:r w:rsidRPr="004D3A15">
        <w:rPr>
          <w:rFonts w:ascii="Arial" w:eastAsia="Times New Roman" w:hAnsi="Arial" w:cs="Arial"/>
          <w:i/>
          <w:color w:val="000000"/>
          <w:szCs w:val="22"/>
          <w:lang w:eastAsia="it-IT"/>
        </w:rPr>
        <w:t xml:space="preserve"> </w:t>
      </w:r>
      <w:r w:rsidRPr="004D3A15">
        <w:rPr>
          <w:rFonts w:ascii="Arial" w:eastAsia="Times New Roman" w:hAnsi="Arial" w:cs="Arial"/>
          <w:color w:val="000000"/>
          <w:szCs w:val="22"/>
          <w:lang w:eastAsia="it-IT"/>
        </w:rPr>
        <w:t>essere correttamente adempiente rispetto agli adempimenti</w:t>
      </w:r>
      <w:r w:rsidRPr="004D3A15">
        <w:rPr>
          <w:rFonts w:ascii="Arial" w:eastAsia="Times New Roman" w:hAnsi="Arial" w:cs="Arial"/>
          <w:color w:val="auto"/>
          <w:szCs w:val="22"/>
          <w:lang w:eastAsia="it-IT"/>
        </w:rPr>
        <w:t xml:space="preserve"> richiesti</w:t>
      </w:r>
      <w:r w:rsidRPr="004D3A15">
        <w:rPr>
          <w:rFonts w:ascii="Arial" w:eastAsia="Times New Roman" w:hAnsi="Arial" w:cs="Arial"/>
          <w:color w:val="000000"/>
          <w:szCs w:val="22"/>
          <w:lang w:eastAsia="it-IT"/>
        </w:rPr>
        <w:t xml:space="preserve"> dalla </w:t>
      </w:r>
      <w:r w:rsidR="002E35A1" w:rsidRPr="004D3A15">
        <w:rPr>
          <w:rFonts w:ascii="Arial" w:eastAsia="Times New Roman" w:hAnsi="Arial" w:cs="Arial"/>
          <w:color w:val="000000"/>
          <w:szCs w:val="22"/>
          <w:lang w:eastAsia="it-IT"/>
        </w:rPr>
        <w:t>BDAP</w:t>
      </w:r>
      <w:r w:rsidRPr="004D3A15">
        <w:rPr>
          <w:rFonts w:ascii="Arial" w:eastAsia="Times New Roman" w:hAnsi="Arial" w:cs="Arial"/>
          <w:color w:val="000000"/>
          <w:szCs w:val="22"/>
          <w:lang w:eastAsia="it-IT"/>
        </w:rPr>
        <w:t xml:space="preserve"> </w:t>
      </w:r>
      <w:r w:rsidRPr="004D3A15">
        <w:rPr>
          <w:rFonts w:ascii="Arial" w:eastAsia="Times New Roman" w:hAnsi="Arial" w:cs="Arial"/>
          <w:i/>
          <w:color w:val="auto"/>
          <w:szCs w:val="22"/>
          <w:lang w:eastAsia="it-IT"/>
        </w:rPr>
        <w:t>(</w:t>
      </w:r>
      <w:r w:rsidRPr="004D3A15">
        <w:rPr>
          <w:rFonts w:ascii="Arial" w:eastAsia="Times New Roman" w:hAnsi="Arial" w:cs="Arial"/>
          <w:i/>
          <w:color w:val="00B0F0"/>
          <w:szCs w:val="22"/>
          <w:lang w:eastAsia="it-IT"/>
        </w:rPr>
        <w:t>motivare in caso di inadempimento</w:t>
      </w:r>
      <w:r w:rsidRPr="004D3A15">
        <w:rPr>
          <w:rFonts w:ascii="Arial" w:eastAsia="Times New Roman" w:hAnsi="Arial" w:cs="Arial"/>
          <w:i/>
          <w:color w:val="auto"/>
          <w:szCs w:val="22"/>
          <w:lang w:eastAsia="it-IT"/>
        </w:rPr>
        <w:t>)</w:t>
      </w:r>
      <w:r w:rsidR="002E35A1">
        <w:rPr>
          <w:rFonts w:ascii="Arial" w:eastAsia="Times New Roman" w:hAnsi="Arial" w:cs="Arial"/>
          <w:i/>
          <w:color w:val="auto"/>
          <w:szCs w:val="22"/>
          <w:lang w:eastAsia="it-IT"/>
        </w:rPr>
        <w:t>;</w:t>
      </w:r>
    </w:p>
    <w:p w14:paraId="58EF9C95" w14:textId="77777777" w:rsidR="004D3A15" w:rsidRPr="004D3A15" w:rsidRDefault="004D3A15" w:rsidP="00442132">
      <w:pPr>
        <w:autoSpaceDE w:val="0"/>
        <w:autoSpaceDN w:val="0"/>
        <w:adjustRightInd w:val="0"/>
        <w:spacing w:after="0" w:line="240" w:lineRule="auto"/>
        <w:rPr>
          <w:rFonts w:ascii="Arial" w:eastAsia="Times New Roman" w:hAnsi="Arial" w:cs="Arial"/>
          <w:i/>
          <w:color w:val="00B0F0"/>
          <w:szCs w:val="22"/>
          <w:lang w:eastAsia="it-IT"/>
        </w:rPr>
      </w:pPr>
    </w:p>
    <w:p w14:paraId="7B56F277" w14:textId="29079895"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i/>
          <w:color w:val="000000"/>
          <w:szCs w:val="22"/>
          <w:lang w:eastAsia="it-IT"/>
        </w:rPr>
      </w:pPr>
      <w:r w:rsidRPr="004D3A15">
        <w:rPr>
          <w:rFonts w:ascii="Arial" w:eastAsia="Times New Roman" w:hAnsi="Arial" w:cs="Arial"/>
          <w:color w:val="000000"/>
          <w:szCs w:val="22"/>
          <w:lang w:eastAsia="it-IT"/>
        </w:rPr>
        <w:t xml:space="preserve">- l’Ente </w:t>
      </w:r>
      <w:r w:rsidRPr="004D3A15">
        <w:rPr>
          <w:rFonts w:ascii="Arial" w:eastAsia="Times New Roman" w:hAnsi="Arial" w:cs="Arial"/>
          <w:b/>
          <w:i/>
          <w:color w:val="000000"/>
          <w:szCs w:val="22"/>
          <w:lang w:eastAsia="it-IT"/>
        </w:rPr>
        <w:t>ha/non ha</w:t>
      </w:r>
      <w:r w:rsidRPr="004D3A15">
        <w:rPr>
          <w:rFonts w:ascii="Arial" w:eastAsia="Times New Roman" w:hAnsi="Arial" w:cs="Arial"/>
          <w:color w:val="000000"/>
          <w:szCs w:val="22"/>
          <w:lang w:eastAsia="it-IT"/>
        </w:rPr>
        <w:t xml:space="preserve"> provveduto al caricamento dei dati del rendiconto 202</w:t>
      </w:r>
      <w:r w:rsidR="00DE6CAE">
        <w:rPr>
          <w:rFonts w:ascii="Arial" w:eastAsia="Times New Roman" w:hAnsi="Arial" w:cs="Arial"/>
          <w:color w:val="000000"/>
          <w:szCs w:val="22"/>
          <w:lang w:eastAsia="it-IT"/>
        </w:rPr>
        <w:t>4</w:t>
      </w:r>
      <w:r w:rsidRPr="004D3A15">
        <w:rPr>
          <w:rFonts w:ascii="Arial" w:eastAsia="Times New Roman" w:hAnsi="Arial" w:cs="Arial"/>
          <w:color w:val="000000"/>
          <w:szCs w:val="22"/>
          <w:lang w:eastAsia="it-IT"/>
        </w:rPr>
        <w:t xml:space="preserve"> in BDAP attraverso la modalità </w:t>
      </w:r>
      <w:r w:rsidRPr="004D3A15">
        <w:rPr>
          <w:rFonts w:ascii="Arial" w:eastAsia="Times New Roman" w:hAnsi="Arial" w:cs="Arial"/>
          <w:i/>
          <w:color w:val="000000"/>
          <w:szCs w:val="22"/>
          <w:lang w:eastAsia="it-IT"/>
        </w:rPr>
        <w:t>“approvato dalla Giunta”</w:t>
      </w:r>
      <w:r w:rsidR="00617B04">
        <w:rPr>
          <w:rFonts w:ascii="Arial" w:eastAsia="Times New Roman" w:hAnsi="Arial" w:cs="Arial"/>
          <w:i/>
          <w:color w:val="000000"/>
          <w:szCs w:val="22"/>
          <w:lang w:eastAsia="it-IT"/>
        </w:rPr>
        <w:t>;</w:t>
      </w:r>
      <w:r w:rsidRPr="004D3A15">
        <w:rPr>
          <w:rFonts w:ascii="Arial" w:eastAsia="Times New Roman" w:hAnsi="Arial" w:cs="Arial"/>
          <w:i/>
          <w:color w:val="000000"/>
          <w:szCs w:val="22"/>
          <w:lang w:eastAsia="it-IT"/>
        </w:rPr>
        <w:t xml:space="preserve"> </w:t>
      </w:r>
      <w:r w:rsidRPr="004D3A15">
        <w:rPr>
          <w:rFonts w:ascii="Arial" w:eastAsia="Times New Roman" w:hAnsi="Arial" w:cs="Arial"/>
          <w:i/>
          <w:color w:val="00B0F0"/>
          <w:szCs w:val="22"/>
          <w:lang w:eastAsia="it-IT"/>
        </w:rPr>
        <w:t>(al fine di verificare l’esistenza di errori bloccanti e adottare azioni correttive prima dell’approvazione da parte del Consiglio)</w:t>
      </w:r>
    </w:p>
    <w:p w14:paraId="1FEB0AEB" w14:textId="465E53B1"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000000"/>
          <w:szCs w:val="22"/>
          <w:lang w:eastAsia="it-IT"/>
        </w:rPr>
      </w:pPr>
      <w:r w:rsidRPr="004D3A15">
        <w:rPr>
          <w:rFonts w:ascii="Arial" w:eastAsia="Times New Roman" w:hAnsi="Arial" w:cs="Arial"/>
          <w:bCs/>
          <w:iCs/>
          <w:color w:val="auto"/>
          <w:szCs w:val="22"/>
          <w:lang w:eastAsia="it-IT"/>
        </w:rPr>
        <w:t xml:space="preserve">- l’Ente </w:t>
      </w:r>
      <w:r w:rsidRPr="004D3A15">
        <w:rPr>
          <w:rFonts w:ascii="Arial" w:eastAsia="Times New Roman" w:hAnsi="Arial" w:cs="Arial"/>
          <w:b/>
          <w:i/>
          <w:color w:val="auto"/>
          <w:szCs w:val="22"/>
          <w:lang w:eastAsia="it-IT"/>
        </w:rPr>
        <w:t>ha/non ha</w:t>
      </w:r>
      <w:r w:rsidRPr="004D3A15">
        <w:rPr>
          <w:rFonts w:ascii="Arial" w:eastAsia="Times New Roman" w:hAnsi="Arial" w:cs="Arial"/>
          <w:color w:val="auto"/>
          <w:szCs w:val="22"/>
          <w:lang w:eastAsia="it-IT"/>
        </w:rPr>
        <w:t xml:space="preserve"> dato attuazione all'obbligo di pubblicazione sul sito dell'amministrazione di tutti i rilievi mossi dalla Corte dei conti in sede di controllo, nonché dei rilievi non recepiti degli organi di controllo interno e degli organi di revisione amministrativa e contabile, ai sensi dell'art. 31, d.lgs. n. 33/2013; </w:t>
      </w:r>
      <w:r w:rsidRPr="004D3A15">
        <w:rPr>
          <w:rFonts w:ascii="Arial" w:eastAsia="Times New Roman" w:hAnsi="Arial" w:cs="Arial"/>
          <w:i/>
          <w:color w:val="auto"/>
          <w:szCs w:val="22"/>
          <w:lang w:eastAsia="it-IT"/>
        </w:rPr>
        <w:t>(</w:t>
      </w:r>
      <w:r w:rsidRPr="004D3A15">
        <w:rPr>
          <w:rFonts w:ascii="Arial" w:eastAsia="Times New Roman" w:hAnsi="Arial" w:cs="Arial"/>
          <w:i/>
          <w:color w:val="00B0F0"/>
          <w:szCs w:val="22"/>
          <w:lang w:eastAsia="it-IT"/>
        </w:rPr>
        <w:t>motivare in caso</w:t>
      </w:r>
      <w:r w:rsidR="00904006">
        <w:rPr>
          <w:rFonts w:ascii="Arial" w:eastAsia="Times New Roman" w:hAnsi="Arial" w:cs="Arial"/>
          <w:i/>
          <w:color w:val="00B0F0"/>
          <w:szCs w:val="22"/>
          <w:lang w:eastAsia="it-IT"/>
        </w:rPr>
        <w:t xml:space="preserve"> </w:t>
      </w:r>
      <w:r w:rsidRPr="004D3A15">
        <w:rPr>
          <w:rFonts w:ascii="Arial" w:eastAsia="Times New Roman" w:hAnsi="Arial" w:cs="Arial"/>
          <w:i/>
          <w:color w:val="00B0F0"/>
          <w:szCs w:val="22"/>
          <w:lang w:eastAsia="it-IT"/>
        </w:rPr>
        <w:t>di inadempimento</w:t>
      </w:r>
      <w:r w:rsidRPr="004D3A15">
        <w:rPr>
          <w:rFonts w:ascii="Arial" w:eastAsia="Times New Roman" w:hAnsi="Arial" w:cs="Arial"/>
          <w:i/>
          <w:color w:val="auto"/>
          <w:szCs w:val="22"/>
          <w:lang w:eastAsia="it-IT"/>
        </w:rPr>
        <w:t>)</w:t>
      </w:r>
    </w:p>
    <w:p w14:paraId="170E8F9F" w14:textId="77777777"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000000"/>
          <w:szCs w:val="22"/>
          <w:lang w:eastAsia="it-IT"/>
        </w:rPr>
      </w:pPr>
    </w:p>
    <w:p w14:paraId="5492DA5E" w14:textId="1EA9E262" w:rsidR="00904006" w:rsidRDefault="004D3A15" w:rsidP="00904006">
      <w:pPr>
        <w:autoSpaceDE w:val="0"/>
        <w:autoSpaceDN w:val="0"/>
        <w:adjustRightInd w:val="0"/>
        <w:spacing w:after="0" w:line="240" w:lineRule="auto"/>
        <w:rPr>
          <w:rFonts w:ascii="Arial" w:eastAsia="Times New Roman" w:hAnsi="Arial" w:cs="Arial"/>
          <w:color w:val="000000"/>
          <w:szCs w:val="22"/>
          <w:lang w:eastAsia="it-IT"/>
        </w:rPr>
      </w:pPr>
      <w:r w:rsidRPr="004D3A15">
        <w:rPr>
          <w:rFonts w:ascii="Arial" w:eastAsia="Times New Roman" w:hAnsi="Arial" w:cs="Arial"/>
          <w:i/>
          <w:color w:val="000000"/>
          <w:szCs w:val="22"/>
          <w:lang w:eastAsia="it-IT"/>
        </w:rPr>
        <w:t>-</w:t>
      </w:r>
      <w:r w:rsidRPr="004D3A15">
        <w:rPr>
          <w:rFonts w:ascii="Arial" w:eastAsia="Times New Roman" w:hAnsi="Arial" w:cs="Arial"/>
          <w:color w:val="000000"/>
          <w:szCs w:val="22"/>
          <w:lang w:eastAsia="it-IT"/>
        </w:rPr>
        <w:t xml:space="preserve"> </w:t>
      </w:r>
      <w:r w:rsidR="00904006">
        <w:rPr>
          <w:rFonts w:ascii="Arial" w:eastAsia="Times New Roman" w:hAnsi="Arial" w:cs="Arial"/>
          <w:color w:val="000000"/>
          <w:szCs w:val="22"/>
          <w:lang w:eastAsia="it-IT"/>
        </w:rPr>
        <w:t xml:space="preserve">l’Ente, </w:t>
      </w:r>
      <w:r w:rsidRPr="004D3A15">
        <w:rPr>
          <w:rFonts w:ascii="Arial" w:eastAsia="Times New Roman" w:hAnsi="Arial" w:cs="Arial"/>
          <w:color w:val="000000"/>
          <w:szCs w:val="22"/>
          <w:lang w:eastAsia="it-IT"/>
        </w:rPr>
        <w:t>nel corso dell’esercizio 202</w:t>
      </w:r>
      <w:r w:rsidR="00DE6CAE">
        <w:rPr>
          <w:rFonts w:ascii="Arial" w:eastAsia="Times New Roman" w:hAnsi="Arial" w:cs="Arial"/>
          <w:color w:val="000000"/>
          <w:szCs w:val="22"/>
          <w:lang w:eastAsia="it-IT"/>
        </w:rPr>
        <w:t>4</w:t>
      </w:r>
      <w:r w:rsidRPr="004D3A15">
        <w:rPr>
          <w:rFonts w:ascii="Arial" w:eastAsia="Times New Roman" w:hAnsi="Arial" w:cs="Arial"/>
          <w:color w:val="000000"/>
          <w:szCs w:val="22"/>
          <w:lang w:eastAsia="it-IT"/>
        </w:rPr>
        <w:t>, in ordine all’eventuale utilizzo dell’avanzo di amministrazione, in sede di applicazione dell’avanzo libero</w:t>
      </w:r>
      <w:r w:rsidR="00904006">
        <w:rPr>
          <w:rFonts w:ascii="Arial" w:eastAsia="Times New Roman" w:hAnsi="Arial" w:cs="Arial"/>
          <w:color w:val="000000"/>
          <w:szCs w:val="22"/>
          <w:lang w:eastAsia="it-IT"/>
        </w:rPr>
        <w:t>,</w:t>
      </w:r>
      <w:r w:rsidRPr="004D3A15">
        <w:rPr>
          <w:rFonts w:ascii="Arial" w:eastAsia="Times New Roman" w:hAnsi="Arial" w:cs="Arial"/>
          <w:color w:val="000000"/>
          <w:szCs w:val="22"/>
          <w:lang w:eastAsia="it-IT"/>
        </w:rPr>
        <w:t xml:space="preserve"> non si trovasse in una delle situazioni previste dagli artt.195 e 222 del TUEL (utilizzo di entrate a destinazione specifica e anticipazioni di tesoreria), come stabilito dal</w:t>
      </w:r>
      <w:r w:rsidR="008C4995">
        <w:rPr>
          <w:rFonts w:ascii="Arial" w:eastAsia="Times New Roman" w:hAnsi="Arial" w:cs="Arial"/>
          <w:color w:val="000000"/>
          <w:szCs w:val="22"/>
          <w:lang w:eastAsia="it-IT"/>
        </w:rPr>
        <w:t xml:space="preserve">l’art.187 </w:t>
      </w:r>
      <w:r w:rsidRPr="004D3A15">
        <w:rPr>
          <w:rFonts w:ascii="Arial" w:eastAsia="Times New Roman" w:hAnsi="Arial" w:cs="Arial"/>
          <w:color w:val="000000"/>
          <w:szCs w:val="22"/>
          <w:lang w:eastAsia="it-IT"/>
        </w:rPr>
        <w:t>co</w:t>
      </w:r>
      <w:r w:rsidR="000148EA">
        <w:rPr>
          <w:rFonts w:ascii="Arial" w:eastAsia="Times New Roman" w:hAnsi="Arial" w:cs="Arial"/>
          <w:color w:val="000000"/>
          <w:szCs w:val="22"/>
          <w:lang w:eastAsia="it-IT"/>
        </w:rPr>
        <w:t>.</w:t>
      </w:r>
      <w:r w:rsidRPr="004D3A15">
        <w:rPr>
          <w:rFonts w:ascii="Arial" w:eastAsia="Times New Roman" w:hAnsi="Arial" w:cs="Arial"/>
          <w:color w:val="000000"/>
          <w:szCs w:val="22"/>
          <w:lang w:eastAsia="it-IT"/>
        </w:rPr>
        <w:t xml:space="preserve"> 3-</w:t>
      </w:r>
      <w:r w:rsidRPr="0008731E">
        <w:rPr>
          <w:rFonts w:ascii="Arial" w:eastAsia="Times New Roman" w:hAnsi="Arial" w:cs="Arial"/>
          <w:i/>
          <w:iCs/>
          <w:color w:val="000000"/>
          <w:szCs w:val="22"/>
          <w:lang w:eastAsia="it-IT"/>
        </w:rPr>
        <w:t>bis</w:t>
      </w:r>
      <w:r w:rsidR="005C06F2">
        <w:rPr>
          <w:rFonts w:ascii="Arial" w:eastAsia="Times New Roman" w:hAnsi="Arial" w:cs="Arial"/>
          <w:i/>
          <w:iCs/>
          <w:color w:val="000000"/>
          <w:szCs w:val="22"/>
          <w:lang w:eastAsia="it-IT"/>
        </w:rPr>
        <w:t xml:space="preserve"> </w:t>
      </w:r>
      <w:r w:rsidR="005C06F2">
        <w:rPr>
          <w:rFonts w:ascii="Arial" w:eastAsia="Times New Roman" w:hAnsi="Arial" w:cs="Arial"/>
          <w:color w:val="000000"/>
          <w:szCs w:val="22"/>
          <w:lang w:eastAsia="it-IT"/>
        </w:rPr>
        <w:t>del TUEL</w:t>
      </w:r>
      <w:r w:rsidR="005C06F2">
        <w:rPr>
          <w:rFonts w:ascii="Arial" w:eastAsia="Times New Roman" w:hAnsi="Arial" w:cs="Arial"/>
          <w:i/>
          <w:iCs/>
          <w:color w:val="000000"/>
          <w:szCs w:val="22"/>
          <w:lang w:eastAsia="it-IT"/>
        </w:rPr>
        <w:t xml:space="preserve"> </w:t>
      </w:r>
      <w:r w:rsidR="005C06F2">
        <w:rPr>
          <w:rFonts w:ascii="Arial" w:eastAsia="Times New Roman" w:hAnsi="Arial" w:cs="Arial"/>
          <w:color w:val="000000"/>
          <w:szCs w:val="22"/>
          <w:lang w:eastAsia="it-IT"/>
        </w:rPr>
        <w:t>salvo quanto previsto dall’art.18-</w:t>
      </w:r>
      <w:r w:rsidR="005C06F2" w:rsidRPr="0008731E">
        <w:rPr>
          <w:rFonts w:ascii="Arial" w:eastAsia="Times New Roman" w:hAnsi="Arial" w:cs="Arial"/>
          <w:i/>
          <w:iCs/>
          <w:color w:val="000000"/>
          <w:szCs w:val="22"/>
          <w:lang w:eastAsia="it-IT"/>
        </w:rPr>
        <w:t>bis</w:t>
      </w:r>
      <w:r w:rsidR="005C06F2">
        <w:rPr>
          <w:rFonts w:ascii="Arial" w:eastAsia="Times New Roman" w:hAnsi="Arial" w:cs="Arial"/>
          <w:color w:val="000000"/>
          <w:szCs w:val="22"/>
          <w:lang w:eastAsia="it-IT"/>
        </w:rPr>
        <w:t xml:space="preserve"> del D.l. 113/2024</w:t>
      </w:r>
      <w:r w:rsidRPr="004D3A15">
        <w:rPr>
          <w:rFonts w:ascii="Arial" w:eastAsia="Times New Roman" w:hAnsi="Arial" w:cs="Arial"/>
          <w:color w:val="000000"/>
          <w:szCs w:val="22"/>
          <w:lang w:eastAsia="it-IT"/>
        </w:rPr>
        <w:t>;</w:t>
      </w:r>
    </w:p>
    <w:p w14:paraId="3428CC4F" w14:textId="77777777" w:rsidR="005C06F2" w:rsidRDefault="005C06F2" w:rsidP="00904006">
      <w:pPr>
        <w:autoSpaceDE w:val="0"/>
        <w:autoSpaceDN w:val="0"/>
        <w:adjustRightInd w:val="0"/>
        <w:spacing w:after="0" w:line="240" w:lineRule="auto"/>
        <w:rPr>
          <w:rFonts w:ascii="Arial" w:eastAsia="Times New Roman" w:hAnsi="Arial" w:cs="Arial"/>
          <w:color w:val="000000"/>
          <w:szCs w:val="22"/>
          <w:lang w:eastAsia="it-IT"/>
        </w:rPr>
      </w:pPr>
    </w:p>
    <w:p w14:paraId="52CC345E" w14:textId="3A795B68" w:rsidR="005C06F2" w:rsidRPr="0008731E" w:rsidRDefault="005C06F2" w:rsidP="00904006">
      <w:pPr>
        <w:autoSpaceDE w:val="0"/>
        <w:autoSpaceDN w:val="0"/>
        <w:adjustRightInd w:val="0"/>
        <w:spacing w:after="0" w:line="240" w:lineRule="auto"/>
        <w:rPr>
          <w:rFonts w:ascii="Arial" w:eastAsia="Times New Roman" w:hAnsi="Arial" w:cs="Arial"/>
          <w:i/>
          <w:iCs/>
          <w:color w:val="00B0F0"/>
          <w:szCs w:val="22"/>
          <w:lang w:eastAsia="it-IT"/>
        </w:rPr>
      </w:pPr>
      <w:r w:rsidRPr="0008731E">
        <w:rPr>
          <w:rFonts w:ascii="Arial" w:eastAsia="Times New Roman" w:hAnsi="Arial" w:cs="Arial"/>
          <w:i/>
          <w:iCs/>
          <w:color w:val="00B0F0"/>
          <w:szCs w:val="22"/>
          <w:lang w:eastAsia="it-IT"/>
        </w:rPr>
        <w:t xml:space="preserve">N.B. Si rammenta che ai sensi dell’art. 18-bis del </w:t>
      </w:r>
      <w:r w:rsidR="00F86334" w:rsidRPr="0008731E">
        <w:rPr>
          <w:rFonts w:ascii="Arial" w:eastAsia="Times New Roman" w:hAnsi="Arial" w:cs="Arial"/>
          <w:i/>
          <w:iCs/>
          <w:color w:val="00B0F0"/>
          <w:szCs w:val="22"/>
          <w:lang w:eastAsia="it-IT"/>
        </w:rPr>
        <w:t xml:space="preserve">D.l. 9 agosto 2024 n.113 </w:t>
      </w:r>
      <w:r w:rsidR="00F86334">
        <w:rPr>
          <w:rFonts w:ascii="Arial" w:eastAsia="Times New Roman" w:hAnsi="Arial" w:cs="Arial"/>
          <w:i/>
          <w:iCs/>
          <w:color w:val="00B0F0"/>
          <w:szCs w:val="22"/>
          <w:lang w:eastAsia="it-IT"/>
        </w:rPr>
        <w:t>“</w:t>
      </w:r>
      <w:r w:rsidR="00F86334" w:rsidRPr="0008731E">
        <w:rPr>
          <w:rFonts w:ascii="Arial" w:eastAsia="Times New Roman" w:hAnsi="Arial" w:cs="Arial"/>
          <w:i/>
          <w:iCs/>
          <w:color w:val="00B0F0"/>
          <w:szCs w:val="22"/>
          <w:lang w:eastAsia="it-IT"/>
        </w:rPr>
        <w:t>al fine di facilitare l'assolvimento degli obblighi derivanti dalla realizzazione degli interventi di investimento, nel rispetto dei tempi di pagamento dei debiti commerciali da parte degli enti locali, limitatamente agli esercizi finanziari 2024, 2025 e 2026, non si applicano le limitazioni previste dall'articolo 187, comma 3-bis, del testo unico delle leggi sull'ordinamento degli enti locali, di cui al decreto legislativo 18 agosto 2000, n. 267, a condizione che il ricorso all'anticipazione di tesoreria o all'utilizzo, in termini di cassa, delle entrate vincolate per il finanziamento delle spese correnti sia stato determinato dalla necessità di pagare spese in attuazione del PNRR.</w:t>
      </w:r>
      <w:r w:rsidR="00F86334">
        <w:rPr>
          <w:rFonts w:ascii="Arial" w:eastAsia="Times New Roman" w:hAnsi="Arial" w:cs="Arial"/>
          <w:i/>
          <w:iCs/>
          <w:color w:val="00B0F0"/>
          <w:szCs w:val="22"/>
          <w:lang w:eastAsia="it-IT"/>
        </w:rPr>
        <w:t>”</w:t>
      </w:r>
    </w:p>
    <w:p w14:paraId="4285DD15" w14:textId="77777777" w:rsidR="00904006" w:rsidRDefault="00904006" w:rsidP="00904006">
      <w:pPr>
        <w:autoSpaceDE w:val="0"/>
        <w:autoSpaceDN w:val="0"/>
        <w:adjustRightInd w:val="0"/>
        <w:spacing w:after="0" w:line="240" w:lineRule="auto"/>
        <w:rPr>
          <w:rFonts w:ascii="Arial" w:eastAsia="Times New Roman" w:hAnsi="Arial" w:cs="Arial"/>
          <w:color w:val="000000"/>
          <w:szCs w:val="22"/>
          <w:lang w:eastAsia="it-IT"/>
        </w:rPr>
      </w:pPr>
    </w:p>
    <w:p w14:paraId="0452773A" w14:textId="48010163" w:rsidR="00904006" w:rsidRDefault="00904006" w:rsidP="00904006">
      <w:pPr>
        <w:widowControl w:val="0"/>
        <w:overflowPunct w:val="0"/>
        <w:autoSpaceDE w:val="0"/>
        <w:autoSpaceDN w:val="0"/>
        <w:adjustRightInd w:val="0"/>
        <w:spacing w:after="120" w:line="240" w:lineRule="auto"/>
        <w:textAlignment w:val="baseline"/>
        <w:rPr>
          <w:rFonts w:ascii="Arial" w:eastAsia="Times New Roman" w:hAnsi="Arial" w:cs="Arial"/>
          <w:color w:val="000000"/>
          <w:szCs w:val="22"/>
          <w:lang w:eastAsia="it-IT"/>
        </w:rPr>
      </w:pPr>
      <w:r w:rsidRPr="00904006">
        <w:rPr>
          <w:rFonts w:ascii="Arial" w:eastAsia="Times New Roman" w:hAnsi="Arial" w:cs="Arial"/>
          <w:b/>
          <w:color w:val="auto"/>
          <w:szCs w:val="22"/>
          <w:lang w:eastAsia="it-IT"/>
        </w:rPr>
        <w:t>-</w:t>
      </w:r>
      <w:r>
        <w:rPr>
          <w:rFonts w:ascii="Arial" w:eastAsia="Times New Roman" w:hAnsi="Arial" w:cs="Arial"/>
          <w:b/>
          <w:lang w:eastAsia="it-IT"/>
        </w:rPr>
        <w:t xml:space="preserve"> </w:t>
      </w:r>
      <w:r>
        <w:rPr>
          <w:rFonts w:ascii="Arial" w:eastAsia="Times New Roman" w:hAnsi="Arial" w:cs="Arial"/>
          <w:color w:val="000000"/>
          <w:szCs w:val="22"/>
          <w:lang w:eastAsia="it-IT"/>
        </w:rPr>
        <w:t>l’Ente</w:t>
      </w:r>
      <w:r w:rsidR="00DE70CD">
        <w:rPr>
          <w:rFonts w:ascii="Arial" w:eastAsia="Times New Roman" w:hAnsi="Arial" w:cs="Arial"/>
          <w:color w:val="000000"/>
          <w:szCs w:val="22"/>
          <w:lang w:eastAsia="it-IT"/>
        </w:rPr>
        <w:t xml:space="preserve"> </w:t>
      </w:r>
      <w:r w:rsidR="00F86334" w:rsidRPr="0008731E">
        <w:rPr>
          <w:rFonts w:ascii="Arial" w:eastAsia="Times New Roman" w:hAnsi="Arial" w:cs="Arial"/>
          <w:b/>
          <w:bCs/>
          <w:i/>
          <w:iCs/>
          <w:color w:val="000000"/>
          <w:szCs w:val="22"/>
          <w:lang w:eastAsia="it-IT"/>
        </w:rPr>
        <w:t>ha</w:t>
      </w:r>
      <w:r w:rsidR="00DE70CD">
        <w:rPr>
          <w:rFonts w:ascii="Arial" w:eastAsia="Times New Roman" w:hAnsi="Arial" w:cs="Arial"/>
          <w:color w:val="000000"/>
          <w:szCs w:val="22"/>
          <w:lang w:eastAsia="it-IT"/>
        </w:rPr>
        <w:t>/</w:t>
      </w:r>
      <w:r w:rsidR="006846AB" w:rsidRPr="0008731E">
        <w:rPr>
          <w:rFonts w:ascii="Arial" w:eastAsia="Times New Roman" w:hAnsi="Arial" w:cs="Arial"/>
          <w:b/>
          <w:bCs/>
          <w:i/>
          <w:iCs/>
          <w:color w:val="000000"/>
          <w:szCs w:val="22"/>
          <w:lang w:eastAsia="it-IT"/>
        </w:rPr>
        <w:t xml:space="preserve">non ha </w:t>
      </w:r>
      <w:r w:rsidR="006846AB" w:rsidRPr="0008731E">
        <w:rPr>
          <w:rFonts w:ascii="Arial" w:eastAsia="Times New Roman" w:hAnsi="Arial" w:cs="Arial"/>
          <w:color w:val="000000"/>
          <w:szCs w:val="22"/>
          <w:lang w:eastAsia="it-IT"/>
        </w:rPr>
        <w:t>dato</w:t>
      </w:r>
      <w:r w:rsidR="00F86334">
        <w:rPr>
          <w:rFonts w:ascii="Arial" w:eastAsia="Times New Roman" w:hAnsi="Arial" w:cs="Arial"/>
          <w:color w:val="000000"/>
          <w:szCs w:val="22"/>
          <w:lang w:eastAsia="it-IT"/>
        </w:rPr>
        <w:t xml:space="preserve"> evidenza nell’apposito allegato dei contratti di partenariato pubblico-privato</w:t>
      </w:r>
      <w:r w:rsidR="00DE70CD">
        <w:rPr>
          <w:rFonts w:ascii="Arial" w:eastAsia="Times New Roman" w:hAnsi="Arial" w:cs="Arial"/>
          <w:color w:val="000000"/>
          <w:szCs w:val="22"/>
          <w:lang w:eastAsia="it-IT"/>
        </w:rPr>
        <w:t xml:space="preserve"> previsto dal principio contabile 4/1 come modificato dal DM 10/10/2024</w:t>
      </w:r>
      <w:r w:rsidR="00782D7A">
        <w:rPr>
          <w:rFonts w:ascii="Arial" w:eastAsia="Times New Roman" w:hAnsi="Arial" w:cs="Arial"/>
          <w:color w:val="000000"/>
          <w:szCs w:val="22"/>
          <w:lang w:eastAsia="it-IT"/>
        </w:rPr>
        <w:t>:</w:t>
      </w:r>
    </w:p>
    <w:p w14:paraId="430DD859" w14:textId="77777777" w:rsidR="002143FF" w:rsidRDefault="002143FF" w:rsidP="00904006">
      <w:pPr>
        <w:widowControl w:val="0"/>
        <w:overflowPunct w:val="0"/>
        <w:autoSpaceDE w:val="0"/>
        <w:autoSpaceDN w:val="0"/>
        <w:adjustRightInd w:val="0"/>
        <w:spacing w:after="120" w:line="240" w:lineRule="auto"/>
        <w:textAlignment w:val="baseline"/>
        <w:rPr>
          <w:rFonts w:ascii="Arial" w:eastAsia="Times New Roman" w:hAnsi="Arial" w:cs="Arial"/>
          <w:color w:val="000000"/>
          <w:szCs w:val="22"/>
          <w:lang w:eastAsia="it-IT"/>
        </w:rPr>
      </w:pPr>
    </w:p>
    <w:p w14:paraId="355121EA" w14:textId="006B39C1" w:rsidR="004D3A15" w:rsidRDefault="00782D7A" w:rsidP="00A960F7">
      <w:pPr>
        <w:widowControl w:val="0"/>
        <w:overflowPunct w:val="0"/>
        <w:autoSpaceDE w:val="0"/>
        <w:autoSpaceDN w:val="0"/>
        <w:adjustRightInd w:val="0"/>
        <w:spacing w:after="120" w:line="240" w:lineRule="auto"/>
        <w:ind w:left="3540" w:firstLine="708"/>
        <w:contextualSpacing/>
        <w:textAlignment w:val="baseline"/>
        <w:rPr>
          <w:rFonts w:ascii="Arial" w:eastAsia="Times New Roman" w:hAnsi="Arial" w:cs="Arial"/>
          <w:b/>
          <w:color w:val="auto"/>
          <w:szCs w:val="22"/>
          <w:lang w:eastAsia="it-IT"/>
        </w:rPr>
      </w:pPr>
      <w:r w:rsidRPr="009620B9">
        <w:rPr>
          <w:rFonts w:ascii="Arial" w:eastAsia="Times New Roman" w:hAnsi="Arial" w:cs="Arial"/>
          <w:b/>
          <w:color w:val="auto"/>
          <w:szCs w:val="22"/>
          <w:lang w:eastAsia="it-IT"/>
        </w:rPr>
        <w:t>TABELLA 2</w:t>
      </w:r>
    </w:p>
    <w:p w14:paraId="4418D6A1" w14:textId="77777777" w:rsidR="00A960F7" w:rsidRDefault="00A960F7"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b/>
          <w:color w:val="auto"/>
          <w:szCs w:val="22"/>
          <w:lang w:eastAsia="it-IT"/>
        </w:rPr>
      </w:pPr>
    </w:p>
    <w:p w14:paraId="048EE348" w14:textId="5B6658D8"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i/>
          <w:iCs/>
          <w:color w:val="00B0F0"/>
          <w:szCs w:val="22"/>
          <w:lang w:eastAsia="it-IT"/>
        </w:rPr>
      </w:pPr>
      <w:r w:rsidRPr="0008731E">
        <w:rPr>
          <w:rFonts w:ascii="Arial" w:eastAsia="Times New Roman" w:hAnsi="Arial" w:cs="Arial"/>
          <w:i/>
          <w:iCs/>
          <w:color w:val="00B0F0"/>
          <w:szCs w:val="22"/>
          <w:lang w:eastAsia="it-IT"/>
        </w:rPr>
        <w:t xml:space="preserve">(per le verifiche di dettaglio sui </w:t>
      </w:r>
      <w:r w:rsidR="00782D7A">
        <w:rPr>
          <w:rFonts w:ascii="Arial" w:eastAsia="Times New Roman" w:hAnsi="Arial" w:cs="Arial"/>
          <w:i/>
          <w:iCs/>
          <w:color w:val="00B0F0"/>
          <w:szCs w:val="22"/>
          <w:lang w:eastAsia="it-IT"/>
        </w:rPr>
        <w:t xml:space="preserve">contratti di </w:t>
      </w:r>
      <w:r w:rsidRPr="0008731E">
        <w:rPr>
          <w:rFonts w:ascii="Arial" w:eastAsia="Times New Roman" w:hAnsi="Arial" w:cs="Arial"/>
          <w:i/>
          <w:iCs/>
          <w:color w:val="00B0F0"/>
          <w:szCs w:val="22"/>
          <w:lang w:eastAsia="it-IT"/>
        </w:rPr>
        <w:t>leasing</w:t>
      </w:r>
      <w:r w:rsidR="00491B10">
        <w:rPr>
          <w:rFonts w:ascii="Arial" w:eastAsia="Times New Roman" w:hAnsi="Arial" w:cs="Arial"/>
          <w:i/>
          <w:iCs/>
          <w:color w:val="00B0F0"/>
          <w:szCs w:val="22"/>
          <w:lang w:eastAsia="it-IT"/>
        </w:rPr>
        <w:t>/PPP</w:t>
      </w:r>
      <w:r w:rsidRPr="0008731E">
        <w:rPr>
          <w:rFonts w:ascii="Arial" w:eastAsia="Times New Roman" w:hAnsi="Arial" w:cs="Arial"/>
          <w:i/>
          <w:iCs/>
          <w:color w:val="00B0F0"/>
          <w:szCs w:val="22"/>
          <w:lang w:eastAsia="it-IT"/>
        </w:rPr>
        <w:t xml:space="preserve"> si rimanda alla compilazione della </w:t>
      </w:r>
      <w:r w:rsidR="00491B10">
        <w:rPr>
          <w:rFonts w:ascii="Arial" w:eastAsia="Times New Roman" w:hAnsi="Arial" w:cs="Arial"/>
          <w:i/>
          <w:iCs/>
          <w:color w:val="00B0F0"/>
          <w:szCs w:val="22"/>
          <w:lang w:eastAsia="it-IT"/>
        </w:rPr>
        <w:t xml:space="preserve">specifica tabella inserita nella </w:t>
      </w:r>
      <w:r w:rsidRPr="0008731E">
        <w:rPr>
          <w:rFonts w:ascii="Arial" w:eastAsia="Times New Roman" w:hAnsi="Arial" w:cs="Arial"/>
          <w:i/>
          <w:iCs/>
          <w:color w:val="00B0F0"/>
          <w:szCs w:val="22"/>
          <w:lang w:eastAsia="it-IT"/>
        </w:rPr>
        <w:t>check list allegata</w:t>
      </w:r>
      <w:r w:rsidR="0008731E" w:rsidRPr="0008731E">
        <w:rPr>
          <w:rFonts w:ascii="Arial" w:eastAsia="Times New Roman" w:hAnsi="Arial" w:cs="Arial"/>
          <w:i/>
          <w:iCs/>
          <w:color w:val="00B0F0"/>
          <w:szCs w:val="22"/>
          <w:lang w:eastAsia="it-IT"/>
        </w:rPr>
        <w:t xml:space="preserve"> – sezione “verifiche preliminari”</w:t>
      </w:r>
      <w:r w:rsidR="00491B10">
        <w:rPr>
          <w:rFonts w:ascii="Arial" w:eastAsia="Times New Roman" w:hAnsi="Arial" w:cs="Arial"/>
          <w:i/>
          <w:iCs/>
          <w:color w:val="00B0F0"/>
          <w:szCs w:val="22"/>
          <w:lang w:eastAsia="it-IT"/>
        </w:rPr>
        <w:t xml:space="preserve"> </w:t>
      </w:r>
      <w:r w:rsidR="00782D7A">
        <w:rPr>
          <w:rFonts w:ascii="Arial" w:eastAsia="Times New Roman" w:hAnsi="Arial" w:cs="Arial"/>
          <w:i/>
          <w:iCs/>
          <w:color w:val="00B0F0"/>
          <w:szCs w:val="22"/>
          <w:lang w:eastAsia="it-IT"/>
        </w:rPr>
        <w:t xml:space="preserve">– tabella </w:t>
      </w:r>
      <w:r w:rsidR="00A960F7">
        <w:rPr>
          <w:rFonts w:ascii="Arial" w:eastAsia="Times New Roman" w:hAnsi="Arial" w:cs="Arial"/>
          <w:i/>
          <w:iCs/>
          <w:color w:val="00B0F0"/>
          <w:szCs w:val="22"/>
          <w:lang w:eastAsia="it-IT"/>
        </w:rPr>
        <w:t>contratti PPP</w:t>
      </w:r>
      <w:r w:rsidRPr="0008731E">
        <w:rPr>
          <w:rFonts w:ascii="Arial" w:eastAsia="Times New Roman" w:hAnsi="Arial" w:cs="Arial"/>
          <w:i/>
          <w:iCs/>
          <w:color w:val="00B0F0"/>
          <w:szCs w:val="22"/>
          <w:lang w:eastAsia="it-IT"/>
        </w:rPr>
        <w:t>)</w:t>
      </w:r>
    </w:p>
    <w:p w14:paraId="4EB51176" w14:textId="77777777" w:rsidR="00EA47DF" w:rsidRDefault="00EA47DF" w:rsidP="00EA47DF">
      <w:pPr>
        <w:widowControl w:val="0"/>
        <w:overflowPunct w:val="0"/>
        <w:autoSpaceDE w:val="0"/>
        <w:autoSpaceDN w:val="0"/>
        <w:adjustRightInd w:val="0"/>
        <w:spacing w:after="120" w:line="240" w:lineRule="auto"/>
        <w:contextualSpacing/>
        <w:textAlignment w:val="baseline"/>
        <w:rPr>
          <w:rFonts w:ascii="Arial" w:eastAsia="Times New Roman" w:hAnsi="Arial" w:cs="Arial"/>
          <w:i/>
          <w:iCs/>
          <w:color w:val="00B0F0"/>
          <w:szCs w:val="22"/>
          <w:lang w:eastAsia="it-IT"/>
        </w:rPr>
      </w:pPr>
    </w:p>
    <w:p w14:paraId="1DBB51C0" w14:textId="51300C4C" w:rsidR="00EA47DF" w:rsidRPr="00183659" w:rsidRDefault="00EA47DF" w:rsidP="00EA47DF">
      <w:pPr>
        <w:widowControl w:val="0"/>
        <w:overflowPunct w:val="0"/>
        <w:autoSpaceDE w:val="0"/>
        <w:autoSpaceDN w:val="0"/>
        <w:adjustRightInd w:val="0"/>
        <w:spacing w:after="120" w:line="240" w:lineRule="auto"/>
        <w:contextualSpacing/>
        <w:textAlignment w:val="baseline"/>
        <w:rPr>
          <w:rFonts w:ascii="Arial" w:eastAsia="Times New Roman" w:hAnsi="Arial" w:cs="Arial"/>
          <w:i/>
          <w:iCs/>
          <w:color w:val="00B0F0"/>
          <w:szCs w:val="22"/>
          <w:lang w:eastAsia="it-IT"/>
        </w:rPr>
      </w:pPr>
      <w:r w:rsidRPr="00183659">
        <w:rPr>
          <w:rFonts w:ascii="Arial" w:eastAsia="Times New Roman" w:hAnsi="Arial" w:cs="Arial"/>
          <w:i/>
          <w:iCs/>
          <w:color w:val="00B0F0"/>
          <w:szCs w:val="22"/>
          <w:lang w:eastAsia="it-IT"/>
        </w:rPr>
        <w:t xml:space="preserve">N.B. Il decreto del MEF del 10 ottobre 2024, che rappresenta il XVII decreto correttivo dell’armonizzazione contabile, con l’articolo 1 </w:t>
      </w:r>
      <w:r w:rsidR="005F1F36">
        <w:rPr>
          <w:rFonts w:ascii="Arial" w:eastAsia="Times New Roman" w:hAnsi="Arial" w:cs="Arial"/>
          <w:i/>
          <w:iCs/>
          <w:color w:val="00B0F0"/>
          <w:szCs w:val="22"/>
          <w:lang w:eastAsia="it-IT"/>
        </w:rPr>
        <w:t xml:space="preserve">ha </w:t>
      </w:r>
      <w:r w:rsidRPr="00183659">
        <w:rPr>
          <w:rFonts w:ascii="Arial" w:eastAsia="Times New Roman" w:hAnsi="Arial" w:cs="Arial"/>
          <w:i/>
          <w:iCs/>
          <w:color w:val="00B0F0"/>
          <w:szCs w:val="22"/>
          <w:lang w:eastAsia="it-IT"/>
        </w:rPr>
        <w:t>introd</w:t>
      </w:r>
      <w:r w:rsidR="005F1F36">
        <w:rPr>
          <w:rFonts w:ascii="Arial" w:eastAsia="Times New Roman" w:hAnsi="Arial" w:cs="Arial"/>
          <w:i/>
          <w:iCs/>
          <w:color w:val="00B0F0"/>
          <w:szCs w:val="22"/>
          <w:lang w:eastAsia="it-IT"/>
        </w:rPr>
        <w:t>otto</w:t>
      </w:r>
      <w:r w:rsidRPr="00183659">
        <w:rPr>
          <w:rFonts w:ascii="Arial" w:eastAsia="Times New Roman" w:hAnsi="Arial" w:cs="Arial"/>
          <w:i/>
          <w:iCs/>
          <w:color w:val="00B0F0"/>
          <w:szCs w:val="22"/>
          <w:lang w:eastAsia="it-IT"/>
        </w:rPr>
        <w:t xml:space="preserve"> modifiche al principio contabile applicato n. 4/1 , in particolare, al paragrafo 8.2, con riferimento ai lavori da realizzare mediante forme di partenariato pubblico-privato, </w:t>
      </w:r>
      <w:r w:rsidR="005F1F36">
        <w:rPr>
          <w:rFonts w:ascii="Arial" w:eastAsia="Times New Roman" w:hAnsi="Arial" w:cs="Arial"/>
          <w:i/>
          <w:iCs/>
          <w:color w:val="00B0F0"/>
          <w:szCs w:val="22"/>
          <w:lang w:eastAsia="it-IT"/>
        </w:rPr>
        <w:t>in base al quale</w:t>
      </w:r>
      <w:r w:rsidRPr="00183659">
        <w:rPr>
          <w:rFonts w:ascii="Arial" w:eastAsia="Times New Roman" w:hAnsi="Arial" w:cs="Arial"/>
          <w:i/>
          <w:iCs/>
          <w:color w:val="00B0F0"/>
          <w:szCs w:val="22"/>
          <w:lang w:eastAsia="it-IT"/>
        </w:rPr>
        <w:t xml:space="preserve"> gli enti che hanno stipulato contratti di partenariato pubblico privato sono tenuti ad evidenziare in un apposito allegato, in sede di rendiconto, tali contratti con l'indicazione del codice unico di progetto (CUP) e del codice identificativo di gara (CIG), del valore complessivo del contratto, della durata, dell'importo del contributo pubblico e dell'importo dell'investimento a carico del privato, come previsto dall’articolo 175, comma 7, secondo periodo, del d. lgs. n. 36/2023.</w:t>
      </w:r>
    </w:p>
    <w:p w14:paraId="78B1E964" w14:textId="77777777"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p>
    <w:p w14:paraId="58657260" w14:textId="69F4916C" w:rsidR="00EA47DF" w:rsidRPr="0023670F" w:rsidRDefault="00F86334"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pacing w:val="-2"/>
          <w:szCs w:val="22"/>
          <w:lang w:eastAsia="it-IT"/>
        </w:rPr>
      </w:pPr>
      <w:r w:rsidRPr="0023670F">
        <w:rPr>
          <w:rFonts w:ascii="Arial" w:eastAsia="Times New Roman" w:hAnsi="Arial" w:cs="Arial"/>
          <w:color w:val="auto"/>
          <w:spacing w:val="-2"/>
          <w:szCs w:val="22"/>
          <w:lang w:eastAsia="it-IT"/>
        </w:rPr>
        <w:t>-</w:t>
      </w:r>
      <w:r w:rsidR="00EA47DF" w:rsidRPr="0023670F">
        <w:rPr>
          <w:rFonts w:ascii="Arial" w:eastAsia="Times New Roman" w:hAnsi="Arial" w:cs="Arial"/>
          <w:color w:val="auto"/>
          <w:spacing w:val="-2"/>
          <w:szCs w:val="22"/>
          <w:lang w:eastAsia="it-IT"/>
        </w:rPr>
        <w:t xml:space="preserve"> nel caso di lavori pubblici di somma urgenza, </w:t>
      </w:r>
      <w:r w:rsidR="00EA47DF" w:rsidRPr="0023670F">
        <w:rPr>
          <w:rFonts w:ascii="Arial" w:eastAsia="Times New Roman" w:hAnsi="Arial" w:cs="Arial"/>
          <w:b/>
          <w:bCs/>
          <w:i/>
          <w:iCs/>
          <w:color w:val="auto"/>
          <w:spacing w:val="-2"/>
          <w:szCs w:val="22"/>
          <w:lang w:eastAsia="it-IT"/>
        </w:rPr>
        <w:t>sono state/non sono state</w:t>
      </w:r>
      <w:r w:rsidR="00EA47DF" w:rsidRPr="0023670F">
        <w:rPr>
          <w:rFonts w:ascii="Arial" w:eastAsia="Times New Roman" w:hAnsi="Arial" w:cs="Arial"/>
          <w:color w:val="auto"/>
          <w:spacing w:val="-2"/>
          <w:szCs w:val="22"/>
          <w:lang w:eastAsia="it-IT"/>
        </w:rPr>
        <w:t xml:space="preserve"> rispettate le tempistiche stabilite al riguardo dall’art. 191 co. 3 del TUEL, anche alla luce di eventuali deroghe previste dalla normativa emergenziale e dalle conseguenti ordinanze di protezione civile; (</w:t>
      </w:r>
      <w:r w:rsidR="00EA47DF" w:rsidRPr="0023670F">
        <w:rPr>
          <w:rFonts w:ascii="Arial" w:eastAsia="Times New Roman" w:hAnsi="Arial" w:cs="Arial"/>
          <w:i/>
          <w:iCs/>
          <w:color w:val="00B0F0"/>
          <w:spacing w:val="-2"/>
          <w:szCs w:val="22"/>
          <w:lang w:eastAsia="it-IT"/>
        </w:rPr>
        <w:t>in caso di risposta negativa segnalare se l’Ente ha proceduto/non ha proceduto al riconoscimento di debiti fuori bilancio ai sensi dell’art. 194 co.1 lett. e) senza comprendere l’utile di impresa</w:t>
      </w:r>
      <w:r w:rsidR="00EA47DF" w:rsidRPr="0023670F">
        <w:rPr>
          <w:rFonts w:ascii="Arial" w:eastAsia="Times New Roman" w:hAnsi="Arial" w:cs="Arial"/>
          <w:color w:val="auto"/>
          <w:spacing w:val="-2"/>
          <w:szCs w:val="22"/>
          <w:lang w:eastAsia="it-IT"/>
        </w:rPr>
        <w:t>)</w:t>
      </w:r>
    </w:p>
    <w:p w14:paraId="09F48355" w14:textId="1D2610F6" w:rsidR="00F86334" w:rsidRPr="004D3A15" w:rsidRDefault="00F86334"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lastRenderedPageBreak/>
        <w:t xml:space="preserve"> </w:t>
      </w:r>
    </w:p>
    <w:p w14:paraId="0394945A" w14:textId="6C65E84F"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nel corso dell’esercizio 202</w:t>
      </w:r>
      <w:r w:rsidR="00315A5B">
        <w:rPr>
          <w:rFonts w:ascii="Arial" w:eastAsia="Times New Roman" w:hAnsi="Arial" w:cs="Arial"/>
          <w:color w:val="auto"/>
          <w:szCs w:val="22"/>
          <w:lang w:eastAsia="it-IT"/>
        </w:rPr>
        <w:t>4</w:t>
      </w:r>
      <w:r w:rsidRPr="004D3A15">
        <w:rPr>
          <w:rFonts w:ascii="Arial" w:eastAsia="Times New Roman" w:hAnsi="Arial" w:cs="Arial"/>
          <w:color w:val="auto"/>
          <w:szCs w:val="22"/>
          <w:lang w:eastAsia="it-IT"/>
        </w:rPr>
        <w:t xml:space="preserve">, </w:t>
      </w:r>
      <w:r w:rsidRPr="004D3A15">
        <w:rPr>
          <w:rFonts w:ascii="Arial" w:eastAsia="Times New Roman" w:hAnsi="Arial" w:cs="Arial"/>
          <w:b/>
          <w:i/>
          <w:color w:val="auto"/>
          <w:szCs w:val="22"/>
          <w:lang w:eastAsia="it-IT"/>
        </w:rPr>
        <w:t>sono state/non sono state</w:t>
      </w:r>
      <w:r w:rsidRPr="004D3A15">
        <w:rPr>
          <w:rFonts w:ascii="Arial" w:eastAsia="Times New Roman" w:hAnsi="Arial" w:cs="Arial"/>
          <w:color w:val="auto"/>
          <w:szCs w:val="22"/>
          <w:lang w:eastAsia="it-IT"/>
        </w:rPr>
        <w:t xml:space="preserve"> effettuate segnalazioni ai sensi dell’art.153</w:t>
      </w:r>
      <w:r w:rsidR="000148EA">
        <w:rPr>
          <w:rFonts w:ascii="Arial" w:eastAsia="Times New Roman" w:hAnsi="Arial" w:cs="Arial"/>
          <w:color w:val="auto"/>
          <w:szCs w:val="22"/>
          <w:lang w:eastAsia="it-IT"/>
        </w:rPr>
        <w:t xml:space="preserve"> </w:t>
      </w:r>
      <w:r w:rsidRPr="004D3A15">
        <w:rPr>
          <w:rFonts w:ascii="Arial" w:eastAsia="Times New Roman" w:hAnsi="Arial" w:cs="Arial"/>
          <w:color w:val="auto"/>
          <w:szCs w:val="22"/>
          <w:lang w:eastAsia="it-IT"/>
        </w:rPr>
        <w:t>co</w:t>
      </w:r>
      <w:r w:rsidR="000148EA">
        <w:rPr>
          <w:rFonts w:ascii="Arial" w:eastAsia="Times New Roman" w:hAnsi="Arial" w:cs="Arial"/>
          <w:color w:val="auto"/>
          <w:szCs w:val="22"/>
          <w:lang w:eastAsia="it-IT"/>
        </w:rPr>
        <w:t>.</w:t>
      </w:r>
      <w:r w:rsidRPr="004D3A15">
        <w:rPr>
          <w:rFonts w:ascii="Arial" w:eastAsia="Times New Roman" w:hAnsi="Arial" w:cs="Arial"/>
          <w:color w:val="auto"/>
          <w:szCs w:val="22"/>
          <w:lang w:eastAsia="it-IT"/>
        </w:rPr>
        <w:t xml:space="preserve"> 6 del TUEL per il costituirsi di situazioni, non compensabili da maggiori entrate o minori spese, tali da pregiudicare gli equilibri del bilancio;</w:t>
      </w:r>
      <w:r w:rsidRPr="004D3A15">
        <w:rPr>
          <w:rFonts w:ascii="Arial" w:eastAsia="Times New Roman" w:hAnsi="Arial" w:cs="Arial"/>
          <w:i/>
          <w:color w:val="auto"/>
          <w:szCs w:val="22"/>
          <w:lang w:eastAsia="it-IT"/>
        </w:rPr>
        <w:t xml:space="preserve">  </w:t>
      </w:r>
    </w:p>
    <w:p w14:paraId="760C039A" w14:textId="51EC76E2"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4D3A15">
        <w:rPr>
          <w:rFonts w:ascii="Arial" w:eastAsia="Times New Roman" w:hAnsi="Arial" w:cs="Arial"/>
          <w:i/>
          <w:color w:val="auto"/>
          <w:szCs w:val="22"/>
          <w:lang w:eastAsia="it-IT"/>
        </w:rPr>
        <w:t>(</w:t>
      </w:r>
      <w:r w:rsidRPr="004D3A15">
        <w:rPr>
          <w:rFonts w:ascii="Arial" w:eastAsia="Times New Roman" w:hAnsi="Arial" w:cs="Arial"/>
          <w:i/>
          <w:color w:val="00B0F0"/>
          <w:szCs w:val="22"/>
          <w:lang w:eastAsia="it-IT"/>
        </w:rPr>
        <w:t xml:space="preserve">in caso </w:t>
      </w:r>
      <w:r w:rsidR="000E455F">
        <w:rPr>
          <w:rFonts w:ascii="Arial" w:eastAsia="Times New Roman" w:hAnsi="Arial" w:cs="Arial"/>
          <w:i/>
          <w:color w:val="00B0F0"/>
          <w:szCs w:val="22"/>
          <w:lang w:eastAsia="it-IT"/>
        </w:rPr>
        <w:t>afferma</w:t>
      </w:r>
      <w:r w:rsidR="00E02067">
        <w:rPr>
          <w:rFonts w:ascii="Arial" w:eastAsia="Times New Roman" w:hAnsi="Arial" w:cs="Arial"/>
          <w:i/>
          <w:color w:val="00B0F0"/>
          <w:szCs w:val="22"/>
          <w:lang w:eastAsia="it-IT"/>
        </w:rPr>
        <w:t>tivo</w:t>
      </w:r>
      <w:r w:rsidR="000E455F" w:rsidRPr="004D3A15">
        <w:rPr>
          <w:rFonts w:ascii="Arial" w:eastAsia="Times New Roman" w:hAnsi="Arial" w:cs="Arial"/>
          <w:i/>
          <w:color w:val="00B0F0"/>
          <w:szCs w:val="22"/>
          <w:lang w:eastAsia="it-IT"/>
        </w:rPr>
        <w:t xml:space="preserve"> </w:t>
      </w:r>
      <w:r w:rsidRPr="004D3A15">
        <w:rPr>
          <w:rFonts w:ascii="Arial" w:eastAsia="Times New Roman" w:hAnsi="Arial" w:cs="Arial"/>
          <w:i/>
          <w:color w:val="00B0F0"/>
          <w:szCs w:val="22"/>
          <w:lang w:eastAsia="it-IT"/>
        </w:rPr>
        <w:t>indicare la delibera di Consiglio Comunale approvata con la quale il Consiglio ha adottato gli opportuni provvedimenti</w:t>
      </w:r>
      <w:r w:rsidRPr="004D3A15">
        <w:rPr>
          <w:rFonts w:ascii="Arial" w:eastAsia="Times New Roman" w:hAnsi="Arial" w:cs="Arial"/>
          <w:i/>
          <w:color w:val="auto"/>
          <w:szCs w:val="22"/>
          <w:lang w:eastAsia="it-IT"/>
        </w:rPr>
        <w:t>)</w:t>
      </w:r>
      <w:r w:rsidRPr="004D3A15">
        <w:rPr>
          <w:rFonts w:ascii="Arial" w:eastAsia="Times New Roman" w:hAnsi="Arial" w:cs="Arial"/>
          <w:color w:val="auto"/>
          <w:szCs w:val="22"/>
          <w:lang w:eastAsia="it-IT"/>
        </w:rPr>
        <w:t>;</w:t>
      </w:r>
    </w:p>
    <w:p w14:paraId="45F33304" w14:textId="77777777" w:rsidR="004D3A15" w:rsidRPr="004D3A15" w:rsidRDefault="004D3A15" w:rsidP="00442132">
      <w:pPr>
        <w:autoSpaceDE w:val="0"/>
        <w:autoSpaceDN w:val="0"/>
        <w:adjustRightInd w:val="0"/>
        <w:spacing w:after="0" w:line="240" w:lineRule="auto"/>
        <w:rPr>
          <w:rFonts w:ascii="Arial" w:eastAsia="Times New Roman" w:hAnsi="Arial" w:cs="Arial"/>
          <w:color w:val="000000"/>
          <w:szCs w:val="22"/>
          <w:lang w:eastAsia="it-IT"/>
        </w:rPr>
      </w:pPr>
    </w:p>
    <w:p w14:paraId="73101ADA" w14:textId="30116386" w:rsidR="007678AE"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in attuazione dell’articoli 226 e 233 del Tuel gli agenti contabili, hanno reso i conti della loro gestione, entro il</w:t>
      </w:r>
      <w:r w:rsidR="007B4E37">
        <w:rPr>
          <w:rFonts w:ascii="Arial" w:eastAsia="Times New Roman" w:hAnsi="Arial" w:cs="Arial"/>
          <w:color w:val="auto"/>
          <w:szCs w:val="22"/>
          <w:lang w:eastAsia="it-IT"/>
        </w:rPr>
        <w:t xml:space="preserve"> _______</w:t>
      </w:r>
      <w:r w:rsidRPr="004D3A15">
        <w:rPr>
          <w:rFonts w:ascii="Arial" w:eastAsia="Times New Roman" w:hAnsi="Arial" w:cs="Arial"/>
          <w:color w:val="auto"/>
          <w:szCs w:val="22"/>
          <w:lang w:eastAsia="it-IT"/>
        </w:rPr>
        <w:t>, allegando i documenti di cui al secondo comma del citato art. 233</w:t>
      </w:r>
      <w:r w:rsidR="007678AE">
        <w:rPr>
          <w:rFonts w:ascii="Arial" w:eastAsia="Times New Roman" w:hAnsi="Arial" w:cs="Arial"/>
          <w:color w:val="auto"/>
          <w:szCs w:val="22"/>
          <w:lang w:eastAsia="it-IT"/>
        </w:rPr>
        <w:t xml:space="preserve">. </w:t>
      </w:r>
    </w:p>
    <w:p w14:paraId="76C0988D" w14:textId="2AE73B96" w:rsidR="00820A77" w:rsidRDefault="00820A77"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p>
    <w:p w14:paraId="72D7EA3A" w14:textId="706F4BA8" w:rsidR="004D3A15" w:rsidRDefault="007678AE" w:rsidP="007678AE">
      <w:pPr>
        <w:widowControl w:val="0"/>
        <w:overflowPunct w:val="0"/>
        <w:autoSpaceDE w:val="0"/>
        <w:autoSpaceDN w:val="0"/>
        <w:adjustRightInd w:val="0"/>
        <w:spacing w:after="120" w:line="240" w:lineRule="auto"/>
        <w:contextualSpacing/>
        <w:textAlignment w:val="baseline"/>
        <w:rPr>
          <w:rFonts w:ascii="Arial" w:eastAsia="Times New Roman" w:hAnsi="Arial" w:cs="Arial"/>
          <w:i/>
          <w:color w:val="auto"/>
          <w:szCs w:val="22"/>
          <w:lang w:eastAsia="it-IT"/>
        </w:rPr>
      </w:pPr>
      <w:r>
        <w:rPr>
          <w:rFonts w:ascii="Arial" w:eastAsia="Times New Roman" w:hAnsi="Arial" w:cs="Arial"/>
          <w:color w:val="auto"/>
          <w:szCs w:val="22"/>
          <w:lang w:eastAsia="it-IT"/>
        </w:rPr>
        <w:t>I</w:t>
      </w:r>
      <w:r w:rsidR="004D3A15" w:rsidRPr="004D3A15">
        <w:rPr>
          <w:rFonts w:ascii="Arial" w:eastAsia="Times New Roman" w:hAnsi="Arial" w:cs="Arial"/>
          <w:color w:val="auto"/>
          <w:szCs w:val="22"/>
          <w:lang w:eastAsia="it-IT"/>
        </w:rPr>
        <w:t xml:space="preserve"> conti resi hanno ottenuto il visto di conformità del conto alle scritture contabili </w:t>
      </w:r>
      <w:r w:rsidR="004D3A15" w:rsidRPr="00A4283C">
        <w:rPr>
          <w:rFonts w:ascii="Arial" w:eastAsia="Times New Roman" w:hAnsi="Arial" w:cs="Arial"/>
          <w:color w:val="auto"/>
          <w:szCs w:val="22"/>
          <w:lang w:eastAsia="it-IT"/>
        </w:rPr>
        <w:t>dell’Ente</w:t>
      </w:r>
      <w:r w:rsidR="00820A77" w:rsidRPr="00A4283C">
        <w:rPr>
          <w:rFonts w:ascii="Arial" w:eastAsia="Times New Roman" w:hAnsi="Arial" w:cs="Arial"/>
          <w:color w:val="auto"/>
          <w:szCs w:val="22"/>
          <w:lang w:eastAsia="it-IT"/>
        </w:rPr>
        <w:t xml:space="preserve"> e l’Organo di revisione si esprime in tale sede in maniera </w:t>
      </w:r>
      <w:r w:rsidR="00820A77" w:rsidRPr="00A4283C">
        <w:rPr>
          <w:rFonts w:ascii="Arial" w:eastAsia="Times New Roman" w:hAnsi="Arial" w:cs="Arial"/>
          <w:b/>
          <w:bCs/>
          <w:color w:val="auto"/>
          <w:szCs w:val="22"/>
          <w:lang w:eastAsia="it-IT"/>
        </w:rPr>
        <w:t>favorevole/contraria</w:t>
      </w:r>
      <w:r w:rsidR="00820A77" w:rsidRPr="00A4283C">
        <w:rPr>
          <w:rFonts w:ascii="Arial" w:eastAsia="Times New Roman" w:hAnsi="Arial" w:cs="Arial"/>
          <w:color w:val="auto"/>
          <w:szCs w:val="22"/>
          <w:lang w:eastAsia="it-IT"/>
        </w:rPr>
        <w:t xml:space="preserve"> alla loro approvazione </w:t>
      </w:r>
      <w:r w:rsidR="00E93260" w:rsidRPr="00A4283C">
        <w:rPr>
          <w:rFonts w:ascii="Arial" w:eastAsia="Times New Roman" w:hAnsi="Arial" w:cs="Arial"/>
          <w:i/>
          <w:color w:val="00B0F0"/>
          <w:szCs w:val="22"/>
          <w:lang w:eastAsia="it-IT"/>
        </w:rPr>
        <w:t>(</w:t>
      </w:r>
      <w:r w:rsidR="00E93260" w:rsidRPr="00A4283C">
        <w:rPr>
          <w:rFonts w:ascii="Arial" w:eastAsia="Times New Roman" w:hAnsi="Arial" w:cs="Arial"/>
          <w:b/>
          <w:bCs/>
          <w:i/>
          <w:color w:val="00B0F0"/>
          <w:szCs w:val="22"/>
          <w:lang w:eastAsia="it-IT"/>
        </w:rPr>
        <w:t>N.B.</w:t>
      </w:r>
      <w:r w:rsidR="00E93260" w:rsidRPr="00A4283C">
        <w:rPr>
          <w:rFonts w:ascii="Arial" w:eastAsia="Times New Roman" w:hAnsi="Arial" w:cs="Arial"/>
          <w:i/>
          <w:color w:val="00B0F0"/>
          <w:szCs w:val="22"/>
          <w:lang w:eastAsia="it-IT"/>
        </w:rPr>
        <w:t>: qualora sia contestuale all’approvazione del rendiconto)</w:t>
      </w:r>
      <w:r w:rsidR="004D3A15" w:rsidRPr="00A4283C">
        <w:rPr>
          <w:rFonts w:ascii="Arial" w:eastAsia="Times New Roman" w:hAnsi="Arial" w:cs="Arial"/>
          <w:i/>
          <w:color w:val="auto"/>
          <w:szCs w:val="22"/>
          <w:lang w:eastAsia="it-IT"/>
        </w:rPr>
        <w:t>;</w:t>
      </w:r>
    </w:p>
    <w:p w14:paraId="23BD6D7B" w14:textId="77777777" w:rsidR="00E93260" w:rsidRPr="004D3A15" w:rsidRDefault="00E93260" w:rsidP="007678AE">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p>
    <w:p w14:paraId="6041A8A2" w14:textId="77777777" w:rsid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w:t>
      </w:r>
      <w:r w:rsidRPr="007678AE">
        <w:rPr>
          <w:rFonts w:ascii="Arial" w:eastAsia="Times New Roman" w:hAnsi="Arial" w:cs="Arial"/>
          <w:i/>
          <w:color w:val="00B0F0"/>
          <w:szCs w:val="22"/>
          <w:lang w:eastAsia="it-IT"/>
        </w:rPr>
        <w:t>in caso di risposta negativa</w:t>
      </w:r>
      <w:r w:rsidRPr="004D3A15">
        <w:rPr>
          <w:rFonts w:ascii="Arial" w:eastAsia="Times New Roman" w:hAnsi="Arial" w:cs="Arial"/>
          <w:color w:val="auto"/>
          <w:szCs w:val="22"/>
          <w:lang w:eastAsia="it-IT"/>
        </w:rPr>
        <w:t xml:space="preserve">) </w:t>
      </w:r>
    </w:p>
    <w:p w14:paraId="001188E4" w14:textId="77777777" w:rsidR="00197FA6" w:rsidRPr="004D3A15" w:rsidRDefault="00197FA6"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p>
    <w:p w14:paraId="51EF288A" w14:textId="77777777"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i/>
          <w:color w:val="auto"/>
          <w:szCs w:val="22"/>
          <w:lang w:eastAsia="it-IT"/>
        </w:rPr>
      </w:pPr>
      <w:r w:rsidRPr="004D3A15">
        <w:rPr>
          <w:rFonts w:ascii="Arial" w:eastAsia="Times New Roman" w:hAnsi="Arial" w:cs="Arial"/>
          <w:i/>
          <w:color w:val="auto"/>
          <w:szCs w:val="22"/>
          <w:lang w:eastAsia="it-IT"/>
        </w:rPr>
        <w:t>Alla data odierna non sono state presentate le rese del conto……degli agenti contabili e pertanto si invita l’ente a sollecitare la presentazione assegnando un termine. Nel caso di inadempimento entro il termine assegnato l’ente dovrà provvedere alla segnalazione alla Corte dei conti.</w:t>
      </w:r>
    </w:p>
    <w:p w14:paraId="5EF3203B" w14:textId="77777777"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i/>
          <w:color w:val="auto"/>
          <w:szCs w:val="22"/>
          <w:lang w:eastAsia="it-IT"/>
        </w:rPr>
      </w:pPr>
    </w:p>
    <w:p w14:paraId="30285911" w14:textId="77777777"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4D3A15">
        <w:rPr>
          <w:rFonts w:ascii="Arial" w:eastAsia="Times New Roman" w:hAnsi="Arial" w:cs="Arial"/>
          <w:bCs/>
          <w:iCs/>
          <w:color w:val="auto"/>
          <w:szCs w:val="22"/>
          <w:lang w:eastAsia="it-IT"/>
        </w:rPr>
        <w:t>- l’Ente</w:t>
      </w:r>
      <w:r w:rsidRPr="004D3A15">
        <w:rPr>
          <w:rFonts w:ascii="Arial" w:eastAsia="Times New Roman" w:hAnsi="Arial" w:cs="Arial"/>
          <w:b/>
          <w:i/>
          <w:color w:val="auto"/>
          <w:szCs w:val="22"/>
          <w:lang w:eastAsia="it-IT"/>
        </w:rPr>
        <w:t xml:space="preserve"> ha/non ha</w:t>
      </w:r>
      <w:r w:rsidRPr="004D3A15">
        <w:rPr>
          <w:rFonts w:ascii="Arial" w:eastAsia="Times New Roman" w:hAnsi="Arial" w:cs="Arial"/>
          <w:i/>
          <w:color w:val="auto"/>
          <w:szCs w:val="22"/>
          <w:lang w:eastAsia="it-IT"/>
        </w:rPr>
        <w:t xml:space="preserve"> </w:t>
      </w:r>
      <w:r w:rsidRPr="004D3A15">
        <w:rPr>
          <w:rFonts w:ascii="Arial" w:eastAsia="Times New Roman" w:hAnsi="Arial" w:cs="Arial"/>
          <w:color w:val="auto"/>
          <w:szCs w:val="22"/>
          <w:lang w:eastAsia="it-IT"/>
        </w:rPr>
        <w:t>nominato il responsabile del procedimento ai sensi dell’art.139 del d.lgs. 174/2016 ai fini della trasmissione, tramite il servizio SIRECO, dei conti degli agenti contabili;</w:t>
      </w:r>
    </w:p>
    <w:p w14:paraId="16EDAEA8" w14:textId="77777777" w:rsidR="004D3A15" w:rsidRPr="004D3A15" w:rsidRDefault="004D3A15" w:rsidP="00442132">
      <w:pPr>
        <w:widowControl w:val="0"/>
        <w:overflowPunct w:val="0"/>
        <w:autoSpaceDE w:val="0"/>
        <w:autoSpaceDN w:val="0"/>
        <w:adjustRightInd w:val="0"/>
        <w:spacing w:after="120" w:line="240" w:lineRule="auto"/>
        <w:ind w:left="1080"/>
        <w:contextualSpacing/>
        <w:textAlignment w:val="baseline"/>
        <w:rPr>
          <w:rFonts w:ascii="Arial" w:eastAsia="Times New Roman" w:hAnsi="Arial" w:cs="Arial"/>
          <w:color w:val="auto"/>
          <w:szCs w:val="22"/>
          <w:lang w:eastAsia="it-IT"/>
        </w:rPr>
      </w:pPr>
    </w:p>
    <w:p w14:paraId="37520F77" w14:textId="77777777" w:rsidR="004D3A15" w:rsidRPr="004D3A15" w:rsidRDefault="004D3A15" w:rsidP="00442132">
      <w:pPr>
        <w:widowControl w:val="0"/>
        <w:overflowPunct w:val="0"/>
        <w:autoSpaceDE w:val="0"/>
        <w:autoSpaceDN w:val="0"/>
        <w:adjustRightInd w:val="0"/>
        <w:spacing w:after="120" w:line="240" w:lineRule="auto"/>
        <w:ind w:left="1080"/>
        <w:contextualSpacing/>
        <w:textAlignment w:val="baseline"/>
        <w:rPr>
          <w:rFonts w:ascii="Arial" w:eastAsia="Times New Roman" w:hAnsi="Arial" w:cs="Arial"/>
          <w:b/>
          <w:bCs/>
          <w:i/>
          <w:iCs/>
          <w:color w:val="auto"/>
          <w:szCs w:val="22"/>
          <w:lang w:eastAsia="it-IT"/>
        </w:rPr>
      </w:pPr>
    </w:p>
    <w:p w14:paraId="6228170E" w14:textId="559FA791" w:rsidR="004D3A15" w:rsidRPr="00361ACB" w:rsidRDefault="00C26A74" w:rsidP="00C26A74">
      <w:pPr>
        <w:widowControl w:val="0"/>
        <w:suppressAutoHyphens/>
        <w:overflowPunct w:val="0"/>
        <w:autoSpaceDE w:val="0"/>
        <w:autoSpaceDN w:val="0"/>
        <w:adjustRightInd w:val="0"/>
        <w:spacing w:after="120" w:line="240" w:lineRule="auto"/>
        <w:textDirection w:val="btLr"/>
        <w:textAlignment w:val="baseline"/>
        <w:rPr>
          <w:rFonts w:ascii="Arial" w:eastAsia="Times New Roman" w:hAnsi="Arial" w:cs="Arial"/>
          <w:color w:val="auto"/>
          <w:lang w:eastAsia="it-IT"/>
        </w:rPr>
      </w:pPr>
      <w:r w:rsidRPr="00C26A74">
        <w:rPr>
          <w:rFonts w:ascii="Arial" w:eastAsia="Times New Roman" w:hAnsi="Arial" w:cs="Arial"/>
          <w:b/>
          <w:bCs/>
          <w:i/>
          <w:iCs/>
          <w:color w:val="auto"/>
          <w:szCs w:val="22"/>
          <w:lang w:eastAsia="it-IT"/>
        </w:rPr>
        <w:t>-</w:t>
      </w:r>
      <w:r>
        <w:rPr>
          <w:rFonts w:ascii="Arial" w:eastAsia="Times New Roman" w:hAnsi="Arial" w:cs="Arial"/>
          <w:b/>
          <w:bCs/>
          <w:i/>
          <w:iCs/>
          <w:lang w:eastAsia="it-IT"/>
        </w:rPr>
        <w:t xml:space="preserve"> </w:t>
      </w:r>
      <w:r w:rsidR="00B65C58" w:rsidRPr="00E02067">
        <w:rPr>
          <w:rFonts w:ascii="Arial" w:eastAsia="Times New Roman" w:hAnsi="Arial" w:cs="Arial"/>
          <w:bCs/>
          <w:iCs/>
          <w:color w:val="auto"/>
          <w:szCs w:val="22"/>
          <w:lang w:eastAsia="it-IT"/>
        </w:rPr>
        <w:t>l’Ente</w:t>
      </w:r>
      <w:r w:rsidR="00B65C58" w:rsidRPr="00361ACB">
        <w:rPr>
          <w:rFonts w:ascii="Arial" w:eastAsia="Times New Roman" w:hAnsi="Arial" w:cs="Arial"/>
          <w:b/>
          <w:bCs/>
          <w:i/>
          <w:iCs/>
          <w:color w:val="auto"/>
          <w:lang w:eastAsia="it-IT"/>
        </w:rPr>
        <w:t xml:space="preserve"> ha</w:t>
      </w:r>
      <w:r w:rsidR="004D3A15" w:rsidRPr="00361ACB">
        <w:rPr>
          <w:rFonts w:ascii="Arial" w:eastAsia="Times New Roman" w:hAnsi="Arial" w:cs="Arial"/>
          <w:b/>
          <w:bCs/>
          <w:i/>
          <w:iCs/>
          <w:color w:val="auto"/>
          <w:lang w:eastAsia="it-IT"/>
        </w:rPr>
        <w:t xml:space="preserve">/non </w:t>
      </w:r>
      <w:r w:rsidR="00B65C58" w:rsidRPr="00361ACB">
        <w:rPr>
          <w:rFonts w:ascii="Arial" w:eastAsia="Times New Roman" w:hAnsi="Arial" w:cs="Arial"/>
          <w:b/>
          <w:bCs/>
          <w:i/>
          <w:iCs/>
          <w:color w:val="auto"/>
          <w:lang w:eastAsia="it-IT"/>
        </w:rPr>
        <w:t>ha</w:t>
      </w:r>
      <w:r w:rsidR="004D3A15" w:rsidRPr="00361ACB">
        <w:rPr>
          <w:rFonts w:ascii="Arial" w:eastAsia="Times New Roman" w:hAnsi="Arial" w:cs="Arial"/>
          <w:b/>
          <w:bCs/>
          <w:i/>
          <w:iCs/>
          <w:color w:val="auto"/>
          <w:lang w:eastAsia="it-IT"/>
        </w:rPr>
        <w:t xml:space="preserve"> </w:t>
      </w:r>
      <w:r w:rsidR="004D3A15" w:rsidRPr="00361ACB">
        <w:rPr>
          <w:rFonts w:ascii="Arial" w:eastAsia="Times New Roman" w:hAnsi="Arial" w:cs="Arial"/>
          <w:color w:val="auto"/>
          <w:lang w:eastAsia="it-IT"/>
        </w:rPr>
        <w:t>reso il rendiconto dei contributi straordinari nei termini perentori e con le modalità di cui all'art. 158 Tuel;</w:t>
      </w:r>
    </w:p>
    <w:p w14:paraId="37095139" w14:textId="6D6F28C4" w:rsid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w:t>
      </w:r>
      <w:r w:rsidRPr="00D8464B">
        <w:rPr>
          <w:rFonts w:ascii="Arial" w:eastAsia="Times New Roman" w:hAnsi="Arial" w:cs="Arial"/>
          <w:i/>
          <w:iCs/>
          <w:color w:val="00B0F0"/>
          <w:szCs w:val="22"/>
          <w:lang w:eastAsia="it-IT"/>
        </w:rPr>
        <w:t>In caso di risposta negativa per mancato o tardivo adempimento</w:t>
      </w:r>
      <w:r w:rsidR="00C26A74">
        <w:rPr>
          <w:rFonts w:ascii="Arial" w:eastAsia="Times New Roman" w:hAnsi="Arial" w:cs="Arial"/>
          <w:color w:val="00B0F0"/>
          <w:szCs w:val="22"/>
          <w:lang w:eastAsia="it-IT"/>
        </w:rPr>
        <w:t>:</w:t>
      </w:r>
      <w:r w:rsidRPr="004D3A15">
        <w:rPr>
          <w:rFonts w:ascii="Arial" w:eastAsia="Times New Roman" w:hAnsi="Arial" w:cs="Arial"/>
          <w:color w:val="00B0F0"/>
          <w:szCs w:val="22"/>
          <w:lang w:eastAsia="it-IT"/>
        </w:rPr>
        <w:t xml:space="preserve"> </w:t>
      </w:r>
      <w:r w:rsidR="00C26A74" w:rsidRPr="00C26A74">
        <w:rPr>
          <w:rFonts w:ascii="Arial" w:eastAsia="Times New Roman" w:hAnsi="Arial" w:cs="Arial"/>
          <w:color w:val="auto"/>
          <w:szCs w:val="22"/>
          <w:lang w:eastAsia="it-IT"/>
        </w:rPr>
        <w:t>I</w:t>
      </w:r>
      <w:r w:rsidRPr="00526192">
        <w:rPr>
          <w:rFonts w:ascii="Arial" w:eastAsia="Times New Roman" w:hAnsi="Arial" w:cs="Arial"/>
          <w:color w:val="auto"/>
          <w:szCs w:val="22"/>
          <w:lang w:eastAsia="it-IT"/>
        </w:rPr>
        <w:t xml:space="preserve">l contributo </w:t>
      </w:r>
      <w:r w:rsidRPr="00526192">
        <w:rPr>
          <w:rFonts w:ascii="Arial" w:eastAsia="Times New Roman" w:hAnsi="Arial" w:cs="Arial"/>
          <w:b/>
          <w:bCs/>
          <w:i/>
          <w:iCs/>
          <w:color w:val="auto"/>
          <w:szCs w:val="22"/>
          <w:lang w:eastAsia="it-IT"/>
        </w:rPr>
        <w:t xml:space="preserve">è stato/non è stato </w:t>
      </w:r>
      <w:r w:rsidRPr="00C26A74">
        <w:rPr>
          <w:rFonts w:ascii="Arial" w:eastAsia="Times New Roman" w:hAnsi="Arial" w:cs="Arial"/>
          <w:color w:val="auto"/>
          <w:szCs w:val="22"/>
          <w:lang w:eastAsia="it-IT"/>
        </w:rPr>
        <w:t>restituito</w:t>
      </w:r>
      <w:r w:rsidRPr="004D3A15">
        <w:rPr>
          <w:rFonts w:ascii="Arial" w:eastAsia="Times New Roman" w:hAnsi="Arial" w:cs="Arial"/>
          <w:color w:val="auto"/>
          <w:szCs w:val="22"/>
          <w:lang w:eastAsia="it-IT"/>
        </w:rPr>
        <w:t>)</w:t>
      </w:r>
    </w:p>
    <w:p w14:paraId="20756C3C" w14:textId="77777777" w:rsidR="00E05694" w:rsidRDefault="00E05694" w:rsidP="00E23F0D">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p>
    <w:p w14:paraId="74849C84" w14:textId="2402F4C8" w:rsidR="000C6639" w:rsidRPr="00A4283C" w:rsidRDefault="004D3A15" w:rsidP="00E23F0D">
      <w:pPr>
        <w:widowControl w:val="0"/>
        <w:overflowPunct w:val="0"/>
        <w:autoSpaceDE w:val="0"/>
        <w:autoSpaceDN w:val="0"/>
        <w:adjustRightInd w:val="0"/>
        <w:spacing w:after="120" w:line="240" w:lineRule="auto"/>
        <w:contextualSpacing/>
        <w:textAlignment w:val="baseline"/>
        <w:rPr>
          <w:rFonts w:ascii="Arial" w:eastAsia="Times New Roman" w:hAnsi="Arial" w:cs="Arial"/>
          <w:iCs/>
          <w:color w:val="auto"/>
          <w:szCs w:val="22"/>
          <w:lang w:eastAsia="it-IT"/>
        </w:rPr>
      </w:pPr>
      <w:r w:rsidRPr="00A4283C">
        <w:rPr>
          <w:rFonts w:ascii="Arial" w:eastAsia="Times New Roman" w:hAnsi="Arial" w:cs="Arial"/>
          <w:iCs/>
          <w:color w:val="auto"/>
          <w:szCs w:val="22"/>
          <w:lang w:eastAsia="it-IT"/>
        </w:rPr>
        <w:t xml:space="preserve">- l’Ente </w:t>
      </w:r>
      <w:r w:rsidRPr="00A4283C">
        <w:rPr>
          <w:rFonts w:ascii="Arial" w:eastAsia="Times New Roman" w:hAnsi="Arial" w:cs="Arial"/>
          <w:b/>
          <w:bCs/>
          <w:i/>
          <w:color w:val="auto"/>
          <w:szCs w:val="22"/>
          <w:lang w:eastAsia="it-IT"/>
        </w:rPr>
        <w:t>ha/non ha</w:t>
      </w:r>
      <w:r w:rsidRPr="00A4283C">
        <w:rPr>
          <w:rFonts w:ascii="Arial" w:eastAsia="Times New Roman" w:hAnsi="Arial" w:cs="Arial"/>
          <w:iCs/>
          <w:color w:val="auto"/>
          <w:szCs w:val="22"/>
          <w:lang w:eastAsia="it-IT"/>
        </w:rPr>
        <w:t xml:space="preserve"> predisposto, secondo le modalità previste dalle note metodologiche </w:t>
      </w:r>
      <w:r w:rsidR="000C6639" w:rsidRPr="00A4283C">
        <w:rPr>
          <w:rFonts w:ascii="Arial" w:eastAsia="Times New Roman" w:hAnsi="Arial" w:cs="Arial"/>
          <w:iCs/>
          <w:color w:val="auto"/>
          <w:szCs w:val="22"/>
          <w:lang w:eastAsia="it-IT"/>
        </w:rPr>
        <w:t>di SOGEI</w:t>
      </w:r>
      <w:r w:rsidR="00C40EBC" w:rsidRPr="00A4283C">
        <w:rPr>
          <w:rFonts w:ascii="Arial" w:eastAsia="Times New Roman" w:hAnsi="Arial" w:cs="Arial"/>
          <w:iCs/>
          <w:color w:val="auto"/>
          <w:szCs w:val="22"/>
          <w:lang w:eastAsia="it-IT"/>
        </w:rPr>
        <w:t xml:space="preserve"> le seguenti rendicontazioni</w:t>
      </w:r>
      <w:r w:rsidR="000C6639" w:rsidRPr="00A4283C">
        <w:rPr>
          <w:rFonts w:ascii="Arial" w:eastAsia="Times New Roman" w:hAnsi="Arial" w:cs="Arial"/>
          <w:iCs/>
          <w:color w:val="auto"/>
          <w:szCs w:val="22"/>
          <w:lang w:eastAsia="it-IT"/>
        </w:rPr>
        <w:t>:</w:t>
      </w:r>
      <w:r w:rsidR="00DE70CD" w:rsidRPr="00A4283C">
        <w:rPr>
          <w:rFonts w:ascii="Arial" w:eastAsia="Times New Roman" w:hAnsi="Arial" w:cs="Arial"/>
          <w:iCs/>
          <w:color w:val="auto"/>
          <w:szCs w:val="22"/>
          <w:lang w:eastAsia="it-IT"/>
        </w:rPr>
        <w:t xml:space="preserve"> </w:t>
      </w:r>
    </w:p>
    <w:p w14:paraId="223169A6" w14:textId="44E3480D" w:rsidR="000C6639" w:rsidRPr="00A4283C" w:rsidRDefault="000C6639" w:rsidP="00332ABB">
      <w:pPr>
        <w:pStyle w:val="ydp120d5380yiv8935915260msonormal"/>
        <w:numPr>
          <w:ilvl w:val="0"/>
          <w:numId w:val="25"/>
        </w:numPr>
        <w:spacing w:before="0" w:beforeAutospacing="0" w:after="0" w:afterAutospacing="0"/>
        <w:jc w:val="both"/>
        <w:rPr>
          <w:rFonts w:ascii="Arial" w:eastAsia="Times New Roman" w:hAnsi="Arial" w:cs="Arial"/>
          <w:iCs/>
          <w:sz w:val="22"/>
          <w:szCs w:val="22"/>
        </w:rPr>
      </w:pPr>
      <w:r w:rsidRPr="00A4283C">
        <w:rPr>
          <w:rFonts w:ascii="Arial" w:eastAsia="Times New Roman" w:hAnsi="Arial" w:cs="Arial"/>
          <w:iCs/>
          <w:sz w:val="22"/>
          <w:szCs w:val="22"/>
        </w:rPr>
        <w:t xml:space="preserve">scheda di monitoraggio e rendicontazione </w:t>
      </w:r>
      <w:r w:rsidR="006D68EE" w:rsidRPr="00A4283C">
        <w:rPr>
          <w:rFonts w:ascii="Arial" w:eastAsia="Times New Roman" w:hAnsi="Arial" w:cs="Arial"/>
          <w:iCs/>
          <w:sz w:val="22"/>
          <w:szCs w:val="22"/>
        </w:rPr>
        <w:t>delle risorse aggiuntive assegnate per il 2024 e finalizzate al potenziamento dei servizi sociali comunali;</w:t>
      </w:r>
    </w:p>
    <w:p w14:paraId="04E07507" w14:textId="215F8A56" w:rsidR="000C6639" w:rsidRPr="00A4283C" w:rsidRDefault="000C6639" w:rsidP="00332ABB">
      <w:pPr>
        <w:pStyle w:val="ydp120d5380yiv8935915260msonormal"/>
        <w:numPr>
          <w:ilvl w:val="0"/>
          <w:numId w:val="25"/>
        </w:numPr>
        <w:spacing w:before="0" w:beforeAutospacing="0" w:after="0" w:afterAutospacing="0"/>
        <w:jc w:val="both"/>
        <w:rPr>
          <w:rFonts w:ascii="Arial" w:eastAsia="Times New Roman" w:hAnsi="Arial" w:cs="Arial"/>
          <w:iCs/>
          <w:sz w:val="22"/>
          <w:szCs w:val="22"/>
        </w:rPr>
      </w:pPr>
      <w:r w:rsidRPr="00A4283C">
        <w:rPr>
          <w:rFonts w:ascii="Arial" w:eastAsia="Times New Roman" w:hAnsi="Arial" w:cs="Arial"/>
          <w:iCs/>
          <w:sz w:val="22"/>
          <w:szCs w:val="22"/>
        </w:rPr>
        <w:t xml:space="preserve">scheda di monitoraggio </w:t>
      </w:r>
      <w:r w:rsidR="006D68EE" w:rsidRPr="00A4283C">
        <w:rPr>
          <w:rFonts w:ascii="Arial" w:eastAsia="Times New Roman" w:hAnsi="Arial" w:cs="Arial"/>
          <w:iCs/>
          <w:sz w:val="22"/>
          <w:szCs w:val="22"/>
        </w:rPr>
        <w:t>per la</w:t>
      </w:r>
      <w:r w:rsidRPr="00A4283C">
        <w:rPr>
          <w:rFonts w:ascii="Arial" w:eastAsia="Times New Roman" w:hAnsi="Arial" w:cs="Arial"/>
          <w:iCs/>
          <w:sz w:val="22"/>
          <w:szCs w:val="22"/>
        </w:rPr>
        <w:t xml:space="preserve"> rendicontazione degli obiettivi di servizio per asili nido;</w:t>
      </w:r>
    </w:p>
    <w:p w14:paraId="321B4640" w14:textId="333FA74E" w:rsidR="000C6639" w:rsidRPr="00A4283C" w:rsidRDefault="000C6639" w:rsidP="00332ABB">
      <w:pPr>
        <w:pStyle w:val="ydp120d5380yiv8935915260msonormal"/>
        <w:numPr>
          <w:ilvl w:val="0"/>
          <w:numId w:val="25"/>
        </w:numPr>
        <w:spacing w:before="0" w:beforeAutospacing="0" w:after="0" w:afterAutospacing="0"/>
        <w:jc w:val="both"/>
        <w:rPr>
          <w:rFonts w:ascii="Arial" w:eastAsia="Times New Roman" w:hAnsi="Arial" w:cs="Arial"/>
          <w:iCs/>
          <w:sz w:val="22"/>
          <w:szCs w:val="22"/>
        </w:rPr>
      </w:pPr>
      <w:r w:rsidRPr="00A4283C">
        <w:rPr>
          <w:rFonts w:ascii="Arial" w:eastAsia="Times New Roman" w:hAnsi="Arial" w:cs="Arial"/>
          <w:iCs/>
          <w:sz w:val="22"/>
          <w:szCs w:val="22"/>
        </w:rPr>
        <w:t xml:space="preserve">scheda di monitoraggio </w:t>
      </w:r>
      <w:r w:rsidR="006D68EE" w:rsidRPr="00A4283C">
        <w:rPr>
          <w:rFonts w:ascii="Arial" w:eastAsia="Times New Roman" w:hAnsi="Arial" w:cs="Arial"/>
          <w:iCs/>
          <w:sz w:val="22"/>
          <w:szCs w:val="22"/>
        </w:rPr>
        <w:t>per la</w:t>
      </w:r>
      <w:r w:rsidRPr="00A4283C">
        <w:rPr>
          <w:rFonts w:ascii="Arial" w:eastAsia="Times New Roman" w:hAnsi="Arial" w:cs="Arial"/>
          <w:iCs/>
          <w:sz w:val="22"/>
          <w:szCs w:val="22"/>
        </w:rPr>
        <w:t xml:space="preserve"> rendicontazione degli obiettivi di servizio relativi al trasporto studenti con disabilità (da non allegare al rendiconto 202</w:t>
      </w:r>
      <w:r w:rsidR="00315A5B" w:rsidRPr="00A4283C">
        <w:rPr>
          <w:rFonts w:ascii="Arial" w:eastAsia="Times New Roman" w:hAnsi="Arial" w:cs="Arial"/>
          <w:iCs/>
          <w:sz w:val="22"/>
          <w:szCs w:val="22"/>
        </w:rPr>
        <w:t>4</w:t>
      </w:r>
      <w:r w:rsidRPr="00A4283C">
        <w:rPr>
          <w:rFonts w:ascii="Arial" w:eastAsia="Times New Roman" w:hAnsi="Arial" w:cs="Arial"/>
          <w:iCs/>
          <w:sz w:val="22"/>
          <w:szCs w:val="22"/>
        </w:rPr>
        <w:t>);</w:t>
      </w:r>
    </w:p>
    <w:p w14:paraId="217957CE" w14:textId="150C9E01" w:rsidR="000C6639" w:rsidRPr="00A4283C" w:rsidRDefault="000C6639" w:rsidP="00332ABB">
      <w:pPr>
        <w:pStyle w:val="ydp120d5380yiv8935915260msonormal"/>
        <w:numPr>
          <w:ilvl w:val="0"/>
          <w:numId w:val="25"/>
        </w:numPr>
        <w:spacing w:before="0" w:beforeAutospacing="0" w:after="0" w:afterAutospacing="0"/>
        <w:jc w:val="both"/>
        <w:rPr>
          <w:rFonts w:ascii="Arial" w:eastAsia="Times New Roman" w:hAnsi="Arial" w:cs="Arial"/>
          <w:iCs/>
          <w:sz w:val="22"/>
          <w:szCs w:val="22"/>
        </w:rPr>
      </w:pPr>
      <w:r w:rsidRPr="00A4283C">
        <w:rPr>
          <w:rFonts w:ascii="Arial" w:eastAsia="Times New Roman" w:hAnsi="Arial" w:cs="Arial"/>
          <w:iCs/>
          <w:sz w:val="22"/>
          <w:szCs w:val="22"/>
        </w:rPr>
        <w:t>scheda di monitoraggio e rendicontazione relative ai servizi di assistenza all’autonomia e alla comunicazione degli studenti con disabilità (da non allegare al rendiconto 202</w:t>
      </w:r>
      <w:r w:rsidR="00315A5B" w:rsidRPr="00A4283C">
        <w:rPr>
          <w:rFonts w:ascii="Arial" w:eastAsia="Times New Roman" w:hAnsi="Arial" w:cs="Arial"/>
          <w:iCs/>
          <w:sz w:val="22"/>
          <w:szCs w:val="22"/>
        </w:rPr>
        <w:t>4</w:t>
      </w:r>
      <w:r w:rsidRPr="00A4283C">
        <w:rPr>
          <w:rFonts w:ascii="Arial" w:eastAsia="Times New Roman" w:hAnsi="Arial" w:cs="Arial"/>
          <w:iCs/>
          <w:sz w:val="22"/>
          <w:szCs w:val="22"/>
        </w:rPr>
        <w:t>).</w:t>
      </w:r>
    </w:p>
    <w:p w14:paraId="33CBF422" w14:textId="01F07E2C" w:rsidR="000C6639" w:rsidRPr="00A4283C" w:rsidRDefault="000C6639" w:rsidP="000C6639">
      <w:pPr>
        <w:pStyle w:val="ydp120d5380yiv8935915260msonormal"/>
        <w:spacing w:before="0" w:beforeAutospacing="0" w:after="0" w:afterAutospacing="0"/>
        <w:rPr>
          <w:rFonts w:ascii="Arial" w:eastAsia="Times New Roman" w:hAnsi="Arial" w:cs="Arial"/>
          <w:iCs/>
          <w:sz w:val="22"/>
          <w:szCs w:val="22"/>
        </w:rPr>
      </w:pPr>
    </w:p>
    <w:p w14:paraId="07C9731C" w14:textId="79545005" w:rsidR="00E05694" w:rsidRPr="00A4283C" w:rsidRDefault="00E05694" w:rsidP="00E05694">
      <w:pPr>
        <w:rPr>
          <w:rFonts w:ascii="Arial" w:eastAsia="Times New Roman" w:hAnsi="Arial" w:cs="Arial"/>
          <w:i/>
          <w:color w:val="00B0F0"/>
          <w:szCs w:val="22"/>
          <w:lang w:eastAsia="it-IT"/>
        </w:rPr>
      </w:pPr>
      <w:r w:rsidRPr="00A4283C">
        <w:rPr>
          <w:rFonts w:ascii="Arial" w:eastAsia="Times New Roman" w:hAnsi="Arial" w:cs="Arial"/>
          <w:b/>
          <w:bCs/>
          <w:i/>
          <w:color w:val="00B0F0"/>
          <w:szCs w:val="22"/>
          <w:lang w:eastAsia="it-IT"/>
        </w:rPr>
        <w:t>N.B.</w:t>
      </w:r>
      <w:r w:rsidRPr="00A4283C">
        <w:rPr>
          <w:rFonts w:ascii="Arial" w:eastAsia="Times New Roman" w:hAnsi="Arial" w:cs="Arial"/>
          <w:i/>
          <w:color w:val="00B0F0"/>
          <w:szCs w:val="22"/>
          <w:lang w:eastAsia="it-IT"/>
        </w:rPr>
        <w:t xml:space="preserve"> Le schede di monitoraggio e rendicontazione riguardano tutti gli enti, anche quelli che non devono rendicontare nulla</w:t>
      </w:r>
      <w:r w:rsidR="00A4283C">
        <w:rPr>
          <w:rFonts w:ascii="Arial" w:eastAsia="Times New Roman" w:hAnsi="Arial" w:cs="Arial"/>
          <w:i/>
          <w:color w:val="00B0F0"/>
          <w:szCs w:val="22"/>
          <w:lang w:eastAsia="it-IT"/>
        </w:rPr>
        <w:t>.</w:t>
      </w:r>
    </w:p>
    <w:p w14:paraId="09C9C1B4" w14:textId="53C5F507" w:rsidR="00E05694" w:rsidRPr="00A4283C" w:rsidRDefault="00E05694" w:rsidP="00E05694">
      <w:pPr>
        <w:pStyle w:val="ydp120d5380yiv8935915260msonormal"/>
        <w:spacing w:before="0" w:beforeAutospacing="0" w:after="0" w:afterAutospacing="0"/>
        <w:rPr>
          <w:rFonts w:ascii="Arial" w:eastAsia="Times New Roman" w:hAnsi="Arial" w:cs="Arial"/>
          <w:sz w:val="22"/>
          <w:szCs w:val="21"/>
        </w:rPr>
      </w:pPr>
      <w:r w:rsidRPr="00A4283C">
        <w:rPr>
          <w:rFonts w:ascii="Arial" w:eastAsia="Times New Roman" w:hAnsi="Arial" w:cs="Arial"/>
          <w:iCs/>
          <w:szCs w:val="22"/>
        </w:rPr>
        <w:t xml:space="preserve">-l’Ente </w:t>
      </w:r>
      <w:r w:rsidRPr="00A4283C">
        <w:rPr>
          <w:rFonts w:ascii="Arial" w:eastAsia="Times New Roman" w:hAnsi="Arial" w:cs="Arial"/>
          <w:b/>
          <w:bCs/>
          <w:i/>
          <w:szCs w:val="22"/>
        </w:rPr>
        <w:t>ha/non ha</w:t>
      </w:r>
      <w:r w:rsidRPr="00A4283C">
        <w:rPr>
          <w:rFonts w:ascii="Arial" w:eastAsia="Times New Roman" w:hAnsi="Arial" w:cs="Arial"/>
          <w:iCs/>
          <w:szCs w:val="22"/>
        </w:rPr>
        <w:t xml:space="preserve"> </w:t>
      </w:r>
      <w:r w:rsidRPr="00A4283C">
        <w:rPr>
          <w:rFonts w:ascii="Arial" w:eastAsia="Times New Roman" w:hAnsi="Arial" w:cs="Arial"/>
          <w:sz w:val="22"/>
          <w:szCs w:val="21"/>
        </w:rPr>
        <w:t xml:space="preserve">raggiunto i propri obiettivi di servizio; </w:t>
      </w:r>
    </w:p>
    <w:p w14:paraId="70CF3336" w14:textId="4B36CA24" w:rsidR="00E05694" w:rsidRPr="00A4283C" w:rsidRDefault="00E05694" w:rsidP="00E05694">
      <w:pPr>
        <w:pStyle w:val="ydp120d5380yiv8935915260msonormal"/>
        <w:spacing w:before="0" w:beforeAutospacing="0" w:after="0" w:afterAutospacing="0"/>
        <w:jc w:val="both"/>
        <w:rPr>
          <w:rFonts w:ascii="Arial" w:eastAsia="Times New Roman" w:hAnsi="Arial" w:cs="Arial"/>
          <w:i/>
          <w:color w:val="00B0F0"/>
          <w:sz w:val="22"/>
          <w:szCs w:val="22"/>
        </w:rPr>
      </w:pPr>
      <w:r w:rsidRPr="00A4283C">
        <w:rPr>
          <w:rFonts w:ascii="Arial" w:eastAsia="Times New Roman" w:hAnsi="Arial" w:cs="Arial"/>
          <w:i/>
          <w:color w:val="00B0F0"/>
          <w:sz w:val="22"/>
          <w:szCs w:val="22"/>
        </w:rPr>
        <w:t xml:space="preserve">(In caso di risposta negativa specificare </w:t>
      </w:r>
      <w:r w:rsidR="00A4283C" w:rsidRPr="00A4283C">
        <w:rPr>
          <w:rFonts w:ascii="Arial" w:eastAsia="Times New Roman" w:hAnsi="Arial" w:cs="Arial"/>
          <w:i/>
          <w:color w:val="00B0F0"/>
          <w:sz w:val="22"/>
          <w:szCs w:val="22"/>
        </w:rPr>
        <w:t xml:space="preserve">L’Organo di revisione ha verificato che </w:t>
      </w:r>
      <w:r w:rsidRPr="00A4283C">
        <w:rPr>
          <w:rFonts w:ascii="Arial" w:eastAsia="Times New Roman" w:hAnsi="Arial" w:cs="Arial"/>
          <w:i/>
          <w:color w:val="00B0F0"/>
          <w:sz w:val="22"/>
          <w:szCs w:val="22"/>
        </w:rPr>
        <w:t>le risorse aggiuntive assegnate</w:t>
      </w:r>
      <w:r w:rsidR="003227A4">
        <w:rPr>
          <w:rFonts w:ascii="Arial" w:eastAsia="Times New Roman" w:hAnsi="Arial" w:cs="Arial"/>
          <w:i/>
          <w:color w:val="00B0F0"/>
          <w:sz w:val="22"/>
          <w:szCs w:val="22"/>
        </w:rPr>
        <w:t xml:space="preserve"> e non utilizzate</w:t>
      </w:r>
      <w:r w:rsidRPr="00A4283C">
        <w:rPr>
          <w:rFonts w:ascii="Arial" w:eastAsia="Times New Roman" w:hAnsi="Arial" w:cs="Arial"/>
          <w:i/>
          <w:color w:val="00B0F0"/>
          <w:sz w:val="22"/>
          <w:szCs w:val="22"/>
        </w:rPr>
        <w:t xml:space="preserve"> </w:t>
      </w:r>
      <w:r w:rsidRPr="00A4283C">
        <w:rPr>
          <w:rFonts w:ascii="Arial" w:eastAsia="Times New Roman" w:hAnsi="Arial" w:cs="Arial"/>
          <w:b/>
          <w:bCs/>
          <w:i/>
          <w:color w:val="00B0F0"/>
          <w:sz w:val="22"/>
          <w:szCs w:val="22"/>
        </w:rPr>
        <w:t>sono/non state</w:t>
      </w:r>
      <w:r w:rsidRPr="00A4283C">
        <w:rPr>
          <w:rFonts w:ascii="Arial" w:eastAsia="Times New Roman" w:hAnsi="Arial" w:cs="Arial"/>
          <w:i/>
          <w:color w:val="00B0F0"/>
          <w:sz w:val="22"/>
          <w:szCs w:val="22"/>
        </w:rPr>
        <w:t xml:space="preserve"> vincolate nel risultato di amministrazione)</w:t>
      </w:r>
    </w:p>
    <w:p w14:paraId="3F28E5AB" w14:textId="77777777" w:rsidR="00E05694" w:rsidRPr="00A4283C" w:rsidRDefault="00E05694" w:rsidP="00E05694">
      <w:pPr>
        <w:pStyle w:val="ydp120d5380yiv8935915260msonormal"/>
        <w:spacing w:before="0" w:beforeAutospacing="0" w:after="0" w:afterAutospacing="0"/>
        <w:rPr>
          <w:rFonts w:ascii="Arial" w:eastAsia="Times New Roman" w:hAnsi="Arial" w:cs="Arial"/>
          <w:i/>
          <w:iCs/>
          <w:color w:val="00B0F0"/>
          <w:szCs w:val="22"/>
        </w:rPr>
      </w:pPr>
    </w:p>
    <w:p w14:paraId="5D8B84A0" w14:textId="3DF45D1B" w:rsidR="006D68EE" w:rsidRPr="006D68EE" w:rsidRDefault="006D68EE" w:rsidP="00C40EBC">
      <w:pPr>
        <w:rPr>
          <w:rFonts w:ascii="Arial" w:eastAsia="Times New Roman" w:hAnsi="Arial" w:cs="Arial"/>
          <w:i/>
          <w:color w:val="auto"/>
          <w:szCs w:val="22"/>
          <w:lang w:eastAsia="it-IT"/>
        </w:rPr>
      </w:pPr>
      <w:r w:rsidRPr="00A4283C">
        <w:rPr>
          <w:rFonts w:ascii="Arial" w:eastAsia="Times New Roman" w:hAnsi="Arial" w:cs="Arial"/>
          <w:iCs/>
          <w:color w:val="auto"/>
          <w:szCs w:val="22"/>
          <w:lang w:eastAsia="it-IT"/>
        </w:rPr>
        <w:t xml:space="preserve">- l’Ente </w:t>
      </w:r>
      <w:r w:rsidRPr="00A4283C">
        <w:rPr>
          <w:rFonts w:ascii="Arial" w:eastAsia="Times New Roman" w:hAnsi="Arial" w:cs="Arial"/>
          <w:b/>
          <w:bCs/>
          <w:i/>
          <w:color w:val="auto"/>
          <w:szCs w:val="22"/>
          <w:lang w:eastAsia="it-IT"/>
        </w:rPr>
        <w:t>rientra/non rientra</w:t>
      </w:r>
      <w:r w:rsidRPr="00A4283C">
        <w:rPr>
          <w:rFonts w:ascii="Arial" w:eastAsia="Times New Roman" w:hAnsi="Arial" w:cs="Arial"/>
          <w:iCs/>
          <w:color w:val="auto"/>
          <w:szCs w:val="22"/>
          <w:lang w:eastAsia="it-IT"/>
        </w:rPr>
        <w:t xml:space="preserve"> tra quelli inadempienti in base al Decreto 18 ottobre 2024 - Allegato A</w:t>
      </w:r>
      <w:r w:rsidR="00E05694" w:rsidRPr="00A4283C">
        <w:rPr>
          <w:rFonts w:ascii="Arial" w:eastAsia="Times New Roman" w:hAnsi="Arial" w:cs="Arial"/>
          <w:iCs/>
          <w:color w:val="auto"/>
          <w:szCs w:val="22"/>
          <w:lang w:eastAsia="it-IT"/>
        </w:rPr>
        <w:t>;</w:t>
      </w:r>
      <w:r w:rsidR="00A4283C">
        <w:rPr>
          <w:rFonts w:ascii="Arial" w:eastAsia="Times New Roman" w:hAnsi="Arial" w:cs="Arial"/>
          <w:iCs/>
          <w:color w:val="auto"/>
          <w:szCs w:val="22"/>
          <w:lang w:eastAsia="it-IT"/>
        </w:rPr>
        <w:t xml:space="preserve"> </w:t>
      </w:r>
      <w:r w:rsidRPr="00A4283C">
        <w:rPr>
          <w:rFonts w:ascii="Arial" w:eastAsia="Times New Roman" w:hAnsi="Arial" w:cs="Arial"/>
          <w:i/>
          <w:color w:val="auto"/>
          <w:szCs w:val="22"/>
          <w:lang w:eastAsia="it-IT"/>
        </w:rPr>
        <w:t>(</w:t>
      </w:r>
      <w:r w:rsidRPr="00A4283C">
        <w:rPr>
          <w:rFonts w:ascii="Arial" w:eastAsia="Times New Roman" w:hAnsi="Arial" w:cs="Arial"/>
          <w:i/>
          <w:color w:val="00B0F0"/>
          <w:szCs w:val="22"/>
          <w:lang w:eastAsia="it-IT"/>
        </w:rPr>
        <w:t>in caso di risposta positiva specificare se</w:t>
      </w:r>
      <w:r w:rsidR="00A4283C">
        <w:rPr>
          <w:rFonts w:ascii="Arial" w:eastAsia="Times New Roman" w:hAnsi="Arial" w:cs="Arial"/>
          <w:i/>
          <w:color w:val="00B0F0"/>
          <w:szCs w:val="22"/>
          <w:lang w:eastAsia="it-IT"/>
        </w:rPr>
        <w:t xml:space="preserve"> l’Ente è</w:t>
      </w:r>
      <w:r w:rsidRPr="00A4283C">
        <w:rPr>
          <w:rFonts w:ascii="Arial" w:eastAsia="Times New Roman" w:hAnsi="Arial" w:cs="Arial"/>
          <w:i/>
          <w:color w:val="00B0F0"/>
          <w:szCs w:val="22"/>
          <w:lang w:eastAsia="it-IT"/>
        </w:rPr>
        <w:t xml:space="preserve"> inadempiente all’obbligo di invio delle </w:t>
      </w:r>
      <w:r w:rsidRPr="00A4283C">
        <w:rPr>
          <w:rFonts w:ascii="Arial" w:eastAsia="Times New Roman" w:hAnsi="Arial" w:cs="Arial"/>
          <w:i/>
          <w:color w:val="00B0F0"/>
          <w:szCs w:val="22"/>
          <w:lang w:eastAsia="it-IT"/>
        </w:rPr>
        <w:lastRenderedPageBreak/>
        <w:t xml:space="preserve">certificazioni oppure se ha certificato il mancato raggiungimento degli obiettivi e/o LEP assegnati, in questo ultimo caso specificare se </w:t>
      </w:r>
      <w:r w:rsidRPr="00A4283C">
        <w:rPr>
          <w:rFonts w:ascii="Arial" w:eastAsia="Times New Roman" w:hAnsi="Arial" w:cs="Arial"/>
          <w:b/>
          <w:bCs/>
          <w:i/>
          <w:color w:val="00B0F0"/>
          <w:szCs w:val="22"/>
          <w:lang w:eastAsia="it-IT"/>
        </w:rPr>
        <w:t>ha/non ha</w:t>
      </w:r>
      <w:r w:rsidRPr="00A4283C">
        <w:rPr>
          <w:rFonts w:ascii="Arial" w:eastAsia="Times New Roman" w:hAnsi="Arial" w:cs="Arial"/>
          <w:i/>
          <w:color w:val="00B0F0"/>
          <w:szCs w:val="22"/>
          <w:lang w:eastAsia="it-IT"/>
        </w:rPr>
        <w:t xml:space="preserve"> trasmesso apposito cronoprogramma recante le misure da intraprendere</w:t>
      </w:r>
      <w:r w:rsidRPr="00A4283C">
        <w:rPr>
          <w:rFonts w:ascii="Arial" w:eastAsia="Times New Roman" w:hAnsi="Arial" w:cs="Arial"/>
          <w:i/>
          <w:color w:val="auto"/>
          <w:szCs w:val="22"/>
          <w:lang w:eastAsia="it-IT"/>
        </w:rPr>
        <w:t>)</w:t>
      </w:r>
    </w:p>
    <w:p w14:paraId="42A69796" w14:textId="21BC40AE" w:rsidR="004D3A15" w:rsidRDefault="004D3A15" w:rsidP="00442132">
      <w:pPr>
        <w:widowControl w:val="0"/>
        <w:tabs>
          <w:tab w:val="left" w:pos="1843"/>
        </w:tabs>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bookmarkStart w:id="5" w:name="_Toc379377455"/>
      <w:r w:rsidRPr="004D3A15">
        <w:rPr>
          <w:rFonts w:ascii="Arial" w:eastAsia="Times New Roman" w:hAnsi="Arial" w:cs="Arial"/>
          <w:color w:val="auto"/>
          <w:szCs w:val="22"/>
          <w:lang w:eastAsia="it-IT"/>
        </w:rPr>
        <w:t>- dai dati risultanti dalla tabella dei parametri di deficitarietà strutturale</w:t>
      </w:r>
      <w:r w:rsidR="007F2F93">
        <w:rPr>
          <w:rFonts w:ascii="Arial" w:eastAsia="Times New Roman" w:hAnsi="Arial" w:cs="Arial"/>
          <w:color w:val="auto"/>
          <w:szCs w:val="22"/>
          <w:lang w:eastAsia="it-IT"/>
        </w:rPr>
        <w:t xml:space="preserve"> (Decreto Interministeriale del 4.8.2023 pubblicato sulla </w:t>
      </w:r>
      <w:r w:rsidR="007F2F93" w:rsidRPr="007F2F93">
        <w:rPr>
          <w:rFonts w:ascii="Arial" w:eastAsia="Times New Roman" w:hAnsi="Arial" w:cs="Arial"/>
          <w:color w:val="auto"/>
          <w:szCs w:val="22"/>
          <w:lang w:eastAsia="it-IT"/>
        </w:rPr>
        <w:t>GU n.224 del 25</w:t>
      </w:r>
      <w:r w:rsidR="007F2F93">
        <w:rPr>
          <w:rFonts w:ascii="Arial" w:eastAsia="Times New Roman" w:hAnsi="Arial" w:cs="Arial"/>
          <w:color w:val="auto"/>
          <w:szCs w:val="22"/>
          <w:lang w:eastAsia="it-IT"/>
        </w:rPr>
        <w:t>.</w:t>
      </w:r>
      <w:r w:rsidR="007F2F93" w:rsidRPr="007F2F93">
        <w:rPr>
          <w:rFonts w:ascii="Arial" w:eastAsia="Times New Roman" w:hAnsi="Arial" w:cs="Arial"/>
          <w:color w:val="auto"/>
          <w:szCs w:val="22"/>
          <w:lang w:eastAsia="it-IT"/>
        </w:rPr>
        <w:t>9</w:t>
      </w:r>
      <w:r w:rsidR="007F2F93">
        <w:rPr>
          <w:rFonts w:ascii="Arial" w:eastAsia="Times New Roman" w:hAnsi="Arial" w:cs="Arial"/>
          <w:color w:val="auto"/>
          <w:szCs w:val="22"/>
          <w:lang w:eastAsia="it-IT"/>
        </w:rPr>
        <w:t>.</w:t>
      </w:r>
      <w:r w:rsidR="007F2F93" w:rsidRPr="007F2F93">
        <w:rPr>
          <w:rFonts w:ascii="Arial" w:eastAsia="Times New Roman" w:hAnsi="Arial" w:cs="Arial"/>
          <w:color w:val="auto"/>
          <w:szCs w:val="22"/>
          <w:lang w:eastAsia="it-IT"/>
        </w:rPr>
        <w:t>2023</w:t>
      </w:r>
      <w:r w:rsidR="007F2F93">
        <w:rPr>
          <w:rFonts w:ascii="Arial" w:eastAsia="Times New Roman" w:hAnsi="Arial" w:cs="Arial"/>
          <w:color w:val="auto"/>
          <w:szCs w:val="22"/>
          <w:lang w:eastAsia="it-IT"/>
        </w:rPr>
        <w:t>)</w:t>
      </w:r>
      <w:r w:rsidRPr="004D3A15">
        <w:rPr>
          <w:rFonts w:ascii="Arial" w:eastAsia="Times New Roman" w:hAnsi="Arial" w:cs="Arial"/>
          <w:color w:val="auto"/>
          <w:szCs w:val="22"/>
          <w:lang w:eastAsia="it-IT"/>
        </w:rPr>
        <w:t xml:space="preserve"> allegata al rendiconto emerge che l’Ente non è da considerarsi strutturalmente deficitario</w:t>
      </w:r>
      <w:r w:rsidR="00C40EBC">
        <w:rPr>
          <w:rFonts w:ascii="Arial" w:eastAsia="Times New Roman" w:hAnsi="Arial" w:cs="Arial"/>
          <w:color w:val="auto"/>
          <w:szCs w:val="22"/>
          <w:lang w:eastAsia="it-IT"/>
        </w:rPr>
        <w:t>;</w:t>
      </w:r>
    </w:p>
    <w:p w14:paraId="7D7DD3F3" w14:textId="77777777" w:rsidR="00C40EBC" w:rsidRPr="004D3A15" w:rsidRDefault="00C40EBC" w:rsidP="00442132">
      <w:pPr>
        <w:widowControl w:val="0"/>
        <w:tabs>
          <w:tab w:val="left" w:pos="1843"/>
        </w:tabs>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p>
    <w:p w14:paraId="0C123CBF" w14:textId="7777777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w:t>
      </w:r>
      <w:r w:rsidRPr="004D3A15">
        <w:rPr>
          <w:rFonts w:ascii="Arial" w:eastAsia="Times New Roman" w:hAnsi="Arial" w:cs="Arial"/>
          <w:i/>
          <w:color w:val="auto"/>
          <w:szCs w:val="22"/>
          <w:lang w:eastAsia="it-IT"/>
        </w:rPr>
        <w:t>Oppure)</w:t>
      </w:r>
      <w:r w:rsidRPr="004D3A15">
        <w:rPr>
          <w:rFonts w:ascii="Arial" w:eastAsia="Times New Roman" w:hAnsi="Arial" w:cs="Arial"/>
          <w:color w:val="auto"/>
          <w:szCs w:val="22"/>
          <w:lang w:eastAsia="it-IT"/>
        </w:rPr>
        <w:t xml:space="preserve"> </w:t>
      </w:r>
    </w:p>
    <w:p w14:paraId="32B12A67" w14:textId="77777777"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i/>
          <w:color w:val="auto"/>
          <w:szCs w:val="22"/>
          <w:lang w:eastAsia="it-IT"/>
        </w:rPr>
      </w:pPr>
      <w:r w:rsidRPr="004D3A15">
        <w:rPr>
          <w:rFonts w:ascii="Arial" w:eastAsia="Times New Roman" w:hAnsi="Arial" w:cs="Arial"/>
          <w:i/>
          <w:color w:val="auto"/>
          <w:szCs w:val="22"/>
          <w:lang w:eastAsia="it-IT"/>
        </w:rPr>
        <w:t>Dai dati risultanti dalla tabella dei parametri di deficitarietà strutturale allegata al rendiconto emerge che almeno la metà presenta valori deficitari e pertanto l’Ente è da considerarsi strutturalmente deficitario e soggetto ai controlli di cui all’art. 243 del Tuel.</w:t>
      </w:r>
    </w:p>
    <w:p w14:paraId="51B4820A" w14:textId="77777777" w:rsidR="004D3A15" w:rsidRPr="004D3A15" w:rsidRDefault="004D3A15" w:rsidP="00442132">
      <w:pPr>
        <w:widowControl w:val="0"/>
        <w:overflowPunct w:val="0"/>
        <w:autoSpaceDE w:val="0"/>
        <w:autoSpaceDN w:val="0"/>
        <w:adjustRightInd w:val="0"/>
        <w:spacing w:after="120" w:line="240" w:lineRule="auto"/>
        <w:ind w:left="780"/>
        <w:contextualSpacing/>
        <w:textAlignment w:val="baseline"/>
        <w:rPr>
          <w:rFonts w:ascii="Arial" w:eastAsia="Times New Roman" w:hAnsi="Arial" w:cs="Arial"/>
          <w:i/>
          <w:color w:val="auto"/>
          <w:szCs w:val="22"/>
          <w:lang w:eastAsia="it-IT"/>
        </w:rPr>
      </w:pPr>
    </w:p>
    <w:p w14:paraId="36FD398E" w14:textId="131CEFF1"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noProof/>
          <w:color w:val="auto"/>
          <w:szCs w:val="22"/>
          <w:lang w:eastAsia="it-IT"/>
        </w:rPr>
      </w:pPr>
      <w:bookmarkStart w:id="6" w:name="_Toc98417439"/>
      <w:bookmarkStart w:id="7" w:name="_Toc127770137"/>
      <w:r w:rsidRPr="004D3A15">
        <w:rPr>
          <w:rFonts w:ascii="Arial" w:eastAsia="Times New Roman" w:hAnsi="Arial" w:cs="Arial"/>
          <w:color w:val="auto"/>
          <w:szCs w:val="22"/>
          <w:lang w:eastAsia="it-IT"/>
        </w:rPr>
        <w:t>- (</w:t>
      </w:r>
      <w:r w:rsidRPr="004D3A15">
        <w:rPr>
          <w:rFonts w:ascii="Arial" w:eastAsia="Times New Roman" w:hAnsi="Arial" w:cs="Arial"/>
          <w:b/>
          <w:bCs/>
          <w:color w:val="auto"/>
          <w:szCs w:val="22"/>
          <w:lang w:eastAsia="it-IT"/>
        </w:rPr>
        <w:t>N.B.</w:t>
      </w:r>
      <w:r w:rsidRPr="004D3A15">
        <w:rPr>
          <w:rFonts w:ascii="Arial" w:eastAsia="Times New Roman" w:hAnsi="Arial" w:cs="Arial"/>
          <w:color w:val="auto"/>
          <w:szCs w:val="22"/>
          <w:lang w:eastAsia="it-IT"/>
        </w:rPr>
        <w:t xml:space="preserve"> </w:t>
      </w:r>
      <w:r w:rsidRPr="00D922C0">
        <w:rPr>
          <w:rFonts w:ascii="Arial" w:eastAsia="Times New Roman" w:hAnsi="Arial" w:cs="Arial"/>
          <w:b/>
          <w:bCs/>
          <w:i/>
          <w:iCs/>
          <w:color w:val="FF0000"/>
          <w:szCs w:val="22"/>
          <w:lang w:eastAsia="it-IT"/>
        </w:rPr>
        <w:t>da compilare solo nel</w:t>
      </w:r>
      <w:r w:rsidRPr="00D922C0">
        <w:rPr>
          <w:rFonts w:ascii="Arial" w:eastAsia="Times New Roman" w:hAnsi="Arial" w:cs="Arial"/>
          <w:b/>
          <w:bCs/>
          <w:i/>
          <w:color w:val="FF0000"/>
          <w:szCs w:val="22"/>
          <w:lang w:eastAsia="it-IT"/>
        </w:rPr>
        <w:t xml:space="preserve"> caso di ente in dissesto o strutturalmente deficitario</w:t>
      </w:r>
      <w:r w:rsidRPr="004D3A15">
        <w:rPr>
          <w:rFonts w:ascii="Arial" w:eastAsia="Times New Roman" w:hAnsi="Arial" w:cs="Arial"/>
          <w:color w:val="auto"/>
          <w:szCs w:val="22"/>
          <w:lang w:eastAsia="it-IT"/>
        </w:rPr>
        <w:t>) l’Ente ha assicurato per l’anno 202</w:t>
      </w:r>
      <w:r w:rsidR="00315A5B">
        <w:rPr>
          <w:rFonts w:ascii="Arial" w:eastAsia="Times New Roman" w:hAnsi="Arial" w:cs="Arial"/>
          <w:color w:val="auto"/>
          <w:szCs w:val="22"/>
          <w:lang w:eastAsia="it-IT"/>
        </w:rPr>
        <w:t>4</w:t>
      </w:r>
      <w:r w:rsidRPr="004D3A15">
        <w:rPr>
          <w:rFonts w:ascii="Arial" w:eastAsia="Times New Roman" w:hAnsi="Arial" w:cs="Arial"/>
          <w:color w:val="auto"/>
          <w:szCs w:val="22"/>
          <w:lang w:eastAsia="it-IT"/>
        </w:rPr>
        <w:t>, la copertura minima dei costi dei servizi a domanda individuale, acquedotto e smaltimento rifiuti.</w:t>
      </w:r>
      <w:r w:rsidRPr="004D3A15">
        <w:rPr>
          <w:rFonts w:ascii="Arial" w:eastAsia="Times New Roman" w:hAnsi="Arial" w:cs="Arial"/>
          <w:i/>
          <w:color w:val="00B0F0"/>
          <w:szCs w:val="22"/>
          <w:lang w:eastAsia="it-IT"/>
        </w:rPr>
        <w:t xml:space="preserve"> (riportare per i suddetti servizi la percentuale di copertura dei costi realizzata tenendo conto dei minimi previsti)</w:t>
      </w:r>
      <w:r w:rsidRPr="004D3A15">
        <w:rPr>
          <w:rFonts w:ascii="Arial" w:eastAsia="Times New Roman" w:hAnsi="Arial" w:cs="Arial"/>
          <w:noProof/>
          <w:color w:val="auto"/>
          <w:szCs w:val="22"/>
          <w:lang w:eastAsia="it-IT"/>
        </w:rPr>
        <w:t xml:space="preserve"> </w:t>
      </w:r>
    </w:p>
    <w:p w14:paraId="2B95DB12" w14:textId="77777777" w:rsidR="004D3A15" w:rsidRPr="004D3A15" w:rsidRDefault="004D3A15" w:rsidP="00442132">
      <w:pPr>
        <w:widowControl w:val="0"/>
        <w:overflowPunct w:val="0"/>
        <w:autoSpaceDE w:val="0"/>
        <w:autoSpaceDN w:val="0"/>
        <w:adjustRightInd w:val="0"/>
        <w:spacing w:after="120" w:line="240" w:lineRule="auto"/>
        <w:ind w:left="720"/>
        <w:contextualSpacing/>
        <w:textAlignment w:val="baseline"/>
        <w:rPr>
          <w:rFonts w:ascii="Arial" w:eastAsia="Times New Roman" w:hAnsi="Arial" w:cs="Arial"/>
          <w:i/>
          <w:color w:val="00B0F0"/>
          <w:szCs w:val="22"/>
          <w:lang w:eastAsia="it-IT"/>
        </w:rPr>
      </w:pPr>
    </w:p>
    <w:p w14:paraId="04634348" w14:textId="263D810D" w:rsidR="009620B9" w:rsidRPr="009620B9" w:rsidRDefault="009620B9" w:rsidP="009620B9">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9620B9">
        <w:rPr>
          <w:rFonts w:ascii="Arial" w:eastAsia="Times New Roman" w:hAnsi="Arial" w:cs="Arial"/>
          <w:b/>
          <w:color w:val="auto"/>
          <w:szCs w:val="22"/>
          <w:lang w:eastAsia="it-IT"/>
        </w:rPr>
        <w:t xml:space="preserve">TABELLA </w:t>
      </w:r>
      <w:r>
        <w:rPr>
          <w:rFonts w:ascii="Arial" w:eastAsia="Times New Roman" w:hAnsi="Arial" w:cs="Arial"/>
          <w:b/>
          <w:color w:val="auto"/>
          <w:szCs w:val="22"/>
          <w:lang w:eastAsia="it-IT"/>
        </w:rPr>
        <w:t>3</w:t>
      </w:r>
    </w:p>
    <w:p w14:paraId="7D97CDBF" w14:textId="3AD1A9A6" w:rsidR="004D3A15" w:rsidRPr="001C4F70" w:rsidRDefault="001C4F70" w:rsidP="001C4F70">
      <w:pPr>
        <w:pStyle w:val="Titolo1"/>
        <w:numPr>
          <w:ilvl w:val="0"/>
          <w:numId w:val="3"/>
        </w:numPr>
        <w:ind w:left="284" w:hanging="284"/>
      </w:pPr>
      <w:bookmarkStart w:id="8" w:name="_Toc192666969"/>
      <w:bookmarkStart w:id="9" w:name="_Toc98417444"/>
      <w:bookmarkStart w:id="10" w:name="_Toc127770142"/>
      <w:bookmarkStart w:id="11" w:name="_Toc130056245"/>
      <w:bookmarkStart w:id="12" w:name="_Toc130060183"/>
      <w:bookmarkStart w:id="13" w:name="_Toc98417441"/>
      <w:bookmarkStart w:id="14" w:name="_Toc127770139"/>
      <w:bookmarkStart w:id="15" w:name="_Toc130056240"/>
      <w:r w:rsidRPr="001C4F70">
        <w:t>Conto del bilancio</w:t>
      </w:r>
      <w:bookmarkEnd w:id="8"/>
    </w:p>
    <w:p w14:paraId="560261B6" w14:textId="515D1234" w:rsidR="004D3A15" w:rsidRPr="0023670F" w:rsidRDefault="004D3A15" w:rsidP="0023670F">
      <w:pPr>
        <w:pStyle w:val="Titolo2"/>
        <w:ind w:left="851" w:hanging="491"/>
      </w:pPr>
      <w:bookmarkStart w:id="16" w:name="_Toc192666970"/>
      <w:r w:rsidRPr="0023670F">
        <w:t>Il risultato di amministrazione</w:t>
      </w:r>
      <w:bookmarkEnd w:id="9"/>
      <w:bookmarkEnd w:id="10"/>
      <w:bookmarkEnd w:id="11"/>
      <w:bookmarkEnd w:id="12"/>
      <w:bookmarkEnd w:id="16"/>
    </w:p>
    <w:p w14:paraId="283C2894" w14:textId="2E46E54B" w:rsidR="008C4A2C" w:rsidRDefault="004D3A15" w:rsidP="00AE7D5B">
      <w:pPr>
        <w:widowControl w:val="0"/>
        <w:overflowPunct w:val="0"/>
        <w:autoSpaceDE w:val="0"/>
        <w:autoSpaceDN w:val="0"/>
        <w:adjustRightInd w:val="0"/>
        <w:spacing w:before="120" w:after="120" w:line="240" w:lineRule="auto"/>
        <w:textAlignment w:val="baseline"/>
        <w:rPr>
          <w:rFonts w:ascii="Arial" w:eastAsia="Times New Roman" w:hAnsi="Arial" w:cs="Arial"/>
          <w:b/>
          <w:lang w:eastAsia="it-IT"/>
        </w:rPr>
      </w:pPr>
      <w:r w:rsidRPr="004D3A15">
        <w:rPr>
          <w:rFonts w:ascii="Arial" w:eastAsia="Times New Roman" w:hAnsi="Arial" w:cs="Arial"/>
          <w:color w:val="auto"/>
          <w:szCs w:val="22"/>
          <w:lang w:eastAsia="it-IT"/>
        </w:rPr>
        <w:t>L’Organo di revisione ha verificato e attesta che</w:t>
      </w:r>
      <w:r w:rsidR="00561405">
        <w:rPr>
          <w:rFonts w:ascii="Arial" w:eastAsia="Times New Roman" w:hAnsi="Arial" w:cs="Arial"/>
          <w:color w:val="auto"/>
          <w:szCs w:val="22"/>
          <w:lang w:eastAsia="it-IT"/>
        </w:rPr>
        <w:t xml:space="preserve"> </w:t>
      </w:r>
      <w:r w:rsidR="007F2F93">
        <w:rPr>
          <w:rFonts w:ascii="Arial" w:eastAsia="Times New Roman" w:hAnsi="Arial" w:cs="Arial"/>
          <w:color w:val="auto"/>
          <w:szCs w:val="22"/>
          <w:lang w:eastAsia="it-IT"/>
        </w:rPr>
        <w:t>i</w:t>
      </w:r>
      <w:r w:rsidRPr="004D3A15">
        <w:rPr>
          <w:rFonts w:ascii="Arial" w:eastAsia="Times New Roman" w:hAnsi="Arial" w:cs="Arial"/>
          <w:color w:val="auto"/>
          <w:szCs w:val="22"/>
          <w:lang w:eastAsia="it-IT"/>
        </w:rPr>
        <w:t>l risultato di amministrazione dell’esercizio 202</w:t>
      </w:r>
      <w:r w:rsidR="00315A5B">
        <w:rPr>
          <w:rFonts w:ascii="Arial" w:eastAsia="Times New Roman" w:hAnsi="Arial" w:cs="Arial"/>
          <w:color w:val="auto"/>
          <w:szCs w:val="22"/>
          <w:lang w:eastAsia="it-IT"/>
        </w:rPr>
        <w:t>4</w:t>
      </w:r>
      <w:r w:rsidRPr="004D3A15">
        <w:rPr>
          <w:rFonts w:ascii="Arial" w:eastAsia="Times New Roman" w:hAnsi="Arial" w:cs="Arial"/>
          <w:color w:val="auto"/>
          <w:szCs w:val="22"/>
          <w:lang w:eastAsia="it-IT"/>
        </w:rPr>
        <w:t xml:space="preserve">, presenta un </w:t>
      </w:r>
      <w:r w:rsidRPr="004D3A15">
        <w:rPr>
          <w:rFonts w:ascii="Arial" w:eastAsia="Times New Roman" w:hAnsi="Arial" w:cs="Arial"/>
          <w:b/>
          <w:bCs/>
          <w:i/>
          <w:iCs/>
          <w:color w:val="auto"/>
          <w:szCs w:val="22"/>
          <w:lang w:eastAsia="it-IT"/>
        </w:rPr>
        <w:t>avanzo / disavanzo</w:t>
      </w:r>
      <w:r w:rsidRPr="004D3A15">
        <w:rPr>
          <w:rFonts w:ascii="Arial" w:eastAsia="Times New Roman" w:hAnsi="Arial" w:cs="Arial"/>
          <w:color w:val="auto"/>
          <w:szCs w:val="22"/>
          <w:lang w:eastAsia="it-IT"/>
        </w:rPr>
        <w:t xml:space="preserve"> di </w:t>
      </w:r>
      <w:r w:rsidR="00D922C0" w:rsidRPr="004D3A15">
        <w:rPr>
          <w:rFonts w:ascii="Arial" w:eastAsia="Times New Roman" w:hAnsi="Arial" w:cs="Arial"/>
          <w:color w:val="auto"/>
          <w:szCs w:val="22"/>
          <w:lang w:eastAsia="it-IT"/>
        </w:rPr>
        <w:t>euro</w:t>
      </w:r>
      <w:r w:rsidRPr="004D3A15">
        <w:rPr>
          <w:rFonts w:ascii="Arial" w:eastAsia="Times New Roman" w:hAnsi="Arial" w:cs="Arial"/>
          <w:color w:val="auto"/>
          <w:szCs w:val="22"/>
          <w:lang w:eastAsia="it-IT"/>
        </w:rPr>
        <w:t xml:space="preserve"> ………</w:t>
      </w:r>
      <w:r w:rsidR="00144CE9">
        <w:rPr>
          <w:rFonts w:ascii="Arial" w:eastAsia="Times New Roman" w:hAnsi="Arial" w:cs="Arial"/>
          <w:color w:val="auto"/>
          <w:szCs w:val="22"/>
          <w:lang w:eastAsia="it-IT"/>
        </w:rPr>
        <w:t>.</w:t>
      </w:r>
    </w:p>
    <w:p w14:paraId="6EFC00D7" w14:textId="77777777" w:rsidR="00144CE9" w:rsidRDefault="00144CE9" w:rsidP="00561405">
      <w:pPr>
        <w:widowControl w:val="0"/>
        <w:overflowPunct w:val="0"/>
        <w:autoSpaceDE w:val="0"/>
        <w:autoSpaceDN w:val="0"/>
        <w:adjustRightInd w:val="0"/>
        <w:spacing w:after="120" w:line="240" w:lineRule="auto"/>
        <w:textAlignment w:val="baseline"/>
        <w:rPr>
          <w:rFonts w:ascii="Arial" w:eastAsia="Times New Roman" w:hAnsi="Arial" w:cs="Arial"/>
          <w:bCs/>
          <w:color w:val="auto"/>
          <w:lang w:eastAsia="it-IT"/>
        </w:rPr>
      </w:pPr>
    </w:p>
    <w:p w14:paraId="682E8218" w14:textId="21705F12" w:rsidR="00310E80" w:rsidRDefault="008C4A2C" w:rsidP="00561405">
      <w:pPr>
        <w:widowControl w:val="0"/>
        <w:overflowPunct w:val="0"/>
        <w:autoSpaceDE w:val="0"/>
        <w:autoSpaceDN w:val="0"/>
        <w:adjustRightInd w:val="0"/>
        <w:spacing w:after="120" w:line="240" w:lineRule="auto"/>
        <w:textAlignment w:val="baseline"/>
        <w:rPr>
          <w:rFonts w:ascii="Arial" w:eastAsia="Times New Roman" w:hAnsi="Arial" w:cs="Arial"/>
          <w:bCs/>
          <w:color w:val="auto"/>
          <w:lang w:eastAsia="it-IT"/>
        </w:rPr>
      </w:pPr>
      <w:r w:rsidRPr="00561405">
        <w:rPr>
          <w:rFonts w:ascii="Arial" w:eastAsia="Times New Roman" w:hAnsi="Arial" w:cs="Arial"/>
          <w:bCs/>
          <w:color w:val="auto"/>
          <w:lang w:eastAsia="it-IT"/>
        </w:rPr>
        <w:t>L’Organo di revisione ha verificato che</w:t>
      </w:r>
      <w:r w:rsidR="00310E80">
        <w:rPr>
          <w:rFonts w:ascii="Arial" w:eastAsia="Times New Roman" w:hAnsi="Arial" w:cs="Arial"/>
          <w:bCs/>
          <w:color w:val="auto"/>
          <w:lang w:eastAsia="it-IT"/>
        </w:rPr>
        <w:t>:</w:t>
      </w:r>
    </w:p>
    <w:p w14:paraId="47B1B39D" w14:textId="72108E4E" w:rsidR="008C4A2C" w:rsidRDefault="00310E80" w:rsidP="00561405">
      <w:pPr>
        <w:widowControl w:val="0"/>
        <w:overflowPunct w:val="0"/>
        <w:autoSpaceDE w:val="0"/>
        <w:autoSpaceDN w:val="0"/>
        <w:adjustRightInd w:val="0"/>
        <w:spacing w:after="120" w:line="240" w:lineRule="auto"/>
        <w:textAlignment w:val="baseline"/>
        <w:rPr>
          <w:rFonts w:ascii="Arial" w:eastAsia="Times New Roman" w:hAnsi="Arial" w:cs="Arial"/>
          <w:bCs/>
          <w:lang w:eastAsia="it-IT"/>
        </w:rPr>
      </w:pPr>
      <w:r>
        <w:rPr>
          <w:rFonts w:ascii="Arial" w:eastAsia="Times New Roman" w:hAnsi="Arial" w:cs="Arial"/>
          <w:bCs/>
          <w:color w:val="auto"/>
          <w:lang w:eastAsia="it-IT"/>
        </w:rPr>
        <w:t xml:space="preserve">- </w:t>
      </w:r>
      <w:r w:rsidR="008C4A2C" w:rsidRPr="00561405">
        <w:rPr>
          <w:rFonts w:ascii="Arial" w:eastAsia="Times New Roman" w:hAnsi="Arial" w:cs="Arial"/>
          <w:bCs/>
          <w:color w:val="auto"/>
          <w:lang w:eastAsia="it-IT"/>
        </w:rPr>
        <w:t xml:space="preserve">l’Ente </w:t>
      </w:r>
      <w:r w:rsidR="008C4A2C" w:rsidRPr="00561405">
        <w:rPr>
          <w:rFonts w:ascii="Arial" w:eastAsia="Times New Roman" w:hAnsi="Arial" w:cs="Arial"/>
          <w:b/>
          <w:i/>
          <w:iCs/>
          <w:color w:val="auto"/>
          <w:lang w:eastAsia="it-IT"/>
        </w:rPr>
        <w:t>ha /non ha indicato</w:t>
      </w:r>
      <w:r w:rsidR="008C4A2C" w:rsidRPr="00561405">
        <w:rPr>
          <w:rFonts w:ascii="Arial" w:eastAsia="Times New Roman" w:hAnsi="Arial" w:cs="Arial"/>
          <w:bCs/>
          <w:color w:val="auto"/>
          <w:lang w:eastAsia="it-IT"/>
        </w:rPr>
        <w:t xml:space="preserve"> nel prospetto del risultato di amministrazione </w:t>
      </w:r>
      <w:r w:rsidR="008C4A2C" w:rsidRPr="00310E80">
        <w:rPr>
          <w:rFonts w:ascii="Arial" w:eastAsia="Times New Roman" w:hAnsi="Arial" w:cs="Arial"/>
          <w:bCs/>
          <w:color w:val="auto"/>
          <w:lang w:eastAsia="it-IT"/>
        </w:rPr>
        <w:t>i residui attivi incassati alla data del 31/12</w:t>
      </w:r>
      <w:r w:rsidR="0011353C">
        <w:rPr>
          <w:rFonts w:ascii="Arial" w:eastAsia="Times New Roman" w:hAnsi="Arial" w:cs="Arial"/>
          <w:bCs/>
          <w:color w:val="auto"/>
          <w:lang w:eastAsia="it-IT"/>
        </w:rPr>
        <w:t>/2024</w:t>
      </w:r>
      <w:r w:rsidR="008C4A2C" w:rsidRPr="00310E80">
        <w:rPr>
          <w:rFonts w:ascii="Arial" w:eastAsia="Times New Roman" w:hAnsi="Arial" w:cs="Arial"/>
          <w:bCs/>
          <w:color w:val="auto"/>
          <w:lang w:eastAsia="it-IT"/>
        </w:rPr>
        <w:t xml:space="preserve"> in conti postali e </w:t>
      </w:r>
      <w:r w:rsidR="00D922C0" w:rsidRPr="00310E80">
        <w:rPr>
          <w:rFonts w:ascii="Arial" w:eastAsia="Times New Roman" w:hAnsi="Arial" w:cs="Arial"/>
          <w:bCs/>
          <w:color w:val="auto"/>
          <w:lang w:eastAsia="it-IT"/>
        </w:rPr>
        <w:t>bancari</w:t>
      </w:r>
      <w:r w:rsidR="00B65C58">
        <w:rPr>
          <w:rFonts w:ascii="Arial" w:eastAsia="Times New Roman" w:hAnsi="Arial" w:cs="Arial"/>
          <w:bCs/>
          <w:color w:val="auto"/>
          <w:lang w:eastAsia="it-IT"/>
        </w:rPr>
        <w:t xml:space="preserve"> </w:t>
      </w:r>
      <w:r w:rsidR="008C4A2C">
        <w:rPr>
          <w:rFonts w:ascii="Arial" w:eastAsia="Times New Roman" w:hAnsi="Arial" w:cs="Arial"/>
          <w:bCs/>
          <w:lang w:eastAsia="it-IT"/>
        </w:rPr>
        <w:t>(</w:t>
      </w:r>
      <w:r w:rsidR="008C4A2C" w:rsidRPr="00310E80">
        <w:rPr>
          <w:rFonts w:ascii="Arial" w:eastAsia="Times New Roman" w:hAnsi="Arial" w:cs="Arial"/>
          <w:bCs/>
          <w:i/>
          <w:iCs/>
          <w:color w:val="00B0F0"/>
          <w:lang w:eastAsia="it-IT"/>
        </w:rPr>
        <w:t>in caso di risposta negativa motivare</w:t>
      </w:r>
      <w:r w:rsidR="008C4A2C">
        <w:rPr>
          <w:rFonts w:ascii="Arial" w:eastAsia="Times New Roman" w:hAnsi="Arial" w:cs="Arial"/>
          <w:bCs/>
          <w:lang w:eastAsia="it-IT"/>
        </w:rPr>
        <w:t>)</w:t>
      </w:r>
    </w:p>
    <w:p w14:paraId="24207FA8" w14:textId="77777777" w:rsidR="002A09B1" w:rsidRPr="004D3A15" w:rsidRDefault="002A09B1" w:rsidP="002A09B1">
      <w:pPr>
        <w:widowControl w:val="0"/>
        <w:overflowPunct w:val="0"/>
        <w:autoSpaceDE w:val="0"/>
        <w:autoSpaceDN w:val="0"/>
        <w:adjustRightInd w:val="0"/>
        <w:spacing w:after="120" w:line="240" w:lineRule="auto"/>
        <w:textAlignment w:val="baseline"/>
        <w:rPr>
          <w:rFonts w:ascii="Arial" w:eastAsia="Times New Roman" w:hAnsi="Arial" w:cs="Arial"/>
          <w:i/>
          <w:iCs/>
          <w:color w:val="auto"/>
          <w:szCs w:val="22"/>
          <w:lang w:eastAsia="it-IT"/>
        </w:rPr>
      </w:pPr>
      <w:r w:rsidRPr="004D3A15">
        <w:rPr>
          <w:rFonts w:ascii="Arial" w:eastAsia="Arial Unicode MS" w:hAnsi="Arial" w:cs="Arial"/>
          <w:i/>
          <w:iCs/>
          <w:color w:val="auto"/>
          <w:szCs w:val="22"/>
          <w:lang w:eastAsia="it-IT"/>
        </w:rPr>
        <w:t>(eventuale)</w:t>
      </w:r>
    </w:p>
    <w:p w14:paraId="0DCE108C" w14:textId="77777777" w:rsidR="002A09B1" w:rsidRPr="004D3A15" w:rsidRDefault="002A09B1" w:rsidP="002A09B1">
      <w:pPr>
        <w:widowControl w:val="0"/>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Nei residui attivi sono compresi euro ……. derivanti da accertamenti di tributi effettuati sulla base di stima del Dipartimento finanze.</w:t>
      </w:r>
    </w:p>
    <w:p w14:paraId="311F983F" w14:textId="77777777" w:rsidR="002A09B1" w:rsidRDefault="002A09B1" w:rsidP="00561405">
      <w:pPr>
        <w:widowControl w:val="0"/>
        <w:overflowPunct w:val="0"/>
        <w:autoSpaceDE w:val="0"/>
        <w:autoSpaceDN w:val="0"/>
        <w:adjustRightInd w:val="0"/>
        <w:spacing w:after="120" w:line="240" w:lineRule="auto"/>
        <w:textAlignment w:val="baseline"/>
        <w:rPr>
          <w:rFonts w:ascii="Arial" w:eastAsia="Times New Roman" w:hAnsi="Arial" w:cs="Arial"/>
          <w:bCs/>
          <w:lang w:eastAsia="it-IT"/>
        </w:rPr>
      </w:pPr>
    </w:p>
    <w:p w14:paraId="76D8ED2D" w14:textId="77777777" w:rsidR="004D3A15" w:rsidRDefault="004D3A15" w:rsidP="00310E80">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contextualSpacing/>
        <w:rPr>
          <w:rFonts w:ascii="Arial" w:eastAsia="Times New Roman" w:hAnsi="Arial" w:cs="Arial"/>
          <w:i/>
          <w:color w:val="auto"/>
          <w:szCs w:val="22"/>
          <w:lang w:eastAsia="it-IT"/>
        </w:rPr>
      </w:pPr>
      <w:r w:rsidRPr="004D3A15">
        <w:rPr>
          <w:rFonts w:ascii="Arial" w:eastAsia="Times New Roman" w:hAnsi="Arial" w:cs="Arial"/>
          <w:b/>
          <w:bCs/>
          <w:color w:val="auto"/>
          <w:szCs w:val="22"/>
          <w:lang w:eastAsia="it-IT"/>
        </w:rPr>
        <w:t>(N.B.</w:t>
      </w:r>
      <w:r w:rsidRPr="004D3A15">
        <w:rPr>
          <w:rFonts w:ascii="Arial" w:eastAsia="Times New Roman" w:hAnsi="Arial" w:cs="Arial"/>
          <w:color w:val="auto"/>
          <w:szCs w:val="22"/>
          <w:lang w:eastAsia="it-IT"/>
        </w:rPr>
        <w:t xml:space="preserve"> </w:t>
      </w:r>
      <w:r w:rsidRPr="00D922C0">
        <w:rPr>
          <w:rFonts w:ascii="Arial" w:eastAsia="Times New Roman" w:hAnsi="Arial" w:cs="Arial"/>
          <w:b/>
          <w:bCs/>
          <w:i/>
          <w:iCs/>
          <w:color w:val="FF0000"/>
          <w:szCs w:val="22"/>
          <w:lang w:eastAsia="it-IT"/>
        </w:rPr>
        <w:t xml:space="preserve">da compilare </w:t>
      </w:r>
      <w:r w:rsidRPr="00D922C0">
        <w:rPr>
          <w:rFonts w:ascii="Arial" w:eastAsia="Times New Roman" w:hAnsi="Arial" w:cs="Arial"/>
          <w:b/>
          <w:bCs/>
          <w:i/>
          <w:color w:val="FF0000"/>
          <w:szCs w:val="22"/>
          <w:lang w:eastAsia="it-IT"/>
        </w:rPr>
        <w:t>solo per Enti in disavanzo</w:t>
      </w:r>
      <w:r w:rsidRPr="004D3A15">
        <w:rPr>
          <w:rFonts w:ascii="Arial" w:eastAsia="Times New Roman" w:hAnsi="Arial" w:cs="Arial"/>
          <w:i/>
          <w:color w:val="auto"/>
          <w:szCs w:val="22"/>
          <w:lang w:eastAsia="it-IT"/>
        </w:rPr>
        <w:t>)</w:t>
      </w:r>
    </w:p>
    <w:p w14:paraId="098C61EC" w14:textId="77777777" w:rsidR="00561405" w:rsidRDefault="00561405" w:rsidP="00310E80">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contextualSpacing/>
        <w:rPr>
          <w:rFonts w:ascii="Arial" w:eastAsia="Times New Roman" w:hAnsi="Arial" w:cs="Arial"/>
          <w:i/>
          <w:color w:val="auto"/>
          <w:szCs w:val="22"/>
          <w:lang w:eastAsia="it-IT"/>
        </w:rPr>
      </w:pPr>
    </w:p>
    <w:p w14:paraId="097AFA6E" w14:textId="69D1D499" w:rsidR="00C40EBC" w:rsidRPr="00561405" w:rsidRDefault="00C40EBC" w:rsidP="00310E80">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contextualSpacing/>
        <w:textAlignment w:val="baseline"/>
        <w:rPr>
          <w:rFonts w:ascii="Arial" w:eastAsia="Times New Roman" w:hAnsi="Arial" w:cs="Arial"/>
          <w:i/>
          <w:color w:val="auto"/>
          <w:szCs w:val="22"/>
          <w:lang w:eastAsia="it-IT"/>
        </w:rPr>
      </w:pPr>
      <w:r w:rsidRPr="00561405">
        <w:rPr>
          <w:rFonts w:ascii="Arial" w:eastAsia="Times New Roman" w:hAnsi="Arial" w:cs="Arial"/>
          <w:color w:val="auto"/>
          <w:szCs w:val="22"/>
          <w:lang w:eastAsia="it-IT"/>
        </w:rPr>
        <w:t xml:space="preserve">- nel corso dell’esercizio l’Ente </w:t>
      </w:r>
      <w:r w:rsidRPr="00561405">
        <w:rPr>
          <w:rFonts w:ascii="Arial" w:eastAsia="Times New Roman" w:hAnsi="Arial" w:cs="Arial"/>
          <w:b/>
          <w:i/>
          <w:color w:val="auto"/>
          <w:szCs w:val="22"/>
          <w:lang w:eastAsia="it-IT"/>
        </w:rPr>
        <w:t>ha/non ha</w:t>
      </w:r>
      <w:r w:rsidRPr="00561405">
        <w:rPr>
          <w:rFonts w:ascii="Arial" w:eastAsia="Times New Roman" w:hAnsi="Arial" w:cs="Arial"/>
          <w:color w:val="auto"/>
          <w:szCs w:val="22"/>
          <w:lang w:eastAsia="it-IT"/>
        </w:rPr>
        <w:t xml:space="preserve"> provveduto al recupero delle eventuali quote di disavanzo </w:t>
      </w:r>
      <w:r w:rsidRPr="00561405">
        <w:rPr>
          <w:rFonts w:ascii="Arial" w:eastAsia="Times New Roman" w:hAnsi="Arial" w:cs="Arial"/>
          <w:i/>
          <w:color w:val="auto"/>
          <w:szCs w:val="22"/>
          <w:lang w:eastAsia="it-IT"/>
        </w:rPr>
        <w:t>(</w:t>
      </w:r>
      <w:r w:rsidRPr="00561405">
        <w:rPr>
          <w:rFonts w:ascii="Arial" w:eastAsia="Times New Roman" w:hAnsi="Arial" w:cs="Arial"/>
          <w:i/>
          <w:color w:val="00B0F0"/>
          <w:szCs w:val="22"/>
          <w:lang w:eastAsia="it-IT"/>
        </w:rPr>
        <w:t xml:space="preserve">specificare </w:t>
      </w:r>
      <w:r w:rsidR="00C51C79">
        <w:rPr>
          <w:rFonts w:ascii="Arial" w:eastAsia="Times New Roman" w:hAnsi="Arial" w:cs="Arial"/>
          <w:i/>
          <w:color w:val="00B0F0"/>
          <w:szCs w:val="22"/>
          <w:lang w:eastAsia="it-IT"/>
        </w:rPr>
        <w:t>la stratificazione e la tipologia del disavanzo</w:t>
      </w:r>
      <w:r w:rsidR="00D922C0">
        <w:rPr>
          <w:rFonts w:ascii="Arial" w:eastAsia="Times New Roman" w:hAnsi="Arial" w:cs="Arial"/>
          <w:i/>
          <w:color w:val="00B0F0"/>
          <w:szCs w:val="22"/>
          <w:lang w:eastAsia="it-IT"/>
        </w:rPr>
        <w:t>…</w:t>
      </w:r>
      <w:r w:rsidRPr="00561405">
        <w:rPr>
          <w:rFonts w:ascii="Arial" w:eastAsia="Times New Roman" w:hAnsi="Arial" w:cs="Arial"/>
          <w:i/>
          <w:color w:val="00B0F0"/>
          <w:szCs w:val="22"/>
          <w:lang w:eastAsia="it-IT"/>
        </w:rPr>
        <w:t>….</w:t>
      </w:r>
      <w:r w:rsidRPr="00561405">
        <w:rPr>
          <w:rFonts w:ascii="Arial" w:eastAsia="Times New Roman" w:hAnsi="Arial" w:cs="Arial"/>
          <w:i/>
          <w:color w:val="auto"/>
          <w:szCs w:val="22"/>
          <w:lang w:eastAsia="it-IT"/>
        </w:rPr>
        <w:t>);</w:t>
      </w:r>
    </w:p>
    <w:p w14:paraId="4DE5FB4B" w14:textId="77777777" w:rsidR="00C40EBC" w:rsidRPr="00561405" w:rsidRDefault="00C40EBC" w:rsidP="00310E80">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contextualSpacing/>
        <w:textAlignment w:val="baseline"/>
        <w:rPr>
          <w:rFonts w:ascii="Arial" w:eastAsia="Times New Roman" w:hAnsi="Arial" w:cs="Arial"/>
          <w:i/>
          <w:color w:val="auto"/>
          <w:szCs w:val="22"/>
          <w:lang w:eastAsia="it-IT"/>
        </w:rPr>
      </w:pPr>
    </w:p>
    <w:p w14:paraId="0AE641F8" w14:textId="49D746AC" w:rsidR="00C40EBC" w:rsidRPr="004D3A15" w:rsidRDefault="00C40EBC" w:rsidP="00310E80">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contextualSpacing/>
        <w:rPr>
          <w:rFonts w:ascii="Arial" w:eastAsia="Times New Roman" w:hAnsi="Arial" w:cs="Arial"/>
          <w:iCs/>
          <w:color w:val="auto"/>
          <w:szCs w:val="22"/>
          <w:lang w:eastAsia="it-IT"/>
        </w:rPr>
      </w:pPr>
      <w:r w:rsidRPr="00561405">
        <w:rPr>
          <w:rFonts w:ascii="Arial" w:eastAsia="Times New Roman" w:hAnsi="Arial" w:cs="Arial"/>
          <w:iCs/>
          <w:color w:val="auto"/>
          <w:szCs w:val="22"/>
          <w:lang w:eastAsia="it-IT"/>
        </w:rPr>
        <w:t>- il risultato di amministrazione al 31/12/202</w:t>
      </w:r>
      <w:r w:rsidR="00315A5B">
        <w:rPr>
          <w:rFonts w:ascii="Arial" w:eastAsia="Times New Roman" w:hAnsi="Arial" w:cs="Arial"/>
          <w:iCs/>
          <w:color w:val="auto"/>
          <w:szCs w:val="22"/>
          <w:lang w:eastAsia="it-IT"/>
        </w:rPr>
        <w:t>4</w:t>
      </w:r>
      <w:r w:rsidRPr="00561405">
        <w:rPr>
          <w:rFonts w:ascii="Arial" w:eastAsia="Times New Roman" w:hAnsi="Arial" w:cs="Arial"/>
          <w:iCs/>
          <w:color w:val="auto"/>
          <w:szCs w:val="22"/>
          <w:lang w:eastAsia="it-IT"/>
        </w:rPr>
        <w:t xml:space="preserve"> </w:t>
      </w:r>
      <w:r w:rsidRPr="00561405">
        <w:rPr>
          <w:rFonts w:ascii="Arial" w:eastAsia="Times New Roman" w:hAnsi="Arial" w:cs="Arial"/>
          <w:b/>
          <w:i/>
          <w:iCs/>
          <w:color w:val="auto"/>
          <w:szCs w:val="22"/>
          <w:lang w:eastAsia="it-IT"/>
        </w:rPr>
        <w:t>è / non è</w:t>
      </w:r>
      <w:r w:rsidRPr="00561405">
        <w:rPr>
          <w:rFonts w:ascii="Arial" w:eastAsia="Times New Roman" w:hAnsi="Arial" w:cs="Arial"/>
          <w:iCs/>
          <w:color w:val="auto"/>
          <w:szCs w:val="22"/>
          <w:lang w:eastAsia="it-IT"/>
        </w:rPr>
        <w:t xml:space="preserve"> migliorato rispetto al disavanzo al 1/1/202</w:t>
      </w:r>
      <w:r w:rsidR="00315A5B">
        <w:rPr>
          <w:rFonts w:ascii="Arial" w:eastAsia="Times New Roman" w:hAnsi="Arial" w:cs="Arial"/>
          <w:iCs/>
          <w:color w:val="auto"/>
          <w:szCs w:val="22"/>
          <w:lang w:eastAsia="it-IT"/>
        </w:rPr>
        <w:t>4</w:t>
      </w:r>
      <w:r w:rsidRPr="00561405">
        <w:rPr>
          <w:rFonts w:ascii="Arial" w:eastAsia="Times New Roman" w:hAnsi="Arial" w:cs="Arial"/>
          <w:iCs/>
          <w:color w:val="auto"/>
          <w:szCs w:val="22"/>
          <w:lang w:eastAsia="it-IT"/>
        </w:rPr>
        <w:t xml:space="preserve"> per un importo pari o superiore al disavanzo applicato al bilancio 202</w:t>
      </w:r>
      <w:r w:rsidR="00315A5B">
        <w:rPr>
          <w:rFonts w:ascii="Arial" w:eastAsia="Times New Roman" w:hAnsi="Arial" w:cs="Arial"/>
          <w:iCs/>
          <w:color w:val="auto"/>
          <w:szCs w:val="22"/>
          <w:lang w:eastAsia="it-IT"/>
        </w:rPr>
        <w:t>4</w:t>
      </w:r>
      <w:r w:rsidRPr="00561405">
        <w:rPr>
          <w:rFonts w:ascii="Arial" w:eastAsia="Times New Roman" w:hAnsi="Arial" w:cs="Arial"/>
          <w:iCs/>
          <w:color w:val="auto"/>
          <w:szCs w:val="22"/>
          <w:lang w:eastAsia="it-IT"/>
        </w:rPr>
        <w:t>;</w:t>
      </w:r>
    </w:p>
    <w:p w14:paraId="7B0FCB2F" w14:textId="77777777" w:rsidR="004D3A15" w:rsidRDefault="004D3A15" w:rsidP="00310E80">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contextualSpacing/>
        <w:rPr>
          <w:rFonts w:ascii="Arial" w:eastAsia="Times New Roman" w:hAnsi="Arial" w:cs="Arial"/>
          <w:iCs/>
          <w:color w:val="auto"/>
          <w:szCs w:val="22"/>
          <w:lang w:eastAsia="it-IT"/>
        </w:rPr>
      </w:pPr>
    </w:p>
    <w:p w14:paraId="604BE4D1" w14:textId="77777777" w:rsidR="00A4283C" w:rsidRPr="004D3A15" w:rsidRDefault="00A4283C" w:rsidP="00310E80">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contextualSpacing/>
        <w:rPr>
          <w:rFonts w:ascii="Arial" w:eastAsia="Times New Roman" w:hAnsi="Arial" w:cs="Arial"/>
          <w:iCs/>
          <w:color w:val="auto"/>
          <w:szCs w:val="22"/>
          <w:lang w:eastAsia="it-IT"/>
        </w:rPr>
      </w:pPr>
    </w:p>
    <w:p w14:paraId="22CCEDEC" w14:textId="09E2028F" w:rsidR="004D3A15" w:rsidRPr="004D3A15" w:rsidRDefault="004D3A15" w:rsidP="00310E80">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rPr>
          <w:rFonts w:ascii="Arial" w:eastAsia="Times New Roman" w:hAnsi="Arial" w:cs="Arial"/>
          <w:iCs/>
          <w:color w:val="auto"/>
          <w:szCs w:val="22"/>
          <w:lang w:eastAsia="it-IT"/>
        </w:rPr>
      </w:pPr>
      <w:r w:rsidRPr="00080EC8">
        <w:rPr>
          <w:rFonts w:ascii="Arial" w:eastAsia="Times New Roman" w:hAnsi="Arial" w:cs="Arial"/>
          <w:iCs/>
          <w:color w:val="auto"/>
          <w:szCs w:val="22"/>
          <w:lang w:eastAsia="it-IT"/>
        </w:rPr>
        <w:t>La composizione e la modalità di recupero del disavanzo sono le seguenti</w:t>
      </w:r>
      <w:r w:rsidR="00561405">
        <w:rPr>
          <w:rFonts w:ascii="Arial" w:eastAsia="Times New Roman" w:hAnsi="Arial" w:cs="Arial"/>
          <w:iCs/>
          <w:color w:val="auto"/>
          <w:szCs w:val="22"/>
          <w:lang w:eastAsia="it-IT"/>
        </w:rPr>
        <w:t>:</w:t>
      </w:r>
    </w:p>
    <w:p w14:paraId="11394976" w14:textId="77777777" w:rsidR="004D3A15" w:rsidRPr="004D3A15" w:rsidRDefault="004D3A15" w:rsidP="00310E80">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rPr>
          <w:rFonts w:ascii="Arial" w:eastAsia="Times New Roman" w:hAnsi="Arial" w:cs="Arial"/>
          <w:i/>
          <w:color w:val="00B0F0"/>
          <w:szCs w:val="22"/>
          <w:highlight w:val="yellow"/>
          <w:lang w:eastAsia="it-IT"/>
        </w:rPr>
      </w:pPr>
    </w:p>
    <w:p w14:paraId="65D72E69" w14:textId="5070E160" w:rsidR="009620B9" w:rsidRDefault="009620B9" w:rsidP="00310E80">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9620B9">
        <w:rPr>
          <w:rFonts w:ascii="Arial" w:eastAsia="Times New Roman" w:hAnsi="Arial" w:cs="Arial"/>
          <w:b/>
          <w:color w:val="auto"/>
          <w:szCs w:val="22"/>
          <w:lang w:eastAsia="it-IT"/>
        </w:rPr>
        <w:t xml:space="preserve">TABELLA </w:t>
      </w:r>
      <w:r w:rsidR="00144CE9">
        <w:rPr>
          <w:rFonts w:ascii="Arial" w:eastAsia="Times New Roman" w:hAnsi="Arial" w:cs="Arial"/>
          <w:b/>
          <w:color w:val="auto"/>
          <w:szCs w:val="22"/>
          <w:lang w:eastAsia="it-IT"/>
        </w:rPr>
        <w:t>4</w:t>
      </w:r>
      <w:r w:rsidR="00080EC8">
        <w:rPr>
          <w:rFonts w:ascii="Arial" w:eastAsia="Times New Roman" w:hAnsi="Arial" w:cs="Arial"/>
          <w:b/>
          <w:color w:val="auto"/>
          <w:szCs w:val="22"/>
          <w:lang w:eastAsia="it-IT"/>
        </w:rPr>
        <w:t>.a</w:t>
      </w:r>
    </w:p>
    <w:p w14:paraId="5FB18768" w14:textId="77777777" w:rsidR="00561405" w:rsidRDefault="00561405" w:rsidP="00310E80">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p>
    <w:p w14:paraId="73088025" w14:textId="1582F718" w:rsidR="00080EC8" w:rsidRPr="009620B9" w:rsidRDefault="00080EC8" w:rsidP="00310E80">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 xml:space="preserve">TABELLA </w:t>
      </w:r>
      <w:r w:rsidR="00144CE9">
        <w:rPr>
          <w:rFonts w:ascii="Arial" w:eastAsia="Times New Roman" w:hAnsi="Arial" w:cs="Arial"/>
          <w:b/>
          <w:color w:val="auto"/>
          <w:szCs w:val="22"/>
          <w:lang w:eastAsia="it-IT"/>
        </w:rPr>
        <w:t>4</w:t>
      </w:r>
      <w:r>
        <w:rPr>
          <w:rFonts w:ascii="Arial" w:eastAsia="Times New Roman" w:hAnsi="Arial" w:cs="Arial"/>
          <w:b/>
          <w:color w:val="auto"/>
          <w:szCs w:val="22"/>
          <w:lang w:eastAsia="it-IT"/>
        </w:rPr>
        <w:t>.b</w:t>
      </w:r>
    </w:p>
    <w:p w14:paraId="5DC3FA99" w14:textId="0783C989" w:rsidR="004D3A15" w:rsidRPr="004D3A15" w:rsidRDefault="004D3A15" w:rsidP="00310E80">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rPr>
          <w:rFonts w:ascii="Arial" w:eastAsia="Times New Roman" w:hAnsi="Arial" w:cs="Arial"/>
          <w:i/>
          <w:color w:val="00B0F0"/>
          <w:szCs w:val="22"/>
          <w:highlight w:val="yellow"/>
          <w:lang w:eastAsia="it-IT"/>
        </w:rPr>
      </w:pPr>
    </w:p>
    <w:p w14:paraId="4271AB67" w14:textId="77777777" w:rsidR="004D3A15" w:rsidRPr="004D3A15" w:rsidRDefault="004D3A15" w:rsidP="00310E80">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rPr>
          <w:rFonts w:ascii="Arial" w:eastAsia="Times New Roman" w:hAnsi="Arial" w:cs="Arial"/>
          <w:noProof/>
          <w:color w:val="auto"/>
          <w:szCs w:val="22"/>
          <w:highlight w:val="yellow"/>
          <w:lang w:eastAsia="it-IT"/>
        </w:rPr>
      </w:pPr>
    </w:p>
    <w:p w14:paraId="154DD41A" w14:textId="77777777" w:rsidR="00310E80" w:rsidRDefault="00310E80" w:rsidP="00310E80">
      <w:pPr>
        <w:widowControl w:val="0"/>
        <w:suppressAutoHyphens/>
        <w:overflowPunct w:val="0"/>
        <w:autoSpaceDE w:val="0"/>
        <w:autoSpaceDN w:val="0"/>
        <w:adjustRightInd w:val="0"/>
        <w:spacing w:after="120" w:line="240" w:lineRule="auto"/>
        <w:jc w:val="left"/>
        <w:textDirection w:val="btLr"/>
        <w:textAlignment w:val="top"/>
        <w:rPr>
          <w:rFonts w:ascii="Arial" w:eastAsia="Times New Roman" w:hAnsi="Arial" w:cs="Arial"/>
          <w:color w:val="auto"/>
          <w:szCs w:val="22"/>
          <w:lang w:eastAsia="it-IT"/>
        </w:rPr>
      </w:pPr>
    </w:p>
    <w:p w14:paraId="7DD0CB5F" w14:textId="2FC9620C" w:rsidR="004D3A15" w:rsidRPr="004D3A15" w:rsidRDefault="00310E80" w:rsidP="00310E80">
      <w:pPr>
        <w:widowControl w:val="0"/>
        <w:suppressAutoHyphens/>
        <w:overflowPunct w:val="0"/>
        <w:autoSpaceDE w:val="0"/>
        <w:autoSpaceDN w:val="0"/>
        <w:adjustRightInd w:val="0"/>
        <w:spacing w:after="120" w:line="240" w:lineRule="auto"/>
        <w:jc w:val="left"/>
        <w:textDirection w:val="btLr"/>
        <w:textAlignment w:val="top"/>
        <w:rPr>
          <w:rFonts w:ascii="Arial" w:eastAsia="Times New Roman" w:hAnsi="Arial" w:cs="Arial"/>
          <w:color w:val="auto"/>
          <w:szCs w:val="22"/>
          <w:lang w:eastAsia="it-IT"/>
        </w:rPr>
      </w:pPr>
      <w:r>
        <w:rPr>
          <w:rFonts w:ascii="Arial" w:eastAsia="Times New Roman" w:hAnsi="Arial" w:cs="Arial"/>
          <w:color w:val="auto"/>
          <w:szCs w:val="22"/>
          <w:lang w:eastAsia="it-IT"/>
        </w:rPr>
        <w:t>L’Organo di revisione ha verificato che i</w:t>
      </w:r>
      <w:r w:rsidR="004D3A15" w:rsidRPr="004D3A15">
        <w:rPr>
          <w:rFonts w:ascii="Arial" w:eastAsia="Times New Roman" w:hAnsi="Arial" w:cs="Arial"/>
          <w:color w:val="auto"/>
          <w:szCs w:val="22"/>
          <w:lang w:eastAsia="it-IT"/>
        </w:rPr>
        <w:t>l risultato di amministrazione nell’ultimo triennio ha avuto la seguente evoluzione:</w:t>
      </w:r>
    </w:p>
    <w:p w14:paraId="4E16EC6E" w14:textId="77777777" w:rsidR="004D3A15" w:rsidRPr="004D3A15" w:rsidRDefault="004D3A15" w:rsidP="00442132">
      <w:pPr>
        <w:widowControl w:val="0"/>
        <w:overflowPunct w:val="0"/>
        <w:autoSpaceDE w:val="0"/>
        <w:autoSpaceDN w:val="0"/>
        <w:adjustRightInd w:val="0"/>
        <w:spacing w:after="120" w:line="240" w:lineRule="auto"/>
        <w:rPr>
          <w:rFonts w:ascii="Arial" w:eastAsia="Times New Roman" w:hAnsi="Arial" w:cs="Arial"/>
          <w:color w:val="auto"/>
          <w:szCs w:val="22"/>
          <w:lang w:eastAsia="it-IT"/>
        </w:rPr>
      </w:pPr>
    </w:p>
    <w:p w14:paraId="45C0E14F" w14:textId="1D07CDAB" w:rsidR="009620B9" w:rsidRPr="009620B9" w:rsidRDefault="009620B9" w:rsidP="009620B9">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9620B9">
        <w:rPr>
          <w:rFonts w:ascii="Arial" w:eastAsia="Times New Roman" w:hAnsi="Arial" w:cs="Arial"/>
          <w:b/>
          <w:color w:val="auto"/>
          <w:szCs w:val="22"/>
          <w:lang w:eastAsia="it-IT"/>
        </w:rPr>
        <w:t xml:space="preserve">TABELLA </w:t>
      </w:r>
      <w:r w:rsidR="00144CE9">
        <w:rPr>
          <w:rFonts w:ascii="Arial" w:eastAsia="Times New Roman" w:hAnsi="Arial" w:cs="Arial"/>
          <w:b/>
          <w:color w:val="auto"/>
          <w:szCs w:val="22"/>
          <w:lang w:eastAsia="it-IT"/>
        </w:rPr>
        <w:t>5</w:t>
      </w:r>
    </w:p>
    <w:p w14:paraId="6079079C" w14:textId="548D2492" w:rsidR="004D3A15" w:rsidRPr="004D3A15" w:rsidRDefault="004D3A15" w:rsidP="00442132">
      <w:pPr>
        <w:widowControl w:val="0"/>
        <w:overflowPunct w:val="0"/>
        <w:autoSpaceDE w:val="0"/>
        <w:autoSpaceDN w:val="0"/>
        <w:adjustRightInd w:val="0"/>
        <w:spacing w:after="120" w:line="240" w:lineRule="auto"/>
        <w:jc w:val="center"/>
        <w:rPr>
          <w:rFonts w:ascii="Arial" w:eastAsia="Times New Roman" w:hAnsi="Arial" w:cs="Arial"/>
          <w:color w:val="000000"/>
          <w:szCs w:val="22"/>
          <w:highlight w:val="red"/>
          <w:lang w:eastAsia="it-IT"/>
        </w:rPr>
      </w:pPr>
    </w:p>
    <w:p w14:paraId="1E25C8BC" w14:textId="1C886534"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Arial Unicode MS" w:hAnsi="Arial" w:cs="Arial"/>
          <w:color w:val="auto"/>
          <w:szCs w:val="22"/>
          <w:lang w:eastAsia="it-IT"/>
        </w:rPr>
      </w:pPr>
      <w:r w:rsidRPr="004D3A15">
        <w:rPr>
          <w:rFonts w:ascii="Arial" w:eastAsia="Arial Unicode MS" w:hAnsi="Arial" w:cs="Arial"/>
          <w:color w:val="auto"/>
          <w:szCs w:val="22"/>
          <w:lang w:eastAsia="it-IT"/>
        </w:rPr>
        <w:t xml:space="preserve">L’Organo di revisione ha verificato che alla chiusura dell’esercizio le entrate esigibili che hanno finanziato spese di investimento per le quali, sulla base del principio contabile applicato di cui all’All.4/2 al </w:t>
      </w:r>
      <w:r w:rsidR="005E0515">
        <w:rPr>
          <w:rFonts w:ascii="Arial" w:eastAsia="Arial Unicode MS" w:hAnsi="Arial" w:cs="Arial"/>
          <w:color w:val="auto"/>
          <w:szCs w:val="22"/>
          <w:lang w:eastAsia="it-IT"/>
        </w:rPr>
        <w:t>d</w:t>
      </w:r>
      <w:r w:rsidRPr="004D3A15">
        <w:rPr>
          <w:rFonts w:ascii="Arial" w:eastAsia="Arial Unicode MS" w:hAnsi="Arial" w:cs="Arial"/>
          <w:color w:val="auto"/>
          <w:szCs w:val="22"/>
          <w:lang w:eastAsia="it-IT"/>
        </w:rPr>
        <w:t>.</w:t>
      </w:r>
      <w:r w:rsidR="005E0515">
        <w:rPr>
          <w:rFonts w:ascii="Arial" w:eastAsia="Arial Unicode MS" w:hAnsi="Arial" w:cs="Arial"/>
          <w:color w:val="auto"/>
          <w:szCs w:val="22"/>
          <w:lang w:eastAsia="it-IT"/>
        </w:rPr>
        <w:t>l</w:t>
      </w:r>
      <w:r w:rsidRPr="004D3A15">
        <w:rPr>
          <w:rFonts w:ascii="Arial" w:eastAsia="Arial Unicode MS" w:hAnsi="Arial" w:cs="Arial"/>
          <w:color w:val="auto"/>
          <w:szCs w:val="22"/>
          <w:lang w:eastAsia="it-IT"/>
        </w:rPr>
        <w:t>gs.118/2011 e s.m.i.</w:t>
      </w:r>
      <w:r w:rsidR="001D2AB3">
        <w:rPr>
          <w:rFonts w:ascii="Arial" w:eastAsia="Arial Unicode MS" w:hAnsi="Arial" w:cs="Arial"/>
          <w:color w:val="auto"/>
          <w:szCs w:val="22"/>
          <w:lang w:eastAsia="it-IT"/>
        </w:rPr>
        <w:t xml:space="preserve"> </w:t>
      </w:r>
      <w:r w:rsidRPr="004D3A15">
        <w:rPr>
          <w:rFonts w:ascii="Arial" w:eastAsia="Arial Unicode MS" w:hAnsi="Arial" w:cs="Arial"/>
          <w:color w:val="auto"/>
          <w:szCs w:val="22"/>
          <w:lang w:eastAsia="it-IT"/>
        </w:rPr>
        <w:t>, non è stato costituito il F.P.V., sono confluite nella corrispondente quota del risultato di amministrazione:</w:t>
      </w:r>
    </w:p>
    <w:p w14:paraId="2A929EB4" w14:textId="77777777" w:rsidR="004D3A15" w:rsidRPr="004D3A15" w:rsidRDefault="004D3A15" w:rsidP="00332ABB">
      <w:pPr>
        <w:widowControl w:val="0"/>
        <w:numPr>
          <w:ilvl w:val="0"/>
          <w:numId w:val="23"/>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Arial Unicode MS" w:hAnsi="Arial" w:cs="Arial"/>
          <w:color w:val="auto"/>
          <w:szCs w:val="22"/>
          <w:lang w:eastAsia="it-IT"/>
        </w:rPr>
        <w:t>vincolato;</w:t>
      </w:r>
    </w:p>
    <w:p w14:paraId="55DF2107" w14:textId="77777777" w:rsidR="004D3A15" w:rsidRPr="004D3A15" w:rsidRDefault="004D3A15" w:rsidP="00332ABB">
      <w:pPr>
        <w:widowControl w:val="0"/>
        <w:numPr>
          <w:ilvl w:val="0"/>
          <w:numId w:val="23"/>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Arial Unicode MS" w:hAnsi="Arial" w:cs="Arial"/>
          <w:color w:val="auto"/>
          <w:szCs w:val="22"/>
          <w:lang w:eastAsia="it-IT"/>
        </w:rPr>
        <w:t>destinato ad investimenti;</w:t>
      </w:r>
    </w:p>
    <w:p w14:paraId="6C02E7E0" w14:textId="77777777" w:rsidR="004D3A15" w:rsidRPr="004D3A15" w:rsidRDefault="004D3A15" w:rsidP="00332ABB">
      <w:pPr>
        <w:widowControl w:val="0"/>
        <w:numPr>
          <w:ilvl w:val="0"/>
          <w:numId w:val="23"/>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Arial Unicode MS" w:hAnsi="Arial" w:cs="Arial"/>
          <w:color w:val="auto"/>
          <w:szCs w:val="22"/>
          <w:lang w:eastAsia="it-IT"/>
        </w:rPr>
        <w:t>libero;</w:t>
      </w:r>
    </w:p>
    <w:p w14:paraId="46867084" w14:textId="7777777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4D3A15">
        <w:rPr>
          <w:rFonts w:ascii="Arial" w:eastAsia="Arial Unicode MS" w:hAnsi="Arial" w:cs="Arial"/>
          <w:color w:val="auto"/>
          <w:szCs w:val="22"/>
          <w:lang w:eastAsia="it-IT"/>
        </w:rPr>
        <w:t xml:space="preserve"> a seconda della fonte di finanziamento.</w:t>
      </w:r>
    </w:p>
    <w:p w14:paraId="2E974069" w14:textId="7777777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00B0F0"/>
          <w:szCs w:val="22"/>
          <w:lang w:eastAsia="it-IT"/>
        </w:rPr>
      </w:pPr>
      <w:r w:rsidRPr="004D3A15">
        <w:rPr>
          <w:rFonts w:ascii="Arial" w:eastAsia="Arial Unicode MS" w:hAnsi="Arial" w:cs="Arial"/>
          <w:i/>
          <w:iCs/>
          <w:color w:val="00B0F0"/>
          <w:szCs w:val="22"/>
          <w:lang w:eastAsia="it-IT"/>
        </w:rPr>
        <w:t>In caso di risposta negativa, indicare le ragioni: ………….</w:t>
      </w:r>
    </w:p>
    <w:p w14:paraId="2FABADA1" w14:textId="6B75CC22" w:rsidR="004D3A15" w:rsidRDefault="004D3A15" w:rsidP="001D2AB3">
      <w:pPr>
        <w:widowControl w:val="0"/>
        <w:overflowPunct w:val="0"/>
        <w:autoSpaceDE w:val="0"/>
        <w:autoSpaceDN w:val="0"/>
        <w:adjustRightInd w:val="0"/>
        <w:spacing w:after="120" w:line="240" w:lineRule="auto"/>
        <w:textAlignment w:val="baseline"/>
        <w:rPr>
          <w:rFonts w:ascii="Arial" w:eastAsia="Arial Unicode MS" w:hAnsi="Arial" w:cs="Arial"/>
          <w:i/>
          <w:iCs/>
          <w:color w:val="auto"/>
          <w:szCs w:val="22"/>
          <w:lang w:eastAsia="it-IT"/>
        </w:rPr>
      </w:pPr>
      <w:r w:rsidRPr="004D3A15">
        <w:rPr>
          <w:rFonts w:ascii="Arial" w:eastAsia="Arial Unicode MS" w:hAnsi="Arial" w:cs="Arial"/>
          <w:i/>
          <w:iCs/>
          <w:color w:val="auto"/>
          <w:szCs w:val="22"/>
          <w:lang w:eastAsia="it-IT"/>
        </w:rPr>
        <w:t>(eventuale)</w:t>
      </w:r>
    </w:p>
    <w:p w14:paraId="5640E665" w14:textId="77777777" w:rsidR="00951F56" w:rsidRDefault="00951F56" w:rsidP="001D2AB3">
      <w:pPr>
        <w:widowControl w:val="0"/>
        <w:overflowPunct w:val="0"/>
        <w:autoSpaceDE w:val="0"/>
        <w:autoSpaceDN w:val="0"/>
        <w:adjustRightInd w:val="0"/>
        <w:spacing w:after="120" w:line="240" w:lineRule="auto"/>
        <w:textAlignment w:val="baseline"/>
        <w:rPr>
          <w:rFonts w:ascii="Arial" w:eastAsia="Arial Unicode MS" w:hAnsi="Arial" w:cs="Arial"/>
          <w:i/>
          <w:iCs/>
          <w:color w:val="auto"/>
          <w:szCs w:val="22"/>
          <w:lang w:eastAsia="it-IT"/>
        </w:rPr>
      </w:pPr>
    </w:p>
    <w:p w14:paraId="7ED9CDE4" w14:textId="3D32AD59" w:rsidR="00664ED7" w:rsidRPr="00A960F7" w:rsidRDefault="00951F56" w:rsidP="00A960F7">
      <w:pPr>
        <w:widowControl w:val="0"/>
        <w:overflowPunct w:val="0"/>
        <w:autoSpaceDE w:val="0"/>
        <w:autoSpaceDN w:val="0"/>
        <w:adjustRightInd w:val="0"/>
        <w:spacing w:after="120" w:line="240" w:lineRule="auto"/>
        <w:textAlignment w:val="baseline"/>
        <w:rPr>
          <w:rFonts w:ascii="Arial" w:eastAsia="Arial Unicode MS" w:hAnsi="Arial" w:cs="Arial"/>
          <w:i/>
          <w:iCs/>
          <w:lang w:eastAsia="it-IT"/>
        </w:rPr>
      </w:pPr>
      <w:r w:rsidRPr="00951F56">
        <w:rPr>
          <w:rFonts w:ascii="Arial" w:eastAsia="Arial Unicode MS" w:hAnsi="Arial" w:cs="Arial"/>
          <w:color w:val="auto"/>
          <w:szCs w:val="22"/>
          <w:lang w:eastAsia="it-IT"/>
        </w:rPr>
        <w:t>L’</w:t>
      </w:r>
      <w:r>
        <w:rPr>
          <w:rFonts w:ascii="Arial" w:eastAsia="Arial Unicode MS" w:hAnsi="Arial" w:cs="Arial"/>
          <w:color w:val="auto"/>
          <w:szCs w:val="22"/>
          <w:lang w:eastAsia="it-IT"/>
        </w:rPr>
        <w:t>Organo di revisione ha verificato che</w:t>
      </w:r>
      <w:r w:rsidR="003925B7">
        <w:rPr>
          <w:rFonts w:ascii="Arial" w:eastAsia="Arial Unicode MS" w:hAnsi="Arial" w:cs="Arial"/>
          <w:color w:val="auto"/>
          <w:szCs w:val="22"/>
          <w:lang w:eastAsia="it-IT"/>
        </w:rPr>
        <w:t xml:space="preserve"> </w:t>
      </w:r>
      <w:r w:rsidRPr="00A960F7">
        <w:rPr>
          <w:rFonts w:ascii="Arial" w:eastAsia="Arial Unicode MS" w:hAnsi="Arial" w:cs="Arial"/>
          <w:color w:val="auto"/>
          <w:szCs w:val="22"/>
          <w:lang w:eastAsia="it-IT"/>
        </w:rPr>
        <w:t>l’</w:t>
      </w:r>
      <w:r w:rsidR="003925B7">
        <w:rPr>
          <w:rFonts w:ascii="Arial" w:eastAsia="Arial Unicode MS" w:hAnsi="Arial" w:cs="Arial"/>
          <w:color w:val="auto"/>
          <w:szCs w:val="22"/>
          <w:lang w:eastAsia="it-IT"/>
        </w:rPr>
        <w:t>E</w:t>
      </w:r>
      <w:r w:rsidRPr="00A960F7">
        <w:rPr>
          <w:rFonts w:ascii="Arial" w:eastAsia="Arial Unicode MS" w:hAnsi="Arial" w:cs="Arial"/>
          <w:color w:val="auto"/>
          <w:szCs w:val="22"/>
          <w:lang w:eastAsia="it-IT"/>
        </w:rPr>
        <w:t xml:space="preserve">nte </w:t>
      </w:r>
      <w:r w:rsidRPr="00A960F7">
        <w:rPr>
          <w:rFonts w:ascii="Arial" w:eastAsia="Arial Unicode MS" w:hAnsi="Arial" w:cs="Arial"/>
          <w:b/>
          <w:bCs/>
          <w:i/>
          <w:iCs/>
          <w:color w:val="auto"/>
          <w:szCs w:val="22"/>
          <w:lang w:eastAsia="it-IT"/>
        </w:rPr>
        <w:t>si è</w:t>
      </w:r>
      <w:r w:rsidR="00664ED7" w:rsidRPr="00A960F7">
        <w:rPr>
          <w:rFonts w:ascii="Arial" w:eastAsia="Arial Unicode MS" w:hAnsi="Arial" w:cs="Arial"/>
          <w:b/>
          <w:bCs/>
          <w:i/>
          <w:iCs/>
          <w:lang w:eastAsia="it-IT"/>
        </w:rPr>
        <w:t>/non si è</w:t>
      </w:r>
      <w:r w:rsidRPr="00A960F7">
        <w:rPr>
          <w:rFonts w:ascii="Arial" w:eastAsia="Arial Unicode MS" w:hAnsi="Arial" w:cs="Arial"/>
          <w:color w:val="auto"/>
          <w:szCs w:val="22"/>
          <w:lang w:eastAsia="it-IT"/>
        </w:rPr>
        <w:t xml:space="preserve"> avvalso della facoltà, prevista dall’art. 111, co. 4-bis del d.l. n. 17 marzo 2020, n. 18</w:t>
      </w:r>
      <w:r w:rsidR="003925B7">
        <w:rPr>
          <w:rFonts w:ascii="Arial" w:eastAsia="Arial Unicode MS" w:hAnsi="Arial" w:cs="Arial"/>
          <w:lang w:eastAsia="it-IT"/>
        </w:rPr>
        <w:t>.</w:t>
      </w:r>
    </w:p>
    <w:p w14:paraId="28B82E11" w14:textId="5C30FE01" w:rsidR="003925B7" w:rsidRDefault="00213145" w:rsidP="003925B7">
      <w:pPr>
        <w:widowControl w:val="0"/>
        <w:overflowPunct w:val="0"/>
        <w:autoSpaceDE w:val="0"/>
        <w:autoSpaceDN w:val="0"/>
        <w:adjustRightInd w:val="0"/>
        <w:spacing w:after="120" w:line="240" w:lineRule="auto"/>
        <w:textAlignment w:val="baseline"/>
        <w:rPr>
          <w:rFonts w:ascii="Arial" w:eastAsia="Arial Unicode MS" w:hAnsi="Arial" w:cs="Arial"/>
          <w:lang w:eastAsia="it-IT"/>
        </w:rPr>
      </w:pPr>
      <w:r w:rsidRPr="00A960F7">
        <w:rPr>
          <w:rFonts w:ascii="Arial" w:eastAsia="Arial Unicode MS" w:hAnsi="Arial" w:cs="Arial"/>
          <w:lang w:eastAsia="it-IT"/>
        </w:rPr>
        <w:t>(</w:t>
      </w:r>
      <w:r w:rsidRPr="00A960F7">
        <w:rPr>
          <w:rFonts w:ascii="Arial" w:eastAsia="Arial Unicode MS" w:hAnsi="Arial" w:cs="Arial"/>
          <w:i/>
          <w:iCs/>
          <w:color w:val="00B0F0"/>
          <w:lang w:eastAsia="it-IT"/>
        </w:rPr>
        <w:t xml:space="preserve">nel caso </w:t>
      </w:r>
      <w:r w:rsidR="00776411">
        <w:rPr>
          <w:rFonts w:ascii="Arial" w:eastAsia="Arial Unicode MS" w:hAnsi="Arial" w:cs="Arial"/>
          <w:i/>
          <w:iCs/>
          <w:color w:val="00B0F0"/>
          <w:lang w:eastAsia="it-IT"/>
        </w:rPr>
        <w:t>di risposta affermativa</w:t>
      </w:r>
      <w:r w:rsidRPr="00A960F7">
        <w:rPr>
          <w:rFonts w:ascii="Arial" w:eastAsia="Arial Unicode MS" w:hAnsi="Arial" w:cs="Arial"/>
          <w:lang w:eastAsia="it-IT"/>
        </w:rPr>
        <w:t xml:space="preserve">) </w:t>
      </w:r>
      <w:r w:rsidR="003925B7">
        <w:rPr>
          <w:rFonts w:ascii="Arial" w:eastAsia="Arial Unicode MS" w:hAnsi="Arial" w:cs="Arial"/>
          <w:lang w:eastAsia="it-IT"/>
        </w:rPr>
        <w:t xml:space="preserve">L’Organo di revisione ha verificato che </w:t>
      </w:r>
      <w:r w:rsidR="00664ED7" w:rsidRPr="00A960F7">
        <w:rPr>
          <w:rFonts w:ascii="Arial" w:eastAsia="Arial Unicode MS" w:hAnsi="Arial" w:cs="Arial"/>
          <w:lang w:eastAsia="it-IT"/>
        </w:rPr>
        <w:t>l’</w:t>
      </w:r>
      <w:r w:rsidR="003925B7">
        <w:rPr>
          <w:rFonts w:ascii="Arial" w:eastAsia="Arial Unicode MS" w:hAnsi="Arial" w:cs="Arial"/>
          <w:lang w:eastAsia="it-IT"/>
        </w:rPr>
        <w:t>E</w:t>
      </w:r>
      <w:r w:rsidR="00664ED7" w:rsidRPr="00A960F7">
        <w:rPr>
          <w:rFonts w:ascii="Arial" w:eastAsia="Arial Unicode MS" w:hAnsi="Arial" w:cs="Arial"/>
          <w:lang w:eastAsia="it-IT"/>
        </w:rPr>
        <w:t>nte</w:t>
      </w:r>
      <w:r w:rsidRPr="00A960F7">
        <w:rPr>
          <w:rFonts w:ascii="Arial" w:eastAsia="Arial Unicode MS" w:hAnsi="Arial" w:cs="Arial"/>
          <w:lang w:eastAsia="it-IT"/>
        </w:rPr>
        <w:t xml:space="preserve"> </w:t>
      </w:r>
      <w:r w:rsidRPr="00A960F7">
        <w:rPr>
          <w:rFonts w:ascii="Arial" w:eastAsia="Arial Unicode MS" w:hAnsi="Arial" w:cs="Arial"/>
          <w:b/>
          <w:bCs/>
          <w:i/>
          <w:iCs/>
          <w:lang w:eastAsia="it-IT"/>
        </w:rPr>
        <w:t>ha/non ha</w:t>
      </w:r>
      <w:r w:rsidRPr="00A960F7">
        <w:rPr>
          <w:rFonts w:ascii="Arial" w:eastAsia="Arial Unicode MS" w:hAnsi="Arial" w:cs="Arial"/>
          <w:lang w:eastAsia="it-IT"/>
        </w:rPr>
        <w:t xml:space="preserve"> rispettato quanto previsto nel</w:t>
      </w:r>
      <w:r w:rsidR="00951F56" w:rsidRPr="00A960F7">
        <w:rPr>
          <w:rFonts w:ascii="Arial" w:eastAsia="Arial Unicode MS" w:hAnsi="Arial" w:cs="Arial"/>
          <w:szCs w:val="22"/>
          <w:lang w:eastAsia="it-IT"/>
        </w:rPr>
        <w:t xml:space="preserve"> punto 9.2.30 del Principio contabile allegato 4.2 al d.lgs. n. 118/2011</w:t>
      </w:r>
      <w:r w:rsidRPr="00A960F7">
        <w:rPr>
          <w:rFonts w:ascii="Arial" w:eastAsia="Arial Unicode MS" w:hAnsi="Arial" w:cs="Arial"/>
          <w:lang w:eastAsia="it-IT"/>
        </w:rPr>
        <w:t>.</w:t>
      </w:r>
    </w:p>
    <w:p w14:paraId="29AD2FCC" w14:textId="64A1435E" w:rsidR="003925B7" w:rsidRPr="00A960F7" w:rsidRDefault="003925B7" w:rsidP="00A960F7">
      <w:pPr>
        <w:widowControl w:val="0"/>
        <w:overflowPunct w:val="0"/>
        <w:autoSpaceDE w:val="0"/>
        <w:autoSpaceDN w:val="0"/>
        <w:adjustRightInd w:val="0"/>
        <w:spacing w:after="120" w:line="240" w:lineRule="auto"/>
        <w:textAlignment w:val="baseline"/>
        <w:rPr>
          <w:rFonts w:ascii="Arial" w:eastAsia="Arial Unicode MS" w:hAnsi="Arial" w:cs="Arial"/>
          <w:i/>
          <w:iCs/>
          <w:color w:val="00B0F0"/>
          <w:lang w:eastAsia="it-IT"/>
        </w:rPr>
      </w:pPr>
      <w:r w:rsidRPr="00A960F7">
        <w:rPr>
          <w:rFonts w:ascii="Arial" w:eastAsia="Arial Unicode MS" w:hAnsi="Arial" w:cs="Arial"/>
          <w:i/>
          <w:iCs/>
          <w:color w:val="00B0F0"/>
          <w:lang w:eastAsia="it-IT"/>
        </w:rPr>
        <w:t>N.B. Si ramment</w:t>
      </w:r>
      <w:r>
        <w:rPr>
          <w:rFonts w:ascii="Arial" w:eastAsia="Arial Unicode MS" w:hAnsi="Arial" w:cs="Arial"/>
          <w:i/>
          <w:iCs/>
          <w:color w:val="00B0F0"/>
          <w:lang w:eastAsia="it-IT"/>
        </w:rPr>
        <w:t>a</w:t>
      </w:r>
      <w:r w:rsidRPr="00A960F7">
        <w:rPr>
          <w:rFonts w:ascii="Arial" w:eastAsia="Arial Unicode MS" w:hAnsi="Arial" w:cs="Arial"/>
          <w:i/>
          <w:iCs/>
          <w:color w:val="00B0F0"/>
          <w:lang w:eastAsia="it-IT"/>
        </w:rPr>
        <w:t xml:space="preserve"> che l’art. 111, co. 4-bis del d.l. n. 17 marzo 2020, n. 18,</w:t>
      </w:r>
      <w:r>
        <w:rPr>
          <w:rFonts w:ascii="Arial" w:eastAsia="Arial Unicode MS" w:hAnsi="Arial" w:cs="Arial"/>
          <w:i/>
          <w:iCs/>
          <w:color w:val="00B0F0"/>
          <w:lang w:eastAsia="it-IT"/>
        </w:rPr>
        <w:t xml:space="preserve"> prevede la facoltà</w:t>
      </w:r>
      <w:r w:rsidRPr="00A960F7">
        <w:rPr>
          <w:rFonts w:ascii="Arial" w:eastAsia="Arial Unicode MS" w:hAnsi="Arial" w:cs="Arial"/>
          <w:i/>
          <w:iCs/>
          <w:color w:val="00B0F0"/>
          <w:lang w:eastAsia="it-IT"/>
        </w:rPr>
        <w:t xml:space="preserve"> secondo cui il disavanzo di amministrazione ripianato nel corso di un esercizio per un importo superiore a quello applicato al bilancio, determinato dall’anticipo delle attività previste nel relativo piano di rientro riguardanti maggiori accertamenti o minori impegni previsti in bilancio per gli esercizi successivi in attuazione del piano di rientro</w:t>
      </w:r>
      <w:r>
        <w:rPr>
          <w:rFonts w:ascii="Arial" w:eastAsia="Arial Unicode MS" w:hAnsi="Arial" w:cs="Arial"/>
          <w:i/>
          <w:iCs/>
          <w:color w:val="00B0F0"/>
          <w:lang w:eastAsia="it-IT"/>
        </w:rPr>
        <w:t xml:space="preserve">, può, nel rispetto di </w:t>
      </w:r>
      <w:r w:rsidRPr="003925B7">
        <w:rPr>
          <w:rFonts w:ascii="Arial" w:eastAsia="Arial Unicode MS" w:hAnsi="Arial" w:cs="Arial"/>
          <w:i/>
          <w:iCs/>
          <w:color w:val="00B0F0"/>
          <w:lang w:eastAsia="it-IT"/>
        </w:rPr>
        <w:t>quanto previsto nel punto 9.2.30 del Principio contabile allegato 4.2 al d.lgs. n. 118/2011</w:t>
      </w:r>
      <w:r>
        <w:rPr>
          <w:rFonts w:ascii="Arial" w:eastAsia="Arial Unicode MS" w:hAnsi="Arial" w:cs="Arial"/>
          <w:i/>
          <w:iCs/>
          <w:color w:val="00B0F0"/>
          <w:lang w:eastAsia="it-IT"/>
        </w:rPr>
        <w:t>, non essere applicato al bilancio degli esercizi successivi</w:t>
      </w:r>
      <w:r w:rsidRPr="003925B7">
        <w:rPr>
          <w:rFonts w:ascii="Arial" w:eastAsia="Arial Unicode MS" w:hAnsi="Arial" w:cs="Arial"/>
          <w:i/>
          <w:iCs/>
          <w:color w:val="00B0F0"/>
          <w:lang w:eastAsia="it-IT"/>
        </w:rPr>
        <w:t>.</w:t>
      </w:r>
    </w:p>
    <w:p w14:paraId="52E52294" w14:textId="740F810B" w:rsidR="003925B7" w:rsidRDefault="003925B7" w:rsidP="00213145">
      <w:pPr>
        <w:widowControl w:val="0"/>
        <w:overflowPunct w:val="0"/>
        <w:autoSpaceDE w:val="0"/>
        <w:autoSpaceDN w:val="0"/>
        <w:adjustRightInd w:val="0"/>
        <w:spacing w:after="120" w:line="240" w:lineRule="auto"/>
        <w:textAlignment w:val="baseline"/>
        <w:rPr>
          <w:rFonts w:ascii="Arial" w:eastAsia="Arial Unicode MS" w:hAnsi="Arial" w:cs="Arial"/>
          <w:color w:val="auto"/>
          <w:szCs w:val="22"/>
          <w:lang w:eastAsia="it-IT"/>
        </w:rPr>
      </w:pPr>
    </w:p>
    <w:p w14:paraId="1417898A" w14:textId="3B11DB1A" w:rsidR="004D3A15" w:rsidRPr="0023670F" w:rsidRDefault="004D3A15" w:rsidP="0023670F">
      <w:pPr>
        <w:pStyle w:val="Titolo2"/>
        <w:ind w:left="851" w:hanging="491"/>
      </w:pPr>
      <w:bookmarkStart w:id="17" w:name="_Toc130056246"/>
      <w:bookmarkStart w:id="18" w:name="_Toc192666971"/>
      <w:r w:rsidRPr="0023670F">
        <w:lastRenderedPageBreak/>
        <w:t>Utilizzo nell’esercizio 202</w:t>
      </w:r>
      <w:r w:rsidR="00315A5B" w:rsidRPr="0023670F">
        <w:t>4</w:t>
      </w:r>
      <w:r w:rsidRPr="0023670F">
        <w:t xml:space="preserve"> delle risorse del risultato d’amministrazione dell’esercizio 202</w:t>
      </w:r>
      <w:bookmarkEnd w:id="17"/>
      <w:r w:rsidR="00315A5B" w:rsidRPr="0023670F">
        <w:t>3</w:t>
      </w:r>
      <w:bookmarkEnd w:id="18"/>
    </w:p>
    <w:p w14:paraId="66042170" w14:textId="7777777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Arial Unicode MS" w:hAnsi="Arial" w:cs="Arial Unicode MS"/>
          <w:b/>
          <w:bCs/>
          <w:color w:val="auto"/>
          <w:sz w:val="24"/>
          <w:szCs w:val="24"/>
          <w:lang w:eastAsia="it-IT"/>
        </w:rPr>
      </w:pPr>
    </w:p>
    <w:p w14:paraId="6928B029" w14:textId="6FB472E9" w:rsidR="009620B9" w:rsidRPr="009620B9" w:rsidRDefault="009620B9" w:rsidP="009620B9">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9620B9">
        <w:rPr>
          <w:rFonts w:ascii="Arial" w:eastAsia="Times New Roman" w:hAnsi="Arial" w:cs="Arial"/>
          <w:b/>
          <w:color w:val="auto"/>
          <w:szCs w:val="22"/>
          <w:lang w:eastAsia="it-IT"/>
        </w:rPr>
        <w:t xml:space="preserve">TABELLA </w:t>
      </w:r>
      <w:r w:rsidR="001D2AB3">
        <w:rPr>
          <w:rFonts w:ascii="Arial" w:eastAsia="Times New Roman" w:hAnsi="Arial" w:cs="Arial"/>
          <w:b/>
          <w:color w:val="auto"/>
          <w:szCs w:val="22"/>
          <w:lang w:eastAsia="it-IT"/>
        </w:rPr>
        <w:t>6</w:t>
      </w:r>
    </w:p>
    <w:p w14:paraId="4783A944" w14:textId="0F591FE1" w:rsidR="004D3A15" w:rsidRPr="004D3A15" w:rsidRDefault="004D3A15" w:rsidP="00442132">
      <w:pPr>
        <w:widowControl w:val="0"/>
        <w:overflowPunct w:val="0"/>
        <w:autoSpaceDE w:val="0"/>
        <w:autoSpaceDN w:val="0"/>
        <w:adjustRightInd w:val="0"/>
        <w:spacing w:after="120" w:line="240" w:lineRule="auto"/>
        <w:jc w:val="center"/>
        <w:textAlignment w:val="baseline"/>
        <w:rPr>
          <w:rFonts w:ascii="Arial" w:eastAsia="Times New Roman" w:hAnsi="Arial" w:cs="Times New Roman"/>
          <w:b/>
          <w:bCs/>
          <w:i/>
          <w:iCs/>
          <w:color w:val="76923C"/>
          <w:sz w:val="24"/>
          <w:szCs w:val="24"/>
          <w:u w:val="single" w:color="76923C"/>
          <w:lang w:eastAsia="it-IT"/>
        </w:rPr>
      </w:pPr>
    </w:p>
    <w:p w14:paraId="21017EE8" w14:textId="00299BC4" w:rsidR="004D3A15" w:rsidRDefault="004D3A15" w:rsidP="00442132">
      <w:pPr>
        <w:widowControl w:val="0"/>
        <w:overflowPunct w:val="0"/>
        <w:autoSpaceDE w:val="0"/>
        <w:autoSpaceDN w:val="0"/>
        <w:adjustRightInd w:val="0"/>
        <w:spacing w:after="120" w:line="240" w:lineRule="auto"/>
        <w:textAlignment w:val="baseline"/>
        <w:rPr>
          <w:rFonts w:ascii="Arial" w:eastAsia="Arial Unicode MS" w:hAnsi="Arial" w:cs="Arial"/>
          <w:color w:val="auto"/>
          <w:szCs w:val="22"/>
          <w:lang w:eastAsia="it-IT"/>
        </w:rPr>
      </w:pPr>
      <w:r w:rsidRPr="00B47D82">
        <w:rPr>
          <w:rFonts w:ascii="Arial" w:eastAsia="Arial Unicode MS" w:hAnsi="Arial" w:cs="Arial"/>
          <w:color w:val="auto"/>
          <w:szCs w:val="22"/>
          <w:lang w:eastAsia="it-IT"/>
        </w:rPr>
        <w:t xml:space="preserve">L’Organo di revisione ha verificato il rispetto delle finalità indicate in ordine di priorità dall’art. 187 co.2 </w:t>
      </w:r>
      <w:r w:rsidR="005E0515">
        <w:rPr>
          <w:rFonts w:ascii="Arial" w:eastAsia="Arial Unicode MS" w:hAnsi="Arial" w:cs="Arial"/>
          <w:color w:val="auto"/>
          <w:szCs w:val="22"/>
          <w:lang w:eastAsia="it-IT"/>
        </w:rPr>
        <w:t>TUEL</w:t>
      </w:r>
      <w:r w:rsidRPr="00B47D82">
        <w:rPr>
          <w:rFonts w:ascii="Arial" w:eastAsia="Arial Unicode MS" w:hAnsi="Arial" w:cs="Arial"/>
          <w:color w:val="auto"/>
          <w:szCs w:val="22"/>
          <w:lang w:eastAsia="it-IT"/>
        </w:rPr>
        <w:t xml:space="preserve"> oltreché da quanto previsto dall’art.187 co. 3-bis </w:t>
      </w:r>
      <w:r w:rsidR="005E0515">
        <w:rPr>
          <w:rFonts w:ascii="Arial" w:eastAsia="Arial Unicode MS" w:hAnsi="Arial" w:cs="Arial"/>
          <w:color w:val="auto"/>
          <w:szCs w:val="22"/>
          <w:lang w:eastAsia="it-IT"/>
        </w:rPr>
        <w:t>TUEL</w:t>
      </w:r>
      <w:r w:rsidRPr="00B47D82">
        <w:rPr>
          <w:rFonts w:ascii="Arial" w:eastAsia="Arial Unicode MS" w:hAnsi="Arial" w:cs="Arial"/>
          <w:color w:val="auto"/>
          <w:szCs w:val="22"/>
          <w:lang w:eastAsia="it-IT"/>
        </w:rPr>
        <w:t xml:space="preserve"> e dal principio contabile punto 3.3 circa la verifica di congruità del fondo crediti dubbia esigibilità.</w:t>
      </w:r>
    </w:p>
    <w:p w14:paraId="516E3EA8" w14:textId="607EA897" w:rsidR="004D3A15" w:rsidRPr="0023670F" w:rsidRDefault="004D3A15" w:rsidP="0023670F">
      <w:pPr>
        <w:pStyle w:val="Titolo2"/>
        <w:ind w:left="851" w:hanging="491"/>
      </w:pPr>
      <w:bookmarkStart w:id="19" w:name="_Toc98417442"/>
      <w:bookmarkStart w:id="20" w:name="_Toc127770140"/>
      <w:bookmarkStart w:id="21" w:name="_Toc130056247"/>
      <w:bookmarkStart w:id="22" w:name="_Toc192666972"/>
      <w:r w:rsidRPr="0023670F">
        <w:t>Conciliazione tra risultato della gestione di competenza e il risultato di amministrazione</w:t>
      </w:r>
      <w:bookmarkEnd w:id="19"/>
      <w:bookmarkEnd w:id="20"/>
      <w:bookmarkEnd w:id="21"/>
      <w:bookmarkEnd w:id="22"/>
    </w:p>
    <w:p w14:paraId="0D668B9A" w14:textId="77777777" w:rsidR="004D3A15" w:rsidRPr="00B47D82" w:rsidRDefault="004D3A15" w:rsidP="00442132">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Il risultato della gestione di competenza si concilia con quello di amministrazione, come risulta dai seguenti elementi:</w:t>
      </w:r>
    </w:p>
    <w:p w14:paraId="32063AE2" w14:textId="77777777" w:rsidR="004D3A15" w:rsidRPr="004D3A15" w:rsidRDefault="004D3A15" w:rsidP="00442132">
      <w:pPr>
        <w:widowControl w:val="0"/>
        <w:overflowPunct w:val="0"/>
        <w:autoSpaceDE w:val="0"/>
        <w:autoSpaceDN w:val="0"/>
        <w:adjustRightInd w:val="0"/>
        <w:spacing w:before="120" w:after="120" w:line="240" w:lineRule="auto"/>
        <w:jc w:val="center"/>
        <w:textAlignment w:val="baseline"/>
        <w:rPr>
          <w:rFonts w:ascii="Arial" w:eastAsia="Times New Roman" w:hAnsi="Arial" w:cs="Arial"/>
          <w:b/>
          <w:color w:val="auto"/>
          <w:sz w:val="20"/>
          <w:szCs w:val="20"/>
          <w:lang w:eastAsia="it-IT"/>
        </w:rPr>
      </w:pPr>
    </w:p>
    <w:p w14:paraId="340DC2D3" w14:textId="298EA0B2" w:rsidR="004D3A15" w:rsidRPr="004D3A15" w:rsidRDefault="009620B9" w:rsidP="009620B9">
      <w:pPr>
        <w:widowControl w:val="0"/>
        <w:overflowPunct w:val="0"/>
        <w:autoSpaceDE w:val="0"/>
        <w:autoSpaceDN w:val="0"/>
        <w:adjustRightInd w:val="0"/>
        <w:spacing w:after="120" w:line="240" w:lineRule="auto"/>
        <w:jc w:val="center"/>
        <w:textAlignment w:val="baseline"/>
        <w:rPr>
          <w:rFonts w:ascii="Arial" w:eastAsia="Times New Roman" w:hAnsi="Arial" w:cs="Arial"/>
          <w:color w:val="auto"/>
          <w:sz w:val="20"/>
          <w:szCs w:val="20"/>
          <w:lang w:eastAsia="it-IT"/>
        </w:rPr>
      </w:pPr>
      <w:r w:rsidRPr="009620B9">
        <w:rPr>
          <w:rFonts w:ascii="Arial" w:eastAsia="Times New Roman" w:hAnsi="Arial" w:cs="Arial"/>
          <w:b/>
          <w:color w:val="auto"/>
          <w:szCs w:val="22"/>
          <w:lang w:eastAsia="it-IT"/>
        </w:rPr>
        <w:t xml:space="preserve">TABELLA </w:t>
      </w:r>
      <w:r w:rsidR="00A07785">
        <w:rPr>
          <w:rFonts w:ascii="Arial" w:eastAsia="Times New Roman" w:hAnsi="Arial" w:cs="Arial"/>
          <w:b/>
          <w:color w:val="auto"/>
          <w:szCs w:val="22"/>
          <w:lang w:eastAsia="it-IT"/>
        </w:rPr>
        <w:t>7</w:t>
      </w:r>
    </w:p>
    <w:p w14:paraId="0EF7E083" w14:textId="77777777" w:rsidR="004D3A15" w:rsidRPr="004D3A15" w:rsidRDefault="004D3A15" w:rsidP="00442132">
      <w:pPr>
        <w:widowControl w:val="0"/>
        <w:overflowPunct w:val="0"/>
        <w:autoSpaceDE w:val="0"/>
        <w:autoSpaceDN w:val="0"/>
        <w:adjustRightInd w:val="0"/>
        <w:spacing w:before="120" w:after="120" w:line="240" w:lineRule="auto"/>
        <w:jc w:val="left"/>
        <w:textAlignment w:val="baseline"/>
        <w:rPr>
          <w:rFonts w:ascii="Arial" w:eastAsia="Times New Roman" w:hAnsi="Arial" w:cs="Arial"/>
          <w:color w:val="auto"/>
          <w:sz w:val="20"/>
          <w:szCs w:val="20"/>
          <w:lang w:eastAsia="it-IT"/>
        </w:rPr>
      </w:pPr>
    </w:p>
    <w:p w14:paraId="566CBC7C" w14:textId="7777777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2487B20C" w14:textId="1E80CB87" w:rsidR="004D3A15" w:rsidRPr="00B47D82"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La gestione della parte corrente, distinta dalla parte in conto capitale, integrata con l’applicazione a bilancio dell’avanzo / disavanzo derivante dagli esercizi precedenti, presenta per l’anno 202</w:t>
      </w:r>
      <w:r w:rsidR="00315A5B">
        <w:rPr>
          <w:rFonts w:ascii="Arial" w:eastAsia="Times New Roman" w:hAnsi="Arial" w:cs="Arial"/>
          <w:color w:val="auto"/>
          <w:szCs w:val="22"/>
          <w:lang w:eastAsia="it-IT"/>
        </w:rPr>
        <w:t>4</w:t>
      </w:r>
      <w:r w:rsidRPr="00B47D82">
        <w:rPr>
          <w:rFonts w:ascii="Arial" w:eastAsia="Times New Roman" w:hAnsi="Arial" w:cs="Arial"/>
          <w:color w:val="auto"/>
          <w:szCs w:val="22"/>
          <w:lang w:eastAsia="it-IT"/>
        </w:rPr>
        <w:t xml:space="preserve"> la seguente situazione:</w:t>
      </w:r>
    </w:p>
    <w:p w14:paraId="71016ED0" w14:textId="3DF4FFE8" w:rsidR="009620B9" w:rsidRPr="009620B9" w:rsidRDefault="009620B9" w:rsidP="009620B9">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9620B9">
        <w:rPr>
          <w:rFonts w:ascii="Arial" w:eastAsia="Times New Roman" w:hAnsi="Arial" w:cs="Arial"/>
          <w:b/>
          <w:color w:val="auto"/>
          <w:szCs w:val="22"/>
          <w:lang w:eastAsia="it-IT"/>
        </w:rPr>
        <w:t xml:space="preserve">TABELLA </w:t>
      </w:r>
      <w:r w:rsidR="00A07785">
        <w:rPr>
          <w:rFonts w:ascii="Arial" w:eastAsia="Times New Roman" w:hAnsi="Arial" w:cs="Arial"/>
          <w:b/>
          <w:color w:val="auto"/>
          <w:szCs w:val="22"/>
          <w:lang w:eastAsia="it-IT"/>
        </w:rPr>
        <w:t>8</w:t>
      </w:r>
    </w:p>
    <w:p w14:paraId="43481102" w14:textId="7777777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1711F17C" w14:textId="741CE3D6" w:rsidR="004D3A15" w:rsidRPr="00B47D82"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L’Organo di revisione ha verificato che l’Ente</w:t>
      </w:r>
      <w:r w:rsidRPr="00B47D82">
        <w:rPr>
          <w:rFonts w:ascii="Arial" w:eastAsia="Times New Roman" w:hAnsi="Arial" w:cs="Arial"/>
          <w:color w:val="0070C0"/>
          <w:szCs w:val="22"/>
          <w:lang w:eastAsia="it-IT"/>
        </w:rPr>
        <w:t xml:space="preserve"> </w:t>
      </w:r>
      <w:r w:rsidRPr="00B47D82">
        <w:rPr>
          <w:rFonts w:ascii="Arial" w:eastAsia="Times New Roman" w:hAnsi="Arial" w:cs="Arial"/>
          <w:b/>
          <w:i/>
          <w:color w:val="auto"/>
          <w:szCs w:val="22"/>
          <w:lang w:eastAsia="it-IT"/>
        </w:rPr>
        <w:t>ha /non ha</w:t>
      </w:r>
      <w:r w:rsidRPr="00B47D82">
        <w:rPr>
          <w:rFonts w:ascii="Arial" w:eastAsia="Times New Roman" w:hAnsi="Arial" w:cs="Arial"/>
          <w:color w:val="auto"/>
          <w:szCs w:val="22"/>
          <w:lang w:eastAsia="it-IT"/>
        </w:rPr>
        <w:t xml:space="preserve"> conseguito un risultato di competenza dell’esercizio non negativo, nel rispetto delle disposizioni di cui ai commi 820 e 821 del citato art. 1 della L. 145/2018 in applicazione di quanto previsto dalla Circolare MEF RGS n° 3/2019 del 14 febbraio 2019</w:t>
      </w:r>
      <w:r w:rsidR="00C51C79">
        <w:rPr>
          <w:rFonts w:ascii="Arial" w:eastAsia="Times New Roman" w:hAnsi="Arial" w:cs="Arial"/>
          <w:color w:val="auto"/>
          <w:szCs w:val="22"/>
          <w:lang w:eastAsia="it-IT"/>
        </w:rPr>
        <w:t xml:space="preserve"> e successive indicazioni</w:t>
      </w:r>
      <w:r w:rsidRPr="00B47D82">
        <w:rPr>
          <w:rFonts w:ascii="Arial" w:eastAsia="Times New Roman" w:hAnsi="Arial" w:cs="Arial"/>
          <w:color w:val="auto"/>
          <w:szCs w:val="22"/>
          <w:lang w:eastAsia="it-IT"/>
        </w:rPr>
        <w:t>.</w:t>
      </w:r>
    </w:p>
    <w:p w14:paraId="2669D633" w14:textId="1C54BB9C" w:rsidR="004D3A15" w:rsidRPr="00B47D82"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Come desumibile dal prospetto della verifica degli equilibri allegato al rendiconto di gestione (allegato 10 del decreto legislativo 23 giugno 2011, n. 118</w:t>
      </w:r>
      <w:r w:rsidR="00B47D82">
        <w:rPr>
          <w:rFonts w:ascii="Arial" w:eastAsia="Times New Roman" w:hAnsi="Arial" w:cs="Arial"/>
          <w:color w:val="auto"/>
          <w:szCs w:val="22"/>
          <w:lang w:eastAsia="it-IT"/>
        </w:rPr>
        <w:t xml:space="preserve"> e successive modifiche)</w:t>
      </w:r>
      <w:r w:rsidRPr="00B47D82">
        <w:rPr>
          <w:rFonts w:ascii="Arial" w:eastAsia="Times New Roman" w:hAnsi="Arial" w:cs="Arial"/>
          <w:color w:val="auto"/>
          <w:szCs w:val="22"/>
          <w:lang w:eastAsia="it-IT"/>
        </w:rPr>
        <w:t>, gli esiti sono stati i seguenti:</w:t>
      </w:r>
    </w:p>
    <w:p w14:paraId="454B2630" w14:textId="0957F738" w:rsidR="004D3A15" w:rsidRPr="00B47D82" w:rsidRDefault="004D3A15" w:rsidP="00332ABB">
      <w:pPr>
        <w:widowControl w:val="0"/>
        <w:numPr>
          <w:ilvl w:val="0"/>
          <w:numId w:val="21"/>
        </w:numPr>
        <w:suppressAutoHyphens/>
        <w:overflowPunct w:val="0"/>
        <w:autoSpaceDE w:val="0"/>
        <w:autoSpaceDN w:val="0"/>
        <w:adjustRightInd w:val="0"/>
        <w:spacing w:after="120" w:line="240" w:lineRule="auto"/>
        <w:ind w:left="2" w:hangingChars="1" w:hanging="2"/>
        <w:jc w:val="left"/>
        <w:textDirection w:val="btLr"/>
        <w:textAlignment w:val="top"/>
        <w:rPr>
          <w:rFonts w:ascii="Arial" w:eastAsia="Times New Roman" w:hAnsi="Arial" w:cs="Arial"/>
          <w:color w:val="auto"/>
          <w:szCs w:val="22"/>
          <w:lang w:eastAsia="it-IT"/>
        </w:rPr>
      </w:pPr>
      <w:r w:rsidRPr="00B47D82">
        <w:rPr>
          <w:rFonts w:ascii="Arial" w:eastAsia="Times New Roman" w:hAnsi="Arial" w:cs="Arial"/>
          <w:color w:val="auto"/>
          <w:szCs w:val="22"/>
          <w:lang w:eastAsia="it-IT"/>
        </w:rPr>
        <w:t>W1 (</w:t>
      </w:r>
      <w:r w:rsidR="00C51C79">
        <w:rPr>
          <w:rFonts w:ascii="Arial" w:eastAsia="Times New Roman" w:hAnsi="Arial" w:cs="Arial"/>
          <w:color w:val="auto"/>
          <w:szCs w:val="22"/>
          <w:lang w:eastAsia="it-IT"/>
        </w:rPr>
        <w:t>r</w:t>
      </w:r>
      <w:r w:rsidRPr="00B47D82">
        <w:rPr>
          <w:rFonts w:ascii="Arial" w:eastAsia="Times New Roman" w:hAnsi="Arial" w:cs="Arial"/>
          <w:color w:val="auto"/>
          <w:szCs w:val="22"/>
          <w:lang w:eastAsia="it-IT"/>
        </w:rPr>
        <w:t>isultato di competenza): € ….</w:t>
      </w:r>
    </w:p>
    <w:p w14:paraId="6F04DA19" w14:textId="77777777" w:rsidR="004D3A15" w:rsidRPr="00B47D82" w:rsidRDefault="004D3A15" w:rsidP="00332ABB">
      <w:pPr>
        <w:widowControl w:val="0"/>
        <w:numPr>
          <w:ilvl w:val="0"/>
          <w:numId w:val="21"/>
        </w:numPr>
        <w:suppressAutoHyphens/>
        <w:overflowPunct w:val="0"/>
        <w:autoSpaceDE w:val="0"/>
        <w:autoSpaceDN w:val="0"/>
        <w:adjustRightInd w:val="0"/>
        <w:spacing w:after="120" w:line="240" w:lineRule="auto"/>
        <w:ind w:left="2" w:hangingChars="1" w:hanging="2"/>
        <w:jc w:val="left"/>
        <w:textDirection w:val="btLr"/>
        <w:textAlignment w:val="top"/>
        <w:rPr>
          <w:rFonts w:ascii="Arial" w:eastAsia="Times New Roman" w:hAnsi="Arial" w:cs="Arial"/>
          <w:color w:val="auto"/>
          <w:szCs w:val="22"/>
          <w:lang w:eastAsia="it-IT"/>
        </w:rPr>
      </w:pPr>
      <w:r w:rsidRPr="00B47D82">
        <w:rPr>
          <w:rFonts w:ascii="Arial" w:eastAsia="Times New Roman" w:hAnsi="Arial" w:cs="Arial"/>
          <w:color w:val="auto"/>
          <w:szCs w:val="22"/>
          <w:lang w:eastAsia="it-IT"/>
        </w:rPr>
        <w:t>W2 (equilibrio di bilancio): €……….</w:t>
      </w:r>
    </w:p>
    <w:p w14:paraId="282FE90B" w14:textId="77777777" w:rsidR="004D3A15" w:rsidRPr="00B47D82" w:rsidRDefault="004D3A15" w:rsidP="00332ABB">
      <w:pPr>
        <w:widowControl w:val="0"/>
        <w:numPr>
          <w:ilvl w:val="0"/>
          <w:numId w:val="21"/>
        </w:numPr>
        <w:suppressAutoHyphens/>
        <w:overflowPunct w:val="0"/>
        <w:autoSpaceDE w:val="0"/>
        <w:autoSpaceDN w:val="0"/>
        <w:adjustRightInd w:val="0"/>
        <w:spacing w:after="120" w:line="240" w:lineRule="auto"/>
        <w:ind w:left="2" w:hangingChars="1" w:hanging="2"/>
        <w:jc w:val="left"/>
        <w:textDirection w:val="btLr"/>
        <w:textAlignment w:val="top"/>
        <w:rPr>
          <w:rFonts w:ascii="Arial" w:eastAsia="Times New Roman" w:hAnsi="Arial" w:cs="Arial"/>
          <w:color w:val="auto"/>
          <w:szCs w:val="22"/>
          <w:lang w:eastAsia="it-IT"/>
        </w:rPr>
      </w:pPr>
      <w:r w:rsidRPr="00B47D82">
        <w:rPr>
          <w:rFonts w:ascii="Arial" w:eastAsia="Times New Roman" w:hAnsi="Arial" w:cs="Arial"/>
          <w:color w:val="auto"/>
          <w:szCs w:val="22"/>
          <w:lang w:eastAsia="it-IT"/>
        </w:rPr>
        <w:t>W3 (equilibrio complessivo): €…….</w:t>
      </w:r>
    </w:p>
    <w:p w14:paraId="510C1D7E" w14:textId="77777777" w:rsidR="004D3A15" w:rsidRPr="00B47D82"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i/>
          <w:color w:val="auto"/>
          <w:szCs w:val="22"/>
          <w:lang w:eastAsia="it-IT"/>
        </w:rPr>
      </w:pPr>
      <w:r w:rsidRPr="00B47D82">
        <w:rPr>
          <w:rFonts w:ascii="Arial" w:eastAsia="Times New Roman" w:hAnsi="Arial" w:cs="Arial"/>
          <w:i/>
          <w:color w:val="auto"/>
          <w:szCs w:val="22"/>
          <w:lang w:eastAsia="it-IT"/>
        </w:rPr>
        <w:t>(eventuale)</w:t>
      </w:r>
    </w:p>
    <w:p w14:paraId="58D44416" w14:textId="77777777" w:rsidR="004D3A15" w:rsidRPr="00B47D82" w:rsidRDefault="004D3A15" w:rsidP="00442132">
      <w:pPr>
        <w:widowControl w:val="0"/>
        <w:tabs>
          <w:tab w:val="left" w:pos="284"/>
        </w:tabs>
        <w:overflowPunct w:val="0"/>
        <w:autoSpaceDE w:val="0"/>
        <w:autoSpaceDN w:val="0"/>
        <w:adjustRightInd w:val="0"/>
        <w:spacing w:before="120" w:after="6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Al mancato conseguimento degli obiettivi di finanza pubblica l’Organo di revisione osserva quanto segue ………………………</w:t>
      </w:r>
    </w:p>
    <w:p w14:paraId="6A41545C" w14:textId="77777777" w:rsidR="00A07785" w:rsidRPr="004D3A15" w:rsidRDefault="00A07785" w:rsidP="00442132">
      <w:pPr>
        <w:widowControl w:val="0"/>
        <w:overflowPunct w:val="0"/>
        <w:autoSpaceDE w:val="0"/>
        <w:autoSpaceDN w:val="0"/>
        <w:adjustRightInd w:val="0"/>
        <w:spacing w:after="240" w:line="240" w:lineRule="auto"/>
        <w:textAlignment w:val="baseline"/>
        <w:rPr>
          <w:rFonts w:ascii="Arial" w:eastAsia="Times New Roman" w:hAnsi="Arial" w:cs="Arial"/>
          <w:b/>
          <w:i/>
          <w:color w:val="auto"/>
          <w:sz w:val="24"/>
          <w:szCs w:val="24"/>
          <w:u w:val="single"/>
          <w:lang w:eastAsia="it-IT"/>
        </w:rPr>
      </w:pPr>
    </w:p>
    <w:p w14:paraId="06BF8FF9" w14:textId="28CAEC0D" w:rsidR="004D3A15" w:rsidRPr="0023670F" w:rsidRDefault="004D3A15" w:rsidP="0023670F">
      <w:pPr>
        <w:pStyle w:val="Titolo2"/>
        <w:ind w:left="851" w:hanging="491"/>
      </w:pPr>
      <w:bookmarkStart w:id="23" w:name="_MON_1486893043"/>
      <w:bookmarkStart w:id="24" w:name="_MON_1456158071"/>
      <w:bookmarkStart w:id="25" w:name="_Toc98417443"/>
      <w:bookmarkStart w:id="26" w:name="_Toc127770141"/>
      <w:bookmarkStart w:id="27" w:name="_Toc130056241"/>
      <w:bookmarkStart w:id="28" w:name="_Toc130060184"/>
      <w:bookmarkStart w:id="29" w:name="_Toc192666973"/>
      <w:bookmarkEnd w:id="13"/>
      <w:bookmarkEnd w:id="14"/>
      <w:bookmarkEnd w:id="15"/>
      <w:bookmarkEnd w:id="23"/>
      <w:bookmarkEnd w:id="24"/>
      <w:r w:rsidRPr="0023670F">
        <w:lastRenderedPageBreak/>
        <w:t>Evoluzione del Fondo pluriennale vincolato (FPV) nel corso dell’esercizio 202</w:t>
      </w:r>
      <w:bookmarkEnd w:id="25"/>
      <w:bookmarkEnd w:id="26"/>
      <w:bookmarkEnd w:id="27"/>
      <w:bookmarkEnd w:id="28"/>
      <w:r w:rsidR="00315A5B" w:rsidRPr="0023670F">
        <w:t>4</w:t>
      </w:r>
      <w:bookmarkEnd w:id="29"/>
    </w:p>
    <w:p w14:paraId="7E03025B" w14:textId="77777777" w:rsidR="004D3A15" w:rsidRPr="00B47D82" w:rsidRDefault="004D3A15" w:rsidP="00A07785">
      <w:pPr>
        <w:widowControl w:val="0"/>
        <w:overflowPunct w:val="0"/>
        <w:autoSpaceDE w:val="0"/>
        <w:autoSpaceDN w:val="0"/>
        <w:adjustRightInd w:val="0"/>
        <w:spacing w:after="120" w:line="240" w:lineRule="auto"/>
        <w:textAlignment w:val="baseline"/>
        <w:rPr>
          <w:rFonts w:ascii="Arial" w:eastAsia="Times New Roman" w:hAnsi="Arial" w:cs="Arial"/>
          <w:color w:val="000000"/>
          <w:szCs w:val="22"/>
          <w:lang w:eastAsia="it-IT"/>
        </w:rPr>
      </w:pPr>
      <w:r w:rsidRPr="00B47D82">
        <w:rPr>
          <w:rFonts w:ascii="Arial" w:eastAsia="Arial Unicode MS" w:hAnsi="Arial" w:cs="Arial"/>
          <w:color w:val="auto"/>
          <w:szCs w:val="22"/>
          <w:lang w:eastAsia="it-IT"/>
        </w:rPr>
        <w:t>L’Organo di revisione ha verificato con la tecnica del campionamento:</w:t>
      </w:r>
      <w:r w:rsidRPr="00B47D82">
        <w:rPr>
          <w:rFonts w:ascii="Arial" w:eastAsia="Times New Roman" w:hAnsi="Arial" w:cs="Arial"/>
          <w:color w:val="auto"/>
          <w:position w:val="-1"/>
          <w:szCs w:val="22"/>
          <w:lang w:eastAsia="it-IT"/>
        </w:rPr>
        <w:t xml:space="preserve"> </w:t>
      </w:r>
      <w:r w:rsidRPr="00B47D82">
        <w:rPr>
          <w:rFonts w:ascii="Arial" w:eastAsia="Times New Roman" w:hAnsi="Arial" w:cs="Arial"/>
          <w:i/>
          <w:iCs/>
          <w:color w:val="00B0F0"/>
          <w:position w:val="-1"/>
          <w:szCs w:val="22"/>
          <w:lang w:eastAsia="it-IT"/>
        </w:rPr>
        <w:t>(</w:t>
      </w:r>
      <w:r w:rsidRPr="00B47D82">
        <w:rPr>
          <w:rFonts w:ascii="Arial" w:eastAsia="Arial Unicode MS" w:hAnsi="Arial" w:cs="Arial"/>
          <w:i/>
          <w:iCs/>
          <w:color w:val="00B0F0"/>
          <w:szCs w:val="22"/>
          <w:lang w:eastAsia="it-IT"/>
        </w:rPr>
        <w:t>specificare facendo riferimento anche al parere rilasciato dall’Organo di revisione sul riaccertamento ordinario dei residui)</w:t>
      </w:r>
    </w:p>
    <w:p w14:paraId="547E5CC6" w14:textId="3449C037" w:rsidR="004D3A15" w:rsidRPr="00B47D82" w:rsidRDefault="004D3A15" w:rsidP="00332ABB">
      <w:pPr>
        <w:widowControl w:val="0"/>
        <w:numPr>
          <w:ilvl w:val="0"/>
          <w:numId w:val="18"/>
        </w:numPr>
        <w:suppressAutoHyphens/>
        <w:overflowPunct w:val="0"/>
        <w:autoSpaceDE w:val="0"/>
        <w:autoSpaceDN w:val="0"/>
        <w:adjustRightInd w:val="0"/>
        <w:spacing w:after="120" w:line="240" w:lineRule="auto"/>
        <w:ind w:left="2" w:hangingChars="1" w:hanging="2"/>
        <w:textDirection w:val="btLr"/>
        <w:textAlignment w:val="top"/>
        <w:rPr>
          <w:rFonts w:ascii="Arial" w:eastAsia="Times New Roman" w:hAnsi="Arial" w:cs="Arial"/>
          <w:color w:val="auto"/>
          <w:szCs w:val="22"/>
          <w:lang w:eastAsia="it-IT"/>
        </w:rPr>
      </w:pPr>
      <w:r w:rsidRPr="00B47D82">
        <w:rPr>
          <w:rFonts w:ascii="Arial" w:eastAsia="Times New Roman" w:hAnsi="Arial" w:cs="Arial"/>
          <w:color w:val="auto"/>
          <w:szCs w:val="22"/>
          <w:lang w:eastAsia="it-IT"/>
        </w:rPr>
        <w:t>la fonte di finanziamento del FPV di parte corrente</w:t>
      </w:r>
      <w:r w:rsidR="00B06BCC" w:rsidRPr="00B47D82">
        <w:rPr>
          <w:rFonts w:ascii="Arial" w:eastAsia="Times New Roman" w:hAnsi="Arial" w:cs="Arial"/>
          <w:color w:val="auto"/>
          <w:szCs w:val="22"/>
          <w:lang w:eastAsia="it-IT"/>
        </w:rPr>
        <w:t>,</w:t>
      </w:r>
      <w:r w:rsidRPr="00B47D82">
        <w:rPr>
          <w:rFonts w:ascii="Arial" w:eastAsia="Times New Roman" w:hAnsi="Arial" w:cs="Arial"/>
          <w:color w:val="auto"/>
          <w:szCs w:val="22"/>
          <w:lang w:eastAsia="it-IT"/>
        </w:rPr>
        <w:t xml:space="preserve"> di parte capitale</w:t>
      </w:r>
      <w:r w:rsidR="00B06BCC" w:rsidRPr="00B47D82">
        <w:rPr>
          <w:rFonts w:ascii="Arial" w:eastAsia="Times New Roman" w:hAnsi="Arial" w:cs="Arial"/>
          <w:color w:val="auto"/>
          <w:szCs w:val="22"/>
          <w:lang w:eastAsia="it-IT"/>
        </w:rPr>
        <w:t xml:space="preserve"> e delle partite finanziarie</w:t>
      </w:r>
      <w:r w:rsidRPr="00B47D82">
        <w:rPr>
          <w:rFonts w:ascii="Arial" w:eastAsia="Times New Roman" w:hAnsi="Arial" w:cs="Arial"/>
          <w:color w:val="auto"/>
          <w:szCs w:val="22"/>
          <w:lang w:eastAsia="it-IT"/>
        </w:rPr>
        <w:t>;</w:t>
      </w:r>
    </w:p>
    <w:p w14:paraId="0EB9F5F8" w14:textId="77777777" w:rsidR="004D3A15" w:rsidRPr="00B47D82" w:rsidRDefault="004D3A15" w:rsidP="00332ABB">
      <w:pPr>
        <w:widowControl w:val="0"/>
        <w:numPr>
          <w:ilvl w:val="0"/>
          <w:numId w:val="18"/>
        </w:numPr>
        <w:suppressAutoHyphens/>
        <w:overflowPunct w:val="0"/>
        <w:autoSpaceDE w:val="0"/>
        <w:autoSpaceDN w:val="0"/>
        <w:adjustRightInd w:val="0"/>
        <w:spacing w:after="120" w:line="240" w:lineRule="auto"/>
        <w:ind w:left="2" w:hangingChars="1" w:hanging="2"/>
        <w:textDirection w:val="btLr"/>
        <w:textAlignment w:val="top"/>
        <w:rPr>
          <w:rFonts w:ascii="Arial" w:eastAsia="Times New Roman" w:hAnsi="Arial" w:cs="Arial"/>
          <w:color w:val="auto"/>
          <w:szCs w:val="22"/>
          <w:lang w:eastAsia="it-IT"/>
        </w:rPr>
      </w:pPr>
      <w:r w:rsidRPr="00B47D82">
        <w:rPr>
          <w:rFonts w:ascii="Arial" w:eastAsia="Times New Roman" w:hAnsi="Arial" w:cs="Arial"/>
          <w:color w:val="auto"/>
          <w:szCs w:val="22"/>
          <w:lang w:eastAsia="it-IT"/>
        </w:rPr>
        <w:t>la sussistenza dell’accertamento di entrata relativo a obbligazioni attive scadute ed esigibili che contribuiscono alla formazione del FPV;</w:t>
      </w:r>
    </w:p>
    <w:p w14:paraId="0F1DDD00" w14:textId="77777777" w:rsidR="004D3A15" w:rsidRPr="00B47D82" w:rsidRDefault="004D3A15" w:rsidP="00332ABB">
      <w:pPr>
        <w:widowControl w:val="0"/>
        <w:numPr>
          <w:ilvl w:val="0"/>
          <w:numId w:val="18"/>
        </w:numPr>
        <w:suppressAutoHyphens/>
        <w:overflowPunct w:val="0"/>
        <w:autoSpaceDE w:val="0"/>
        <w:autoSpaceDN w:val="0"/>
        <w:adjustRightInd w:val="0"/>
        <w:spacing w:after="120" w:line="240" w:lineRule="auto"/>
        <w:ind w:left="2" w:hangingChars="1" w:hanging="2"/>
        <w:textDirection w:val="btLr"/>
        <w:textAlignment w:val="top"/>
        <w:rPr>
          <w:rFonts w:ascii="Arial" w:eastAsia="Times New Roman" w:hAnsi="Arial" w:cs="Arial"/>
          <w:color w:val="auto"/>
          <w:szCs w:val="22"/>
          <w:lang w:eastAsia="it-IT"/>
        </w:rPr>
      </w:pPr>
      <w:r w:rsidRPr="00B47D82">
        <w:rPr>
          <w:rFonts w:ascii="Arial" w:eastAsia="Times New Roman" w:hAnsi="Arial" w:cs="Arial"/>
          <w:color w:val="auto"/>
          <w:szCs w:val="22"/>
          <w:lang w:eastAsia="it-IT"/>
        </w:rPr>
        <w:t>la costituzione del FPV in presenza di obbligazioni giuridiche passive perfezionate;</w:t>
      </w:r>
    </w:p>
    <w:p w14:paraId="07B3FB6E" w14:textId="75C9FBC0" w:rsidR="004D3A15" w:rsidRPr="00B47D82" w:rsidRDefault="004D3A15" w:rsidP="00332ABB">
      <w:pPr>
        <w:widowControl w:val="0"/>
        <w:numPr>
          <w:ilvl w:val="0"/>
          <w:numId w:val="18"/>
        </w:numPr>
        <w:suppressAutoHyphens/>
        <w:overflowPunct w:val="0"/>
        <w:autoSpaceDE w:val="0"/>
        <w:autoSpaceDN w:val="0"/>
        <w:adjustRightInd w:val="0"/>
        <w:spacing w:after="120" w:line="240" w:lineRule="auto"/>
        <w:ind w:left="2" w:hangingChars="1" w:hanging="2"/>
        <w:textDirection w:val="btLr"/>
        <w:textAlignment w:val="top"/>
        <w:rPr>
          <w:rFonts w:ascii="Arial" w:eastAsia="Times New Roman" w:hAnsi="Arial" w:cs="Arial"/>
          <w:color w:val="auto"/>
          <w:szCs w:val="22"/>
          <w:lang w:eastAsia="it-IT"/>
        </w:rPr>
      </w:pPr>
      <w:r w:rsidRPr="00B47D82">
        <w:rPr>
          <w:rFonts w:ascii="Arial" w:eastAsia="Times New Roman" w:hAnsi="Arial" w:cs="Arial"/>
          <w:color w:val="auto"/>
          <w:szCs w:val="22"/>
          <w:lang w:eastAsia="it-IT"/>
        </w:rPr>
        <w:t>la corretta applicazione dell’art.183, comma 3 del TUEL in ordine al FPV riferito ai lavori pubblici</w:t>
      </w:r>
      <w:r w:rsidR="00B06BCC" w:rsidRPr="00B47D82">
        <w:rPr>
          <w:rFonts w:ascii="Arial" w:eastAsia="Times New Roman" w:hAnsi="Arial" w:cs="Arial"/>
          <w:color w:val="auto"/>
          <w:szCs w:val="22"/>
          <w:lang w:eastAsia="it-IT"/>
        </w:rPr>
        <w:t xml:space="preserve"> alla luce anche dell</w:t>
      </w:r>
      <w:r w:rsidR="00C51C79">
        <w:rPr>
          <w:rFonts w:ascii="Arial" w:eastAsia="Times New Roman" w:hAnsi="Arial" w:cs="Arial"/>
          <w:color w:val="auto"/>
          <w:szCs w:val="22"/>
          <w:lang w:eastAsia="it-IT"/>
        </w:rPr>
        <w:t>e</w:t>
      </w:r>
      <w:r w:rsidR="00776411">
        <w:rPr>
          <w:rFonts w:ascii="Arial" w:eastAsia="Times New Roman" w:hAnsi="Arial" w:cs="Arial"/>
          <w:color w:val="auto"/>
          <w:szCs w:val="22"/>
          <w:lang w:eastAsia="it-IT"/>
        </w:rPr>
        <w:t xml:space="preserve"> </w:t>
      </w:r>
      <w:r w:rsidR="00C51C79">
        <w:rPr>
          <w:rFonts w:ascii="Arial" w:eastAsia="Times New Roman" w:hAnsi="Arial" w:cs="Arial"/>
          <w:color w:val="auto"/>
          <w:szCs w:val="22"/>
          <w:lang w:eastAsia="it-IT"/>
        </w:rPr>
        <w:t>modifiche al punto 5.4.9 del principio 4/2 introd</w:t>
      </w:r>
      <w:r w:rsidR="00776411">
        <w:rPr>
          <w:rFonts w:ascii="Arial" w:eastAsia="Times New Roman" w:hAnsi="Arial" w:cs="Arial"/>
          <w:color w:val="auto"/>
          <w:szCs w:val="22"/>
          <w:lang w:eastAsia="it-IT"/>
        </w:rPr>
        <w:t>o</w:t>
      </w:r>
      <w:r w:rsidR="00C51C79">
        <w:rPr>
          <w:rFonts w:ascii="Arial" w:eastAsia="Times New Roman" w:hAnsi="Arial" w:cs="Arial"/>
          <w:color w:val="auto"/>
          <w:szCs w:val="22"/>
          <w:lang w:eastAsia="it-IT"/>
        </w:rPr>
        <w:t>tte dal DM 10/10/2024;</w:t>
      </w:r>
    </w:p>
    <w:p w14:paraId="1EC167CE" w14:textId="77777777" w:rsidR="004D3A15" w:rsidRDefault="004D3A15" w:rsidP="00332ABB">
      <w:pPr>
        <w:widowControl w:val="0"/>
        <w:numPr>
          <w:ilvl w:val="0"/>
          <w:numId w:val="18"/>
        </w:numPr>
        <w:suppressAutoHyphens/>
        <w:overflowPunct w:val="0"/>
        <w:autoSpaceDE w:val="0"/>
        <w:autoSpaceDN w:val="0"/>
        <w:adjustRightInd w:val="0"/>
        <w:spacing w:after="120" w:line="240" w:lineRule="auto"/>
        <w:ind w:left="2" w:hangingChars="1" w:hanging="2"/>
        <w:textDirection w:val="btLr"/>
        <w:textAlignment w:val="top"/>
        <w:rPr>
          <w:rFonts w:ascii="Arial" w:eastAsia="Times New Roman" w:hAnsi="Arial" w:cs="Arial"/>
          <w:color w:val="auto"/>
          <w:szCs w:val="22"/>
          <w:lang w:eastAsia="it-IT"/>
        </w:rPr>
      </w:pPr>
      <w:r w:rsidRPr="00B47D82">
        <w:rPr>
          <w:rFonts w:ascii="Arial" w:eastAsia="Times New Roman" w:hAnsi="Arial" w:cs="Arial"/>
          <w:color w:val="auto"/>
          <w:szCs w:val="22"/>
          <w:lang w:eastAsia="it-IT"/>
        </w:rPr>
        <w:t>la formulazione di adeguati cronoprogrammi di spesa in ordine alla imputazione e re-imputazione di impegni e di residui passivi coperti dal FPV.</w:t>
      </w:r>
    </w:p>
    <w:p w14:paraId="79F9DE80" w14:textId="77777777" w:rsidR="00A07785" w:rsidRPr="00B47D82" w:rsidRDefault="00A07785" w:rsidP="00A07785">
      <w:pPr>
        <w:widowControl w:val="0"/>
        <w:suppressAutoHyphens/>
        <w:overflowPunct w:val="0"/>
        <w:autoSpaceDE w:val="0"/>
        <w:autoSpaceDN w:val="0"/>
        <w:adjustRightInd w:val="0"/>
        <w:spacing w:after="120" w:line="240" w:lineRule="auto"/>
        <w:ind w:left="2"/>
        <w:textDirection w:val="btLr"/>
        <w:textAlignment w:val="top"/>
        <w:rPr>
          <w:rFonts w:ascii="Arial" w:eastAsia="Times New Roman" w:hAnsi="Arial" w:cs="Arial"/>
          <w:color w:val="auto"/>
          <w:szCs w:val="22"/>
          <w:lang w:eastAsia="it-IT"/>
        </w:rPr>
      </w:pPr>
    </w:p>
    <w:p w14:paraId="7CB81031" w14:textId="22EA90EF" w:rsidR="004D3A15" w:rsidRPr="00B47D82" w:rsidRDefault="004D3A15" w:rsidP="0044213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La composizione del FPV finale </w:t>
      </w:r>
      <w:r w:rsidR="00A07785">
        <w:rPr>
          <w:rFonts w:ascii="Arial" w:eastAsia="Times New Roman" w:hAnsi="Arial" w:cs="Arial"/>
          <w:color w:val="auto"/>
          <w:szCs w:val="22"/>
          <w:lang w:eastAsia="it-IT"/>
        </w:rPr>
        <w:t xml:space="preserve">al </w:t>
      </w:r>
      <w:r w:rsidRPr="00B47D82">
        <w:rPr>
          <w:rFonts w:ascii="Arial" w:eastAsia="Times New Roman" w:hAnsi="Arial" w:cs="Arial"/>
          <w:color w:val="auto"/>
          <w:szCs w:val="22"/>
          <w:lang w:eastAsia="it-IT"/>
        </w:rPr>
        <w:t>31/12/202</w:t>
      </w:r>
      <w:r w:rsidR="00315A5B">
        <w:rPr>
          <w:rFonts w:ascii="Arial" w:eastAsia="Times New Roman" w:hAnsi="Arial" w:cs="Arial"/>
          <w:color w:val="auto"/>
          <w:szCs w:val="22"/>
          <w:lang w:eastAsia="it-IT"/>
        </w:rPr>
        <w:t>4</w:t>
      </w:r>
      <w:r w:rsidRPr="00B47D82">
        <w:rPr>
          <w:rFonts w:ascii="Arial" w:eastAsia="Times New Roman" w:hAnsi="Arial" w:cs="Arial"/>
          <w:color w:val="auto"/>
          <w:szCs w:val="22"/>
          <w:lang w:eastAsia="it-IT"/>
        </w:rPr>
        <w:t xml:space="preserve"> è la seguente:</w:t>
      </w:r>
    </w:p>
    <w:p w14:paraId="1EA15E1A" w14:textId="54F4E9C2" w:rsidR="009620B9" w:rsidRPr="009620B9" w:rsidRDefault="009620B9" w:rsidP="009620B9">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9620B9">
        <w:rPr>
          <w:rFonts w:ascii="Arial" w:eastAsia="Times New Roman" w:hAnsi="Arial" w:cs="Arial"/>
          <w:b/>
          <w:color w:val="auto"/>
          <w:szCs w:val="22"/>
          <w:lang w:eastAsia="it-IT"/>
        </w:rPr>
        <w:t xml:space="preserve">TABELLA </w:t>
      </w:r>
      <w:r w:rsidR="00A07785">
        <w:rPr>
          <w:rFonts w:ascii="Arial" w:eastAsia="Times New Roman" w:hAnsi="Arial" w:cs="Arial"/>
          <w:b/>
          <w:color w:val="auto"/>
          <w:szCs w:val="22"/>
          <w:lang w:eastAsia="it-IT"/>
        </w:rPr>
        <w:t>9</w:t>
      </w:r>
      <w:r>
        <w:rPr>
          <w:rFonts w:ascii="Arial" w:eastAsia="Times New Roman" w:hAnsi="Arial" w:cs="Arial"/>
          <w:b/>
          <w:color w:val="auto"/>
          <w:szCs w:val="22"/>
          <w:lang w:eastAsia="it-IT"/>
        </w:rPr>
        <w:t>a</w:t>
      </w:r>
    </w:p>
    <w:p w14:paraId="344EBD49" w14:textId="77777777" w:rsidR="004D3A15" w:rsidRPr="00B47D82" w:rsidRDefault="004D3A15" w:rsidP="00442132">
      <w:pPr>
        <w:widowControl w:val="0"/>
        <w:overflowPunct w:val="0"/>
        <w:autoSpaceDE w:val="0"/>
        <w:autoSpaceDN w:val="0"/>
        <w:adjustRightInd w:val="0"/>
        <w:spacing w:after="240" w:line="240" w:lineRule="auto"/>
        <w:jc w:val="center"/>
        <w:textAlignment w:val="baseline"/>
        <w:rPr>
          <w:rFonts w:ascii="Arial" w:eastAsia="Times New Roman" w:hAnsi="Arial" w:cs="Times New Roman"/>
          <w:color w:val="000000"/>
          <w:szCs w:val="22"/>
          <w:lang w:eastAsia="it-IT"/>
        </w:rPr>
      </w:pPr>
    </w:p>
    <w:p w14:paraId="4BC06100" w14:textId="77777777" w:rsidR="004D3A15" w:rsidRPr="00B47D82" w:rsidRDefault="004D3A15" w:rsidP="00442132">
      <w:pPr>
        <w:widowControl w:val="0"/>
        <w:overflowPunct w:val="0"/>
        <w:autoSpaceDE w:val="0"/>
        <w:autoSpaceDN w:val="0"/>
        <w:adjustRightInd w:val="0"/>
        <w:spacing w:after="120" w:line="240" w:lineRule="auto"/>
        <w:jc w:val="left"/>
        <w:textAlignment w:val="baseline"/>
        <w:rPr>
          <w:rFonts w:ascii="Arial" w:eastAsia="Times New Roman" w:hAnsi="Arial" w:cs="Times New Roman"/>
          <w:color w:val="auto"/>
          <w:szCs w:val="22"/>
          <w:lang w:eastAsia="it-IT"/>
        </w:rPr>
      </w:pPr>
      <w:r w:rsidRPr="00B47D82">
        <w:rPr>
          <w:rFonts w:ascii="Arial" w:eastAsia="Times New Roman" w:hAnsi="Arial" w:cs="Times New Roman"/>
          <w:color w:val="auto"/>
          <w:szCs w:val="22"/>
          <w:lang w:eastAsia="it-IT"/>
        </w:rPr>
        <w:t>L’alimentazione del Fondo Pluriennale Vincolato di parte corrente è la seguente:</w:t>
      </w:r>
    </w:p>
    <w:p w14:paraId="2E5621C8" w14:textId="77777777" w:rsidR="004D3A15" w:rsidRPr="004D3A15" w:rsidRDefault="004D3A15" w:rsidP="00442132">
      <w:pPr>
        <w:widowControl w:val="0"/>
        <w:overflowPunct w:val="0"/>
        <w:autoSpaceDE w:val="0"/>
        <w:autoSpaceDN w:val="0"/>
        <w:adjustRightInd w:val="0"/>
        <w:spacing w:after="120" w:line="240" w:lineRule="auto"/>
        <w:jc w:val="center"/>
        <w:textAlignment w:val="baseline"/>
        <w:rPr>
          <w:rFonts w:ascii="Arial" w:eastAsia="Times New Roman" w:hAnsi="Arial" w:cs="Times New Roman"/>
          <w:color w:val="auto"/>
          <w:sz w:val="20"/>
          <w:szCs w:val="20"/>
          <w:lang w:eastAsia="it-IT"/>
        </w:rPr>
      </w:pPr>
    </w:p>
    <w:p w14:paraId="7EDBF073" w14:textId="56FE4344" w:rsidR="009620B9" w:rsidRPr="009620B9" w:rsidRDefault="009620B9" w:rsidP="009620B9">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9620B9">
        <w:rPr>
          <w:rFonts w:ascii="Arial" w:eastAsia="Times New Roman" w:hAnsi="Arial" w:cs="Arial"/>
          <w:b/>
          <w:color w:val="auto"/>
          <w:szCs w:val="22"/>
          <w:lang w:eastAsia="it-IT"/>
        </w:rPr>
        <w:t xml:space="preserve">TABELLA </w:t>
      </w:r>
      <w:r w:rsidR="00A07785">
        <w:rPr>
          <w:rFonts w:ascii="Arial" w:eastAsia="Times New Roman" w:hAnsi="Arial" w:cs="Arial"/>
          <w:b/>
          <w:color w:val="auto"/>
          <w:szCs w:val="22"/>
          <w:lang w:eastAsia="it-IT"/>
        </w:rPr>
        <w:t>9</w:t>
      </w:r>
      <w:r>
        <w:rPr>
          <w:rFonts w:ascii="Arial" w:eastAsia="Times New Roman" w:hAnsi="Arial" w:cs="Arial"/>
          <w:b/>
          <w:color w:val="auto"/>
          <w:szCs w:val="22"/>
          <w:lang w:eastAsia="it-IT"/>
        </w:rPr>
        <w:t>b</w:t>
      </w:r>
    </w:p>
    <w:p w14:paraId="33A292FD" w14:textId="77777777" w:rsidR="00C66762" w:rsidRDefault="00C66762" w:rsidP="00C66762">
      <w:pPr>
        <w:autoSpaceDE w:val="0"/>
        <w:autoSpaceDN w:val="0"/>
        <w:adjustRightInd w:val="0"/>
        <w:spacing w:after="0" w:line="240" w:lineRule="auto"/>
        <w:rPr>
          <w:rFonts w:ascii="Arial" w:eastAsia="Arial Unicode MS" w:hAnsi="Arial" w:cs="Arial Unicode MS"/>
          <w:color w:val="auto"/>
          <w:szCs w:val="22"/>
          <w:lang w:eastAsia="it-IT"/>
        </w:rPr>
      </w:pPr>
    </w:p>
    <w:p w14:paraId="6F6530A3" w14:textId="3718D0A5" w:rsidR="00C66762" w:rsidRPr="00B47D82" w:rsidRDefault="00C66762" w:rsidP="00C66762">
      <w:pPr>
        <w:autoSpaceDE w:val="0"/>
        <w:autoSpaceDN w:val="0"/>
        <w:adjustRightInd w:val="0"/>
        <w:spacing w:after="0" w:line="240" w:lineRule="auto"/>
        <w:rPr>
          <w:rFonts w:ascii="Arial" w:eastAsia="Arial Unicode MS" w:hAnsi="Arial" w:cs="Arial Unicode MS"/>
          <w:color w:val="auto"/>
          <w:szCs w:val="22"/>
          <w:lang w:eastAsia="it-IT"/>
        </w:rPr>
      </w:pPr>
      <w:r w:rsidRPr="00B47D82">
        <w:rPr>
          <w:rFonts w:ascii="Arial" w:eastAsia="Arial Unicode MS" w:hAnsi="Arial" w:cs="Arial Unicode MS"/>
          <w:color w:val="auto"/>
          <w:szCs w:val="22"/>
          <w:lang w:eastAsia="it-IT"/>
        </w:rPr>
        <w:t>In sede di rendiconto 202</w:t>
      </w:r>
      <w:r w:rsidR="00315A5B">
        <w:rPr>
          <w:rFonts w:ascii="Arial" w:eastAsia="Arial Unicode MS" w:hAnsi="Arial" w:cs="Arial Unicode MS"/>
          <w:color w:val="auto"/>
          <w:szCs w:val="22"/>
          <w:lang w:eastAsia="it-IT"/>
        </w:rPr>
        <w:t>4</w:t>
      </w:r>
      <w:r w:rsidRPr="00B47D82">
        <w:rPr>
          <w:rFonts w:ascii="Arial" w:eastAsia="Arial Unicode MS" w:hAnsi="Arial" w:cs="Arial Unicode MS"/>
          <w:color w:val="auto"/>
          <w:szCs w:val="22"/>
          <w:lang w:eastAsia="it-IT"/>
        </w:rPr>
        <w:t xml:space="preserve"> il FPV è stato attivato per le seguenti tipologie di spese correnti:</w:t>
      </w:r>
    </w:p>
    <w:p w14:paraId="1807E297" w14:textId="77777777" w:rsidR="00C66762" w:rsidRPr="004D3A15" w:rsidRDefault="00C66762" w:rsidP="00C66762">
      <w:pPr>
        <w:autoSpaceDE w:val="0"/>
        <w:autoSpaceDN w:val="0"/>
        <w:adjustRightInd w:val="0"/>
        <w:spacing w:after="0" w:line="240" w:lineRule="auto"/>
        <w:rPr>
          <w:rFonts w:ascii="Arial" w:eastAsia="Arial Unicode MS" w:hAnsi="Arial" w:cs="Arial Unicode MS"/>
          <w:color w:val="auto"/>
          <w:sz w:val="20"/>
          <w:szCs w:val="20"/>
          <w:lang w:eastAsia="it-IT"/>
        </w:rPr>
      </w:pPr>
    </w:p>
    <w:p w14:paraId="018C7AA0" w14:textId="77777777" w:rsidR="00C66762" w:rsidRPr="00B47D82" w:rsidRDefault="00C66762" w:rsidP="00C66762">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 w:val="24"/>
          <w:szCs w:val="24"/>
          <w:lang w:eastAsia="it-IT"/>
        </w:rPr>
      </w:pPr>
      <w:r w:rsidRPr="009620B9">
        <w:rPr>
          <w:rFonts w:ascii="Arial" w:eastAsia="Times New Roman" w:hAnsi="Arial" w:cs="Arial"/>
          <w:b/>
          <w:color w:val="auto"/>
          <w:szCs w:val="22"/>
          <w:lang w:eastAsia="it-IT"/>
        </w:rPr>
        <w:t xml:space="preserve">TABELLA </w:t>
      </w:r>
      <w:r>
        <w:rPr>
          <w:rFonts w:ascii="Arial" w:eastAsia="Times New Roman" w:hAnsi="Arial" w:cs="Arial"/>
          <w:b/>
          <w:color w:val="auto"/>
          <w:szCs w:val="22"/>
          <w:lang w:eastAsia="it-IT"/>
        </w:rPr>
        <w:t>9c</w:t>
      </w:r>
    </w:p>
    <w:p w14:paraId="67DA9AB8" w14:textId="77777777" w:rsidR="004D3A15" w:rsidRPr="004D3A15" w:rsidRDefault="004D3A15" w:rsidP="00442132">
      <w:pPr>
        <w:widowControl w:val="0"/>
        <w:overflowPunct w:val="0"/>
        <w:autoSpaceDE w:val="0"/>
        <w:autoSpaceDN w:val="0"/>
        <w:adjustRightInd w:val="0"/>
        <w:spacing w:after="120" w:line="240" w:lineRule="auto"/>
        <w:jc w:val="center"/>
        <w:textAlignment w:val="baseline"/>
        <w:rPr>
          <w:rFonts w:ascii="Arial" w:eastAsia="Arial" w:hAnsi="Arial" w:cs="Arial"/>
          <w:color w:val="000000"/>
          <w:sz w:val="20"/>
          <w:szCs w:val="20"/>
          <w:u w:color="000000"/>
          <w:lang w:eastAsia="it-IT"/>
        </w:rPr>
      </w:pPr>
    </w:p>
    <w:p w14:paraId="17687093" w14:textId="1BB856A5" w:rsidR="007B60F0" w:rsidRDefault="004D3A15" w:rsidP="00442132">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r w:rsidRPr="00B47D82">
        <w:rPr>
          <w:rFonts w:ascii="Arial" w:eastAsia="Times New Roman" w:hAnsi="Arial" w:cs="Times New Roman"/>
          <w:color w:val="auto"/>
          <w:szCs w:val="22"/>
          <w:lang w:eastAsia="it-IT"/>
        </w:rPr>
        <w:t xml:space="preserve">Il FPV in spesa c/capitale </w:t>
      </w:r>
      <w:r w:rsidRPr="00B47D82">
        <w:rPr>
          <w:rFonts w:ascii="Arial" w:eastAsia="Times New Roman" w:hAnsi="Arial" w:cs="Times New Roman"/>
          <w:b/>
          <w:bCs/>
          <w:i/>
          <w:iCs/>
          <w:color w:val="auto"/>
          <w:szCs w:val="22"/>
          <w:lang w:eastAsia="it-IT"/>
        </w:rPr>
        <w:t xml:space="preserve">è stato/non è stato </w:t>
      </w:r>
      <w:r w:rsidRPr="00A07785">
        <w:rPr>
          <w:rFonts w:ascii="Arial" w:eastAsia="Times New Roman" w:hAnsi="Arial" w:cs="Times New Roman"/>
          <w:color w:val="auto"/>
          <w:szCs w:val="22"/>
          <w:lang w:eastAsia="it-IT"/>
        </w:rPr>
        <w:t xml:space="preserve">attivato </w:t>
      </w:r>
      <w:r w:rsidRPr="00B47D82">
        <w:rPr>
          <w:rFonts w:ascii="Arial" w:eastAsia="Times New Roman" w:hAnsi="Arial" w:cs="Times New Roman"/>
          <w:color w:val="auto"/>
          <w:szCs w:val="22"/>
          <w:lang w:eastAsia="it-IT"/>
        </w:rPr>
        <w:t xml:space="preserve">in presenza di entrambe le seguenti condizioni: entrata esigibile e tipologia di spesa rientrante nelle ipotesi di cui </w:t>
      </w:r>
      <w:r w:rsidRPr="00A4283C">
        <w:rPr>
          <w:rFonts w:ascii="Arial" w:eastAsia="Times New Roman" w:hAnsi="Arial" w:cs="Times New Roman"/>
          <w:color w:val="auto"/>
          <w:szCs w:val="22"/>
          <w:lang w:eastAsia="it-IT"/>
        </w:rPr>
        <w:t>al punto 5.4</w:t>
      </w:r>
      <w:r w:rsidR="00B41BB0" w:rsidRPr="00A4283C">
        <w:rPr>
          <w:rFonts w:ascii="Arial" w:eastAsia="Times New Roman" w:hAnsi="Arial" w:cs="Times New Roman"/>
          <w:color w:val="auto"/>
          <w:szCs w:val="22"/>
          <w:lang w:eastAsia="it-IT"/>
        </w:rPr>
        <w:t>.9</w:t>
      </w:r>
      <w:r w:rsidRPr="00A4283C">
        <w:rPr>
          <w:rFonts w:ascii="Arial" w:eastAsia="Times New Roman" w:hAnsi="Arial" w:cs="Times New Roman"/>
          <w:color w:val="auto"/>
          <w:szCs w:val="22"/>
          <w:lang w:eastAsia="it-IT"/>
        </w:rPr>
        <w:t xml:space="preserve"> del principio applicato della contabilità finanziaria</w:t>
      </w:r>
      <w:r w:rsidR="007B60F0" w:rsidRPr="00A4283C">
        <w:rPr>
          <w:rFonts w:ascii="Arial" w:eastAsia="Times New Roman" w:hAnsi="Arial" w:cs="Times New Roman"/>
          <w:color w:val="auto"/>
          <w:szCs w:val="22"/>
          <w:lang w:eastAsia="it-IT"/>
        </w:rPr>
        <w:t xml:space="preserve"> alla luce degli aggiornamenti del DM 10 ottobre 2024.</w:t>
      </w:r>
    </w:p>
    <w:p w14:paraId="6510FAA2" w14:textId="77777777" w:rsidR="007B60F0" w:rsidRPr="00B47D82" w:rsidRDefault="007B60F0" w:rsidP="00442132">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p>
    <w:p w14:paraId="4DE84919" w14:textId="4CF6E0A0" w:rsidR="004D3A15" w:rsidRPr="00B47D82" w:rsidRDefault="004D3A15" w:rsidP="00442132">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r w:rsidRPr="00B47D82">
        <w:rPr>
          <w:rFonts w:ascii="Arial" w:eastAsia="Times New Roman" w:hAnsi="Arial" w:cs="Times New Roman"/>
          <w:color w:val="auto"/>
          <w:szCs w:val="22"/>
          <w:lang w:eastAsia="it-IT"/>
        </w:rPr>
        <w:t>La re-imputazione degli impegni, secondo il criterio dell’esigibilità, coperti dal FPV determinato alla data del 1° gennaio 202</w:t>
      </w:r>
      <w:r w:rsidR="00315A5B">
        <w:rPr>
          <w:rFonts w:ascii="Arial" w:eastAsia="Times New Roman" w:hAnsi="Arial" w:cs="Times New Roman"/>
          <w:color w:val="auto"/>
          <w:szCs w:val="22"/>
          <w:lang w:eastAsia="it-IT"/>
        </w:rPr>
        <w:t>5</w:t>
      </w:r>
      <w:r w:rsidRPr="00B47D82">
        <w:rPr>
          <w:rFonts w:ascii="Arial" w:eastAsia="Times New Roman" w:hAnsi="Arial" w:cs="Times New Roman"/>
          <w:color w:val="auto"/>
          <w:szCs w:val="22"/>
          <w:lang w:eastAsia="it-IT"/>
        </w:rPr>
        <w:t xml:space="preserve">, </w:t>
      </w:r>
      <w:r w:rsidRPr="00B47D82">
        <w:rPr>
          <w:rFonts w:ascii="Arial" w:eastAsia="Times New Roman" w:hAnsi="Arial" w:cs="Times New Roman"/>
          <w:b/>
          <w:bCs/>
          <w:i/>
          <w:iCs/>
          <w:color w:val="auto"/>
          <w:szCs w:val="22"/>
          <w:lang w:eastAsia="it-IT"/>
        </w:rPr>
        <w:t xml:space="preserve">è /non è </w:t>
      </w:r>
      <w:r w:rsidRPr="00A07785">
        <w:rPr>
          <w:rFonts w:ascii="Arial" w:eastAsia="Times New Roman" w:hAnsi="Arial" w:cs="Times New Roman"/>
          <w:color w:val="auto"/>
          <w:szCs w:val="22"/>
          <w:lang w:eastAsia="it-IT"/>
        </w:rPr>
        <w:t xml:space="preserve">conforme </w:t>
      </w:r>
      <w:r w:rsidRPr="00B47D82">
        <w:rPr>
          <w:rFonts w:ascii="Arial" w:eastAsia="Times New Roman" w:hAnsi="Arial" w:cs="Times New Roman"/>
          <w:color w:val="auto"/>
          <w:szCs w:val="22"/>
          <w:lang w:eastAsia="it-IT"/>
        </w:rPr>
        <w:t>all’evoluzione dei cronoprogrammi di spesa.</w:t>
      </w:r>
    </w:p>
    <w:p w14:paraId="63492663" w14:textId="77777777" w:rsidR="004D3A15" w:rsidRPr="00B47D82" w:rsidRDefault="004D3A15" w:rsidP="00442132">
      <w:pPr>
        <w:widowControl w:val="0"/>
        <w:overflowPunct w:val="0"/>
        <w:autoSpaceDE w:val="0"/>
        <w:autoSpaceDN w:val="0"/>
        <w:adjustRightInd w:val="0"/>
        <w:spacing w:after="120" w:line="240" w:lineRule="auto"/>
        <w:textAlignment w:val="baseline"/>
        <w:rPr>
          <w:rFonts w:ascii="Arial" w:eastAsia="Times New Roman" w:hAnsi="Arial" w:cs="Times New Roman"/>
          <w:i/>
          <w:iCs/>
          <w:color w:val="auto"/>
          <w:szCs w:val="22"/>
          <w:lang w:eastAsia="it-IT"/>
        </w:rPr>
      </w:pPr>
      <w:r w:rsidRPr="00B47D82">
        <w:rPr>
          <w:rFonts w:ascii="Arial" w:eastAsia="Times New Roman" w:hAnsi="Arial" w:cs="Times New Roman"/>
          <w:i/>
          <w:iCs/>
          <w:color w:val="auto"/>
          <w:szCs w:val="22"/>
          <w:lang w:eastAsia="it-IT"/>
        </w:rPr>
        <w:t xml:space="preserve">( </w:t>
      </w:r>
      <w:r w:rsidRPr="00B47D82">
        <w:rPr>
          <w:rFonts w:ascii="Arial" w:eastAsia="Times New Roman" w:hAnsi="Arial" w:cs="Times New Roman"/>
          <w:i/>
          <w:iCs/>
          <w:color w:val="00B0F0"/>
          <w:szCs w:val="22"/>
          <w:lang w:eastAsia="it-IT"/>
        </w:rPr>
        <w:t>in caso di risposta negativa fornire chiarimenti</w:t>
      </w:r>
      <w:r w:rsidRPr="00B47D82">
        <w:rPr>
          <w:rFonts w:ascii="Arial" w:eastAsia="Times New Roman" w:hAnsi="Arial" w:cs="Times New Roman"/>
          <w:i/>
          <w:iCs/>
          <w:color w:val="auto"/>
          <w:szCs w:val="22"/>
          <w:lang w:eastAsia="it-IT"/>
        </w:rPr>
        <w:t>)</w:t>
      </w:r>
    </w:p>
    <w:p w14:paraId="33F4542B" w14:textId="77777777" w:rsidR="00BB4C78" w:rsidRPr="00B47D82" w:rsidRDefault="00BB4C78" w:rsidP="00442132">
      <w:pPr>
        <w:widowControl w:val="0"/>
        <w:overflowPunct w:val="0"/>
        <w:autoSpaceDE w:val="0"/>
        <w:autoSpaceDN w:val="0"/>
        <w:adjustRightInd w:val="0"/>
        <w:spacing w:after="120" w:line="240" w:lineRule="auto"/>
        <w:textAlignment w:val="baseline"/>
        <w:rPr>
          <w:rFonts w:ascii="Arial" w:eastAsia="Times New Roman" w:hAnsi="Arial" w:cs="Times New Roman"/>
          <w:i/>
          <w:iCs/>
          <w:color w:val="auto"/>
          <w:szCs w:val="22"/>
          <w:lang w:eastAsia="it-IT"/>
        </w:rPr>
      </w:pPr>
    </w:p>
    <w:p w14:paraId="031D5EF9" w14:textId="5E8D61ED" w:rsidR="00BB4C78" w:rsidRPr="00B47D82" w:rsidRDefault="00BB4C78" w:rsidP="00BB4C78">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r w:rsidRPr="00B47D82">
        <w:rPr>
          <w:rFonts w:ascii="Arial" w:eastAsia="Times New Roman" w:hAnsi="Arial" w:cs="Times New Roman"/>
          <w:color w:val="auto"/>
          <w:szCs w:val="22"/>
          <w:lang w:eastAsia="it-IT"/>
        </w:rPr>
        <w:t>L’Organo di revisione ha verificato che</w:t>
      </w:r>
      <w:r w:rsidR="00776411">
        <w:rPr>
          <w:rFonts w:ascii="Arial" w:eastAsia="Times New Roman" w:hAnsi="Arial" w:cs="Times New Roman"/>
          <w:color w:val="auto"/>
          <w:szCs w:val="22"/>
          <w:lang w:eastAsia="it-IT"/>
        </w:rPr>
        <w:t xml:space="preserve"> </w:t>
      </w:r>
      <w:r w:rsidRPr="00B47D82">
        <w:rPr>
          <w:rFonts w:ascii="Arial" w:eastAsia="Times New Roman" w:hAnsi="Arial" w:cs="Times New Roman"/>
          <w:color w:val="auto"/>
          <w:szCs w:val="22"/>
          <w:lang w:eastAsia="it-IT"/>
        </w:rPr>
        <w:t>le entrate esigibili che hanno finanziato spese di investimento prive, a chiusura dell’esercizio considerato, di obbligazioni giuridiche perfezionate e che non rientrano nelle fattispecie di cui</w:t>
      </w:r>
      <w:r w:rsidR="00B47D82" w:rsidRPr="00B47D82">
        <w:rPr>
          <w:rFonts w:ascii="Arial" w:eastAsia="Times New Roman" w:hAnsi="Arial" w:cs="Times New Roman"/>
          <w:color w:val="auto"/>
          <w:szCs w:val="22"/>
          <w:lang w:eastAsia="it-IT"/>
        </w:rPr>
        <w:t xml:space="preserve"> al punto</w:t>
      </w:r>
      <w:r w:rsidRPr="00B47D82">
        <w:rPr>
          <w:rFonts w:ascii="Arial" w:eastAsia="Times New Roman" w:hAnsi="Arial" w:cs="Times New Roman"/>
          <w:color w:val="auto"/>
          <w:szCs w:val="22"/>
          <w:lang w:eastAsia="it-IT"/>
        </w:rPr>
        <w:t xml:space="preserve"> 5.4.9 (conservazione del fondo pluriennale vincolato) del Principio contabile della contabilità finanziaria, </w:t>
      </w:r>
      <w:r w:rsidRPr="00B47D82">
        <w:rPr>
          <w:rFonts w:ascii="Arial" w:eastAsia="Times New Roman" w:hAnsi="Arial" w:cs="Times New Roman"/>
          <w:b/>
          <w:bCs/>
          <w:i/>
          <w:iCs/>
          <w:color w:val="auto"/>
          <w:szCs w:val="22"/>
          <w:lang w:eastAsia="it-IT"/>
        </w:rPr>
        <w:t>sono/non sono</w:t>
      </w:r>
      <w:r w:rsidRPr="00B47D82">
        <w:rPr>
          <w:rFonts w:ascii="Arial" w:eastAsia="Times New Roman" w:hAnsi="Arial" w:cs="Times New Roman"/>
          <w:color w:val="auto"/>
          <w:szCs w:val="22"/>
          <w:lang w:eastAsia="it-IT"/>
        </w:rPr>
        <w:t xml:space="preserve"> </w:t>
      </w:r>
      <w:r w:rsidRPr="00B47D82">
        <w:rPr>
          <w:rFonts w:ascii="Arial" w:eastAsia="Times New Roman" w:hAnsi="Arial" w:cs="Times New Roman"/>
          <w:color w:val="auto"/>
          <w:szCs w:val="22"/>
          <w:lang w:eastAsia="it-IT"/>
        </w:rPr>
        <w:lastRenderedPageBreak/>
        <w:t>confluite, a seconda della fonte di finanziamento, nella corrispondente quota del risultato di amministrazione:</w:t>
      </w:r>
    </w:p>
    <w:p w14:paraId="18D134E0" w14:textId="77777777" w:rsidR="00BB4C78" w:rsidRPr="00B47D82" w:rsidRDefault="00BB4C78" w:rsidP="00BB4C78">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r w:rsidRPr="00B47D82">
        <w:rPr>
          <w:rFonts w:ascii="Arial" w:eastAsia="Times New Roman" w:hAnsi="Arial" w:cs="Times New Roman"/>
          <w:color w:val="auto"/>
          <w:szCs w:val="22"/>
          <w:lang w:eastAsia="it-IT"/>
        </w:rPr>
        <w:t>a) vincolato</w:t>
      </w:r>
    </w:p>
    <w:p w14:paraId="2CE6349E" w14:textId="77777777" w:rsidR="00BB4C78" w:rsidRPr="00B47D82" w:rsidRDefault="00BB4C78" w:rsidP="00BB4C78">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r w:rsidRPr="00B47D82">
        <w:rPr>
          <w:rFonts w:ascii="Arial" w:eastAsia="Times New Roman" w:hAnsi="Arial" w:cs="Times New Roman"/>
          <w:color w:val="auto"/>
          <w:szCs w:val="22"/>
          <w:lang w:eastAsia="it-IT"/>
        </w:rPr>
        <w:t>b) destinato ad investimenti</w:t>
      </w:r>
    </w:p>
    <w:p w14:paraId="243FB485" w14:textId="167D6792" w:rsidR="00BB4C78" w:rsidRPr="00B47D82" w:rsidRDefault="00BB4C78" w:rsidP="00BB4C78">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r w:rsidRPr="00B47D82">
        <w:rPr>
          <w:rFonts w:ascii="Arial" w:eastAsia="Times New Roman" w:hAnsi="Arial" w:cs="Times New Roman"/>
          <w:color w:val="auto"/>
          <w:szCs w:val="22"/>
          <w:lang w:eastAsia="it-IT"/>
        </w:rPr>
        <w:t>c) libero</w:t>
      </w:r>
    </w:p>
    <w:p w14:paraId="0F775F1E" w14:textId="7D08C407" w:rsidR="006E35F4" w:rsidRDefault="00BB4C78" w:rsidP="00BB4C78">
      <w:pPr>
        <w:widowControl w:val="0"/>
        <w:overflowPunct w:val="0"/>
        <w:autoSpaceDE w:val="0"/>
        <w:autoSpaceDN w:val="0"/>
        <w:adjustRightInd w:val="0"/>
        <w:spacing w:after="120" w:line="240" w:lineRule="auto"/>
        <w:textAlignment w:val="baseline"/>
        <w:rPr>
          <w:rFonts w:ascii="Arial" w:eastAsia="Times New Roman" w:hAnsi="Arial" w:cs="Times New Roman"/>
          <w:b/>
          <w:bCs/>
          <w:i/>
          <w:iCs/>
          <w:color w:val="auto"/>
          <w:szCs w:val="22"/>
          <w:lang w:eastAsia="it-IT"/>
        </w:rPr>
      </w:pPr>
      <w:r w:rsidRPr="00B47D82">
        <w:rPr>
          <w:rFonts w:ascii="Arial" w:eastAsia="Times New Roman" w:hAnsi="Arial" w:cs="Times New Roman"/>
          <w:i/>
          <w:iCs/>
          <w:color w:val="auto"/>
          <w:szCs w:val="22"/>
          <w:lang w:eastAsia="it-IT"/>
        </w:rPr>
        <w:t>(</w:t>
      </w:r>
      <w:r w:rsidR="006E35F4" w:rsidRPr="001202DD">
        <w:rPr>
          <w:rFonts w:ascii="Arial" w:eastAsia="Times New Roman" w:hAnsi="Arial" w:cs="Times New Roman"/>
          <w:b/>
          <w:bCs/>
          <w:i/>
          <w:iCs/>
          <w:color w:val="00B0F0"/>
          <w:szCs w:val="22"/>
          <w:lang w:eastAsia="it-IT"/>
        </w:rPr>
        <w:t>in caso di rispost</w:t>
      </w:r>
      <w:r w:rsidR="006E35F4">
        <w:rPr>
          <w:rFonts w:ascii="Arial" w:eastAsia="Times New Roman" w:hAnsi="Arial" w:cs="Times New Roman"/>
          <w:b/>
          <w:bCs/>
          <w:i/>
          <w:iCs/>
          <w:color w:val="00B0F0"/>
          <w:szCs w:val="22"/>
          <w:lang w:eastAsia="it-IT"/>
        </w:rPr>
        <w:t xml:space="preserve">e </w:t>
      </w:r>
      <w:r w:rsidR="006E35F4" w:rsidRPr="001202DD">
        <w:rPr>
          <w:rFonts w:ascii="Arial" w:eastAsia="Times New Roman" w:hAnsi="Arial" w:cs="Times New Roman"/>
          <w:b/>
          <w:bCs/>
          <w:i/>
          <w:iCs/>
          <w:color w:val="00B0F0"/>
          <w:szCs w:val="22"/>
          <w:lang w:eastAsia="it-IT"/>
        </w:rPr>
        <w:t>negativ</w:t>
      </w:r>
      <w:r w:rsidR="006E35F4">
        <w:rPr>
          <w:rFonts w:ascii="Arial" w:eastAsia="Times New Roman" w:hAnsi="Arial" w:cs="Times New Roman"/>
          <w:b/>
          <w:bCs/>
          <w:i/>
          <w:iCs/>
          <w:color w:val="00B0F0"/>
          <w:szCs w:val="22"/>
          <w:lang w:eastAsia="it-IT"/>
        </w:rPr>
        <w:t>e</w:t>
      </w:r>
      <w:r w:rsidR="006E35F4" w:rsidRPr="001202DD">
        <w:rPr>
          <w:rFonts w:ascii="Arial" w:eastAsia="Times New Roman" w:hAnsi="Arial" w:cs="Times New Roman"/>
          <w:b/>
          <w:bCs/>
          <w:i/>
          <w:iCs/>
          <w:color w:val="00B0F0"/>
          <w:szCs w:val="22"/>
          <w:lang w:eastAsia="it-IT"/>
        </w:rPr>
        <w:t xml:space="preserve"> fornire chiarimenti</w:t>
      </w:r>
      <w:r w:rsidR="006E35F4" w:rsidRPr="006E35F4">
        <w:rPr>
          <w:rFonts w:ascii="Arial" w:eastAsia="Times New Roman" w:hAnsi="Arial" w:cs="Times New Roman"/>
          <w:b/>
          <w:bCs/>
          <w:i/>
          <w:iCs/>
          <w:color w:val="auto"/>
          <w:szCs w:val="22"/>
          <w:lang w:eastAsia="it-IT"/>
        </w:rPr>
        <w:t xml:space="preserve"> </w:t>
      </w:r>
    </w:p>
    <w:p w14:paraId="67DF4AD0" w14:textId="24FD948F" w:rsidR="00BB4C78" w:rsidRPr="00B47D82" w:rsidRDefault="006E35F4" w:rsidP="00BB4C78">
      <w:pPr>
        <w:widowControl w:val="0"/>
        <w:overflowPunct w:val="0"/>
        <w:autoSpaceDE w:val="0"/>
        <w:autoSpaceDN w:val="0"/>
        <w:adjustRightInd w:val="0"/>
        <w:spacing w:after="120" w:line="240" w:lineRule="auto"/>
        <w:textAlignment w:val="baseline"/>
        <w:rPr>
          <w:rFonts w:ascii="Arial" w:eastAsia="Times New Roman" w:hAnsi="Arial" w:cs="Times New Roman"/>
          <w:i/>
          <w:iCs/>
          <w:color w:val="auto"/>
          <w:szCs w:val="22"/>
          <w:lang w:eastAsia="it-IT"/>
        </w:rPr>
      </w:pPr>
      <w:r w:rsidRPr="00213145">
        <w:rPr>
          <w:rFonts w:ascii="Arial" w:eastAsia="Times New Roman" w:hAnsi="Arial" w:cs="Times New Roman"/>
          <w:b/>
          <w:bCs/>
          <w:i/>
          <w:iCs/>
          <w:color w:val="00B0F0"/>
          <w:szCs w:val="22"/>
          <w:lang w:eastAsia="it-IT"/>
        </w:rPr>
        <w:t>N.B. L’Organo di revisione dev</w:t>
      </w:r>
      <w:r w:rsidR="00213145">
        <w:rPr>
          <w:rFonts w:ascii="Arial" w:eastAsia="Times New Roman" w:hAnsi="Arial" w:cs="Times New Roman"/>
          <w:b/>
          <w:bCs/>
          <w:i/>
          <w:iCs/>
          <w:color w:val="00B0F0"/>
          <w:szCs w:val="22"/>
          <w:lang w:eastAsia="it-IT"/>
        </w:rPr>
        <w:t>e</w:t>
      </w:r>
      <w:r w:rsidRPr="00213145">
        <w:rPr>
          <w:rFonts w:ascii="Arial" w:eastAsia="Times New Roman" w:hAnsi="Arial" w:cs="Times New Roman"/>
          <w:b/>
          <w:bCs/>
          <w:i/>
          <w:iCs/>
          <w:color w:val="00B0F0"/>
          <w:szCs w:val="22"/>
          <w:lang w:eastAsia="it-IT"/>
        </w:rPr>
        <w:t xml:space="preserve"> porre particolare attenzione</w:t>
      </w:r>
      <w:r w:rsidRPr="006E35F4">
        <w:rPr>
          <w:rFonts w:ascii="Arial" w:eastAsia="Times New Roman" w:hAnsi="Arial" w:cs="Times New Roman"/>
          <w:b/>
          <w:bCs/>
          <w:i/>
          <w:iCs/>
          <w:color w:val="00B0F0"/>
          <w:szCs w:val="22"/>
          <w:lang w:eastAsia="it-IT"/>
        </w:rPr>
        <w:t xml:space="preserve"> nel caso in cui si riscontrino tre risposte negative perché è un segnale di criticità</w:t>
      </w:r>
      <w:r w:rsidR="00BB4C78" w:rsidRPr="00B47D82">
        <w:rPr>
          <w:rFonts w:ascii="Arial" w:eastAsia="Times New Roman" w:hAnsi="Arial" w:cs="Times New Roman"/>
          <w:i/>
          <w:iCs/>
          <w:color w:val="auto"/>
          <w:szCs w:val="22"/>
          <w:lang w:eastAsia="it-IT"/>
        </w:rPr>
        <w:t>)</w:t>
      </w:r>
      <w:r>
        <w:rPr>
          <w:rFonts w:ascii="Arial" w:eastAsia="Times New Roman" w:hAnsi="Arial" w:cs="Times New Roman"/>
          <w:i/>
          <w:iCs/>
          <w:color w:val="auto"/>
          <w:szCs w:val="22"/>
          <w:lang w:eastAsia="it-IT"/>
        </w:rPr>
        <w:t>;</w:t>
      </w:r>
    </w:p>
    <w:p w14:paraId="5A8F211F" w14:textId="451DAA18" w:rsidR="00267FE8" w:rsidRDefault="006E35F4" w:rsidP="006E35F4">
      <w:pPr>
        <w:widowControl w:val="0"/>
        <w:overflowPunct w:val="0"/>
        <w:autoSpaceDE w:val="0"/>
        <w:autoSpaceDN w:val="0"/>
        <w:adjustRightInd w:val="0"/>
        <w:spacing w:after="120" w:line="240" w:lineRule="auto"/>
        <w:textAlignment w:val="baseline"/>
        <w:rPr>
          <w:rFonts w:ascii="Arial" w:eastAsia="Times New Roman" w:hAnsi="Arial" w:cs="Times New Roman"/>
          <w:lang w:eastAsia="it-IT"/>
        </w:rPr>
      </w:pPr>
      <w:r w:rsidRPr="00213145">
        <w:rPr>
          <w:rFonts w:ascii="Arial" w:eastAsia="Times New Roman" w:hAnsi="Arial" w:cs="Times New Roman"/>
          <w:i/>
          <w:iCs/>
          <w:color w:val="auto"/>
          <w:szCs w:val="22"/>
          <w:lang w:eastAsia="it-IT"/>
        </w:rPr>
        <w:t>-</w:t>
      </w:r>
      <w:r>
        <w:rPr>
          <w:rFonts w:ascii="Arial" w:eastAsia="Times New Roman" w:hAnsi="Arial" w:cs="Times New Roman"/>
          <w:i/>
          <w:iCs/>
          <w:lang w:eastAsia="it-IT"/>
        </w:rPr>
        <w:t xml:space="preserve"> </w:t>
      </w:r>
      <w:r>
        <w:rPr>
          <w:rFonts w:ascii="Arial" w:eastAsia="Times New Roman" w:hAnsi="Arial" w:cs="Times New Roman"/>
          <w:lang w:eastAsia="it-IT"/>
        </w:rPr>
        <w:t xml:space="preserve">le anticipazioni PNRR per spese di investimento relative a obbligazioni perfezionate e non scadute </w:t>
      </w:r>
      <w:r w:rsidRPr="00213145">
        <w:rPr>
          <w:rFonts w:ascii="Arial" w:eastAsia="Times New Roman" w:hAnsi="Arial" w:cs="Times New Roman"/>
          <w:b/>
          <w:bCs/>
          <w:i/>
          <w:iCs/>
          <w:lang w:eastAsia="it-IT"/>
        </w:rPr>
        <w:t>hanno</w:t>
      </w:r>
      <w:r>
        <w:rPr>
          <w:rFonts w:ascii="Arial" w:eastAsia="Times New Roman" w:hAnsi="Arial" w:cs="Times New Roman"/>
          <w:b/>
          <w:bCs/>
          <w:i/>
          <w:iCs/>
          <w:lang w:eastAsia="it-IT"/>
        </w:rPr>
        <w:t xml:space="preserve">/non hanno </w:t>
      </w:r>
      <w:r w:rsidRPr="00213145">
        <w:rPr>
          <w:rFonts w:ascii="Arial" w:eastAsia="Times New Roman" w:hAnsi="Arial" w:cs="Times New Roman"/>
          <w:lang w:eastAsia="it-IT"/>
        </w:rPr>
        <w:t>generato</w:t>
      </w:r>
      <w:r>
        <w:rPr>
          <w:rFonts w:ascii="Arial" w:eastAsia="Times New Roman" w:hAnsi="Arial" w:cs="Times New Roman"/>
          <w:lang w:eastAsia="it-IT"/>
        </w:rPr>
        <w:t xml:space="preserve"> FPV;</w:t>
      </w:r>
    </w:p>
    <w:p w14:paraId="04F130F2" w14:textId="2FEE21EC" w:rsidR="006E35F4" w:rsidRPr="00213145" w:rsidRDefault="006E35F4" w:rsidP="006E35F4">
      <w:pPr>
        <w:widowControl w:val="0"/>
        <w:overflowPunct w:val="0"/>
        <w:autoSpaceDE w:val="0"/>
        <w:autoSpaceDN w:val="0"/>
        <w:adjustRightInd w:val="0"/>
        <w:spacing w:after="120" w:line="240" w:lineRule="auto"/>
        <w:textAlignment w:val="baseline"/>
        <w:rPr>
          <w:rFonts w:ascii="Arial" w:eastAsia="Times New Roman" w:hAnsi="Arial" w:cs="Times New Roman"/>
          <w:lang w:eastAsia="it-IT"/>
        </w:rPr>
      </w:pPr>
      <w:r>
        <w:rPr>
          <w:rFonts w:ascii="Arial" w:eastAsia="Times New Roman" w:hAnsi="Arial" w:cs="Times New Roman"/>
          <w:lang w:eastAsia="it-IT"/>
        </w:rPr>
        <w:t>- nell’avanzo vincolato sono presenti risorse derivanti dal PNRR.</w:t>
      </w:r>
    </w:p>
    <w:p w14:paraId="1A049534" w14:textId="77777777" w:rsidR="00BB4C78" w:rsidRPr="00B47D82" w:rsidRDefault="00BB4C78" w:rsidP="00442132">
      <w:pPr>
        <w:widowControl w:val="0"/>
        <w:overflowPunct w:val="0"/>
        <w:autoSpaceDE w:val="0"/>
        <w:autoSpaceDN w:val="0"/>
        <w:adjustRightInd w:val="0"/>
        <w:spacing w:after="120" w:line="240" w:lineRule="auto"/>
        <w:textAlignment w:val="baseline"/>
        <w:rPr>
          <w:rFonts w:ascii="Arial" w:eastAsia="Times New Roman" w:hAnsi="Arial" w:cs="Times New Roman"/>
          <w:i/>
          <w:iCs/>
          <w:color w:val="auto"/>
          <w:sz w:val="24"/>
          <w:szCs w:val="24"/>
          <w:lang w:eastAsia="it-IT"/>
        </w:rPr>
      </w:pPr>
    </w:p>
    <w:p w14:paraId="0499C7EB" w14:textId="77777777" w:rsidR="00335CC4" w:rsidRPr="00776411" w:rsidRDefault="004D3A15" w:rsidP="00335CC4">
      <w:pPr>
        <w:widowControl w:val="0"/>
        <w:overflowPunct w:val="0"/>
        <w:autoSpaceDE w:val="0"/>
        <w:autoSpaceDN w:val="0"/>
        <w:adjustRightInd w:val="0"/>
        <w:spacing w:after="120" w:line="240" w:lineRule="auto"/>
        <w:jc w:val="left"/>
        <w:textAlignment w:val="baseline"/>
        <w:rPr>
          <w:rStyle w:val="Rimandocommento"/>
          <w:sz w:val="22"/>
          <w:szCs w:val="22"/>
        </w:rPr>
      </w:pPr>
      <w:r w:rsidRPr="00776411">
        <w:rPr>
          <w:rFonts w:ascii="Arial" w:eastAsia="Times New Roman" w:hAnsi="Arial" w:cs="Times New Roman"/>
          <w:color w:val="auto"/>
          <w:szCs w:val="22"/>
          <w:lang w:eastAsia="it-IT"/>
        </w:rPr>
        <w:t>L’alimentazione del Fondo Pluriennale Vincolato di parte capitale è la seguente:</w:t>
      </w:r>
    </w:p>
    <w:p w14:paraId="5E4D167A" w14:textId="56A86233" w:rsidR="00335CC4" w:rsidRPr="00B47D82" w:rsidRDefault="00335CC4" w:rsidP="00335CC4">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4D3A15">
        <w:rPr>
          <w:rFonts w:ascii="Arial" w:eastAsia="Times New Roman" w:hAnsi="Arial" w:cs="Times New Roman"/>
          <w:i/>
          <w:iCs/>
          <w:color w:val="548DD4"/>
          <w:sz w:val="20"/>
          <w:szCs w:val="20"/>
          <w:lang w:eastAsia="it-IT"/>
        </w:rPr>
        <w:t xml:space="preserve"> </w:t>
      </w:r>
      <w:r w:rsidRPr="009620B9">
        <w:rPr>
          <w:rFonts w:ascii="Arial" w:eastAsia="Times New Roman" w:hAnsi="Arial" w:cs="Arial"/>
          <w:b/>
          <w:color w:val="auto"/>
          <w:szCs w:val="22"/>
          <w:lang w:eastAsia="it-IT"/>
        </w:rPr>
        <w:t xml:space="preserve">TABELLA </w:t>
      </w:r>
      <w:r w:rsidR="00A07785">
        <w:rPr>
          <w:rFonts w:ascii="Arial" w:eastAsia="Times New Roman" w:hAnsi="Arial" w:cs="Arial"/>
          <w:b/>
          <w:color w:val="auto"/>
          <w:szCs w:val="22"/>
          <w:lang w:eastAsia="it-IT"/>
        </w:rPr>
        <w:t>9d</w:t>
      </w:r>
    </w:p>
    <w:p w14:paraId="617D04D0" w14:textId="4E6435E3" w:rsidR="004D3A15" w:rsidRPr="00B47D82" w:rsidRDefault="004D3A15" w:rsidP="00335CC4">
      <w:pPr>
        <w:widowControl w:val="0"/>
        <w:overflowPunct w:val="0"/>
        <w:autoSpaceDE w:val="0"/>
        <w:autoSpaceDN w:val="0"/>
        <w:adjustRightInd w:val="0"/>
        <w:spacing w:after="120" w:line="240" w:lineRule="auto"/>
        <w:jc w:val="left"/>
        <w:textAlignment w:val="baseline"/>
        <w:rPr>
          <w:rFonts w:ascii="Arial" w:eastAsia="Times New Roman" w:hAnsi="Arial" w:cs="Times New Roman"/>
          <w:i/>
          <w:iCs/>
          <w:color w:val="auto"/>
          <w:sz w:val="20"/>
          <w:szCs w:val="20"/>
          <w:lang w:eastAsia="it-IT"/>
        </w:rPr>
      </w:pPr>
    </w:p>
    <w:p w14:paraId="65EB33B4" w14:textId="6438E627" w:rsidR="00B06BCC" w:rsidRPr="00B47D82" w:rsidRDefault="00B06BCC" w:rsidP="00B06BCC">
      <w:pPr>
        <w:widowControl w:val="0"/>
        <w:overflowPunct w:val="0"/>
        <w:autoSpaceDE w:val="0"/>
        <w:autoSpaceDN w:val="0"/>
        <w:adjustRightInd w:val="0"/>
        <w:spacing w:after="120" w:line="240" w:lineRule="auto"/>
        <w:jc w:val="left"/>
        <w:textAlignment w:val="baseline"/>
        <w:rPr>
          <w:rFonts w:ascii="Arial" w:eastAsia="Times New Roman" w:hAnsi="Arial" w:cs="Times New Roman"/>
          <w:color w:val="auto"/>
          <w:szCs w:val="22"/>
          <w:lang w:eastAsia="it-IT"/>
        </w:rPr>
      </w:pPr>
      <w:r w:rsidRPr="00B47D82">
        <w:rPr>
          <w:rFonts w:ascii="Arial" w:eastAsia="Times New Roman" w:hAnsi="Arial" w:cs="Times New Roman"/>
          <w:color w:val="auto"/>
          <w:szCs w:val="22"/>
          <w:lang w:eastAsia="it-IT"/>
        </w:rPr>
        <w:t xml:space="preserve">L’alimentazione del Fondo Pluriennale Vincolato </w:t>
      </w:r>
      <w:r w:rsidR="00B47D82" w:rsidRPr="00B47D82">
        <w:rPr>
          <w:rFonts w:ascii="Arial" w:eastAsia="Times New Roman" w:hAnsi="Arial" w:cs="Times New Roman"/>
          <w:color w:val="auto"/>
          <w:szCs w:val="22"/>
          <w:lang w:eastAsia="it-IT"/>
        </w:rPr>
        <w:t xml:space="preserve">per incremento di attività finanziarie </w:t>
      </w:r>
      <w:r w:rsidRPr="00B47D82">
        <w:rPr>
          <w:rFonts w:ascii="Arial" w:eastAsia="Times New Roman" w:hAnsi="Arial" w:cs="Times New Roman"/>
          <w:color w:val="auto"/>
          <w:szCs w:val="22"/>
          <w:lang w:eastAsia="it-IT"/>
        </w:rPr>
        <w:t>è la seguente:</w:t>
      </w:r>
    </w:p>
    <w:p w14:paraId="10EEED88" w14:textId="09918C59" w:rsidR="00B47D82" w:rsidRPr="009620B9" w:rsidRDefault="00B47D82" w:rsidP="00B47D82">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9620B9">
        <w:rPr>
          <w:rFonts w:ascii="Arial" w:eastAsia="Times New Roman" w:hAnsi="Arial" w:cs="Arial"/>
          <w:b/>
          <w:color w:val="auto"/>
          <w:szCs w:val="22"/>
          <w:lang w:eastAsia="it-IT"/>
        </w:rPr>
        <w:t xml:space="preserve">TABELLA </w:t>
      </w:r>
      <w:r w:rsidR="00701EF7">
        <w:rPr>
          <w:rFonts w:ascii="Arial" w:eastAsia="Times New Roman" w:hAnsi="Arial" w:cs="Arial"/>
          <w:b/>
          <w:color w:val="auto"/>
          <w:szCs w:val="22"/>
          <w:lang w:eastAsia="it-IT"/>
        </w:rPr>
        <w:t>9</w:t>
      </w:r>
      <w:r>
        <w:rPr>
          <w:rFonts w:ascii="Arial" w:eastAsia="Times New Roman" w:hAnsi="Arial" w:cs="Arial"/>
          <w:b/>
          <w:color w:val="auto"/>
          <w:szCs w:val="22"/>
          <w:lang w:eastAsia="it-IT"/>
        </w:rPr>
        <w:t>e</w:t>
      </w:r>
    </w:p>
    <w:p w14:paraId="360B85BF" w14:textId="79D59F09" w:rsidR="004D3A15" w:rsidRPr="0023670F" w:rsidRDefault="004D3A15" w:rsidP="0023670F">
      <w:pPr>
        <w:pStyle w:val="Titolo2"/>
        <w:ind w:left="851" w:hanging="491"/>
      </w:pPr>
      <w:bookmarkStart w:id="30" w:name="_Toc130056242"/>
      <w:bookmarkStart w:id="31" w:name="_Toc130060185"/>
      <w:bookmarkStart w:id="32" w:name="_Toc192666974"/>
      <w:r w:rsidRPr="0023670F">
        <w:t>Analisi della gestione dei residui</w:t>
      </w:r>
      <w:bookmarkEnd w:id="30"/>
      <w:bookmarkEnd w:id="31"/>
      <w:bookmarkEnd w:id="32"/>
    </w:p>
    <w:p w14:paraId="7316CA13" w14:textId="40035D70"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L’Ente </w:t>
      </w:r>
      <w:r w:rsidRPr="00B47D82">
        <w:rPr>
          <w:rFonts w:ascii="Arial" w:eastAsia="Times New Roman" w:hAnsi="Arial" w:cs="Arial"/>
          <w:b/>
          <w:bCs/>
          <w:i/>
          <w:iCs/>
          <w:color w:val="auto"/>
          <w:szCs w:val="22"/>
          <w:lang w:eastAsia="it-IT"/>
        </w:rPr>
        <w:t xml:space="preserve">ha /non ha </w:t>
      </w:r>
      <w:r w:rsidRPr="007F6CF9">
        <w:rPr>
          <w:rFonts w:ascii="Arial" w:eastAsia="Times New Roman" w:hAnsi="Arial" w:cs="Arial"/>
          <w:color w:val="auto"/>
          <w:szCs w:val="22"/>
          <w:lang w:eastAsia="it-IT"/>
        </w:rPr>
        <w:t>provveduto</w:t>
      </w:r>
      <w:r w:rsidRPr="00B47D82">
        <w:rPr>
          <w:rFonts w:ascii="Arial" w:eastAsia="Times New Roman" w:hAnsi="Arial" w:cs="Arial"/>
          <w:color w:val="auto"/>
          <w:szCs w:val="22"/>
          <w:lang w:eastAsia="it-IT"/>
        </w:rPr>
        <w:t xml:space="preserve"> al riaccertamento ordinario dei residui attivi e passivi al 31/12/202</w:t>
      </w:r>
      <w:r w:rsidR="00315A5B">
        <w:rPr>
          <w:rFonts w:ascii="Arial" w:eastAsia="Times New Roman" w:hAnsi="Arial" w:cs="Arial"/>
          <w:color w:val="auto"/>
          <w:szCs w:val="22"/>
          <w:lang w:eastAsia="it-IT"/>
        </w:rPr>
        <w:t>4</w:t>
      </w:r>
      <w:r w:rsidRPr="00B47D82">
        <w:rPr>
          <w:rFonts w:ascii="Arial" w:eastAsia="Times New Roman" w:hAnsi="Arial" w:cs="Arial"/>
          <w:color w:val="auto"/>
          <w:szCs w:val="22"/>
          <w:lang w:eastAsia="it-IT"/>
        </w:rPr>
        <w:t xml:space="preserve"> come previsto dall’art. 228 del TUEL con atto G.C. n…… del……. munito del parere dell’Organo di revisione</w:t>
      </w:r>
      <w:r w:rsidR="0082303E" w:rsidRPr="00B47D82">
        <w:rPr>
          <w:rFonts w:ascii="Arial" w:eastAsia="Times New Roman" w:hAnsi="Arial" w:cs="Arial"/>
          <w:color w:val="auto"/>
          <w:szCs w:val="22"/>
          <w:lang w:eastAsia="it-IT"/>
        </w:rPr>
        <w:t xml:space="preserve"> (riferimento verbale n.___ del____)</w:t>
      </w:r>
      <w:r w:rsidRPr="00B47D82">
        <w:rPr>
          <w:rFonts w:ascii="Arial" w:eastAsia="Times New Roman" w:hAnsi="Arial" w:cs="Arial"/>
          <w:color w:val="auto"/>
          <w:szCs w:val="22"/>
          <w:lang w:eastAsia="it-IT"/>
        </w:rPr>
        <w:t>.</w:t>
      </w:r>
    </w:p>
    <w:p w14:paraId="4C532500" w14:textId="77777777"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L’Organo di revisione ha verificato:</w:t>
      </w:r>
    </w:p>
    <w:p w14:paraId="2CBF52A2" w14:textId="77777777"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il rispetto dei principi e dei criteri di determinazione dei residui attivi e passivi disposti dagli articoli 179, 182, 189 e 190 del TUEL;</w:t>
      </w:r>
    </w:p>
    <w:p w14:paraId="42D1DE54" w14:textId="77777777" w:rsidR="004D3A15" w:rsidRPr="00B47D82" w:rsidRDefault="004D3A15" w:rsidP="00442132">
      <w:pPr>
        <w:spacing w:after="120" w:line="240" w:lineRule="auto"/>
        <w:contextualSpacing/>
        <w:rPr>
          <w:rFonts w:ascii="Arial" w:eastAsia="Times New Roman" w:hAnsi="Arial" w:cs="Arial"/>
          <w:color w:val="auto"/>
          <w:szCs w:val="22"/>
          <w:lang w:eastAsia="it-IT"/>
        </w:rPr>
      </w:pPr>
      <w:r w:rsidRPr="00B47D82">
        <w:rPr>
          <w:rFonts w:ascii="Arial" w:eastAsia="Times New Roman" w:hAnsi="Arial" w:cs="Arial"/>
          <w:color w:val="auto"/>
          <w:szCs w:val="22"/>
          <w:lang w:eastAsia="it-IT"/>
        </w:rPr>
        <w:t>- la corretta conservazione, in sede di rendiconto, tra i residui passivi, sia delle spese liquidate sia di quelle liquidabili ai sensi dell'art. 3, comma 4, del d.lgs. n. 118/2011 e del punto 6 del principio contabile applicato della contabilità finanziaria;</w:t>
      </w:r>
    </w:p>
    <w:p w14:paraId="084B0F51" w14:textId="77777777" w:rsidR="004D3A15" w:rsidRPr="00B47D82" w:rsidRDefault="004D3A15" w:rsidP="00442132">
      <w:pPr>
        <w:spacing w:after="120" w:line="240" w:lineRule="auto"/>
        <w:contextualSpacing/>
        <w:rPr>
          <w:rFonts w:ascii="Arial" w:eastAsia="Times New Roman" w:hAnsi="Arial" w:cs="Arial"/>
          <w:color w:val="auto"/>
          <w:szCs w:val="22"/>
          <w:lang w:eastAsia="it-IT"/>
        </w:rPr>
      </w:pPr>
      <w:r w:rsidRPr="00B47D82">
        <w:rPr>
          <w:rFonts w:ascii="Arial" w:eastAsia="Times New Roman" w:hAnsi="Arial" w:cs="Arial"/>
          <w:color w:val="auto"/>
          <w:szCs w:val="22"/>
          <w:lang w:eastAsia="it-IT"/>
        </w:rPr>
        <w:tab/>
      </w:r>
      <w:r w:rsidRPr="00B47D82">
        <w:rPr>
          <w:rFonts w:ascii="Arial" w:eastAsia="Times New Roman" w:hAnsi="Arial" w:cs="Arial"/>
          <w:color w:val="auto"/>
          <w:szCs w:val="22"/>
          <w:lang w:eastAsia="it-IT"/>
        </w:rPr>
        <w:tab/>
      </w:r>
      <w:r w:rsidRPr="00B47D82">
        <w:rPr>
          <w:rFonts w:ascii="Arial" w:eastAsia="Times New Roman" w:hAnsi="Arial" w:cs="Arial"/>
          <w:color w:val="auto"/>
          <w:szCs w:val="22"/>
          <w:lang w:eastAsia="it-IT"/>
        </w:rPr>
        <w:tab/>
      </w:r>
    </w:p>
    <w:p w14:paraId="42973EE3" w14:textId="77777777" w:rsidR="004D3A15" w:rsidRPr="00B47D82" w:rsidRDefault="004D3A15" w:rsidP="00442132">
      <w:pPr>
        <w:spacing w:after="120" w:line="240" w:lineRule="auto"/>
        <w:contextualSpacing/>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Nelle scritture contabili dell’Ente </w:t>
      </w:r>
      <w:r w:rsidRPr="00B47D82">
        <w:rPr>
          <w:rFonts w:ascii="Arial" w:eastAsia="Times New Roman" w:hAnsi="Arial" w:cs="Arial"/>
          <w:b/>
          <w:bCs/>
          <w:i/>
          <w:iCs/>
          <w:color w:val="auto"/>
          <w:szCs w:val="22"/>
          <w:lang w:eastAsia="it-IT"/>
        </w:rPr>
        <w:t>persistono/non persistono</w:t>
      </w:r>
      <w:r w:rsidRPr="00B47D82">
        <w:rPr>
          <w:rFonts w:ascii="Arial" w:eastAsia="Times New Roman" w:hAnsi="Arial" w:cs="Arial"/>
          <w:color w:val="auto"/>
          <w:szCs w:val="22"/>
          <w:lang w:eastAsia="it-IT"/>
        </w:rPr>
        <w:t xml:space="preserve"> residui passivi provenienti dal 2019 e da esercizi precedenti.</w:t>
      </w:r>
      <w:r w:rsidRPr="00B47D82">
        <w:rPr>
          <w:rFonts w:ascii="Arial" w:eastAsia="Times New Roman" w:hAnsi="Arial" w:cs="Arial"/>
          <w:color w:val="auto"/>
          <w:szCs w:val="22"/>
          <w:lang w:eastAsia="it-IT"/>
        </w:rPr>
        <w:tab/>
      </w:r>
      <w:r w:rsidRPr="00B47D82">
        <w:rPr>
          <w:rFonts w:ascii="Arial" w:eastAsia="Times New Roman" w:hAnsi="Arial" w:cs="Arial"/>
          <w:color w:val="auto"/>
          <w:szCs w:val="22"/>
          <w:lang w:eastAsia="it-IT"/>
        </w:rPr>
        <w:tab/>
      </w:r>
    </w:p>
    <w:p w14:paraId="3F54679A" w14:textId="77777777" w:rsidR="004D3A15" w:rsidRPr="00B47D82"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24175052" w14:textId="77777777" w:rsidR="004D3A15" w:rsidRPr="00B47D82"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La gestione dei residui di esercizi precedenti a seguito del riaccertamento ordinario deliberato con atto G.C. n…. del …. ha comportato le seguenti variazioni:</w:t>
      </w:r>
    </w:p>
    <w:p w14:paraId="2D71174F" w14:textId="7777777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5CD9E80C" w14:textId="34883232" w:rsidR="00335CC4" w:rsidRPr="009620B9" w:rsidRDefault="00335CC4" w:rsidP="00335CC4">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9620B9">
        <w:rPr>
          <w:rFonts w:ascii="Arial" w:eastAsia="Times New Roman" w:hAnsi="Arial" w:cs="Arial"/>
          <w:b/>
          <w:color w:val="auto"/>
          <w:szCs w:val="22"/>
          <w:lang w:eastAsia="it-IT"/>
        </w:rPr>
        <w:t xml:space="preserve">TABELLA </w:t>
      </w:r>
      <w:r>
        <w:rPr>
          <w:rFonts w:ascii="Arial" w:eastAsia="Times New Roman" w:hAnsi="Arial" w:cs="Arial"/>
          <w:b/>
          <w:color w:val="auto"/>
          <w:szCs w:val="22"/>
          <w:lang w:eastAsia="it-IT"/>
        </w:rPr>
        <w:t>1</w:t>
      </w:r>
      <w:r w:rsidR="007F6CF9">
        <w:rPr>
          <w:rFonts w:ascii="Arial" w:eastAsia="Times New Roman" w:hAnsi="Arial" w:cs="Arial"/>
          <w:b/>
          <w:color w:val="auto"/>
          <w:szCs w:val="22"/>
          <w:lang w:eastAsia="it-IT"/>
        </w:rPr>
        <w:t>0</w:t>
      </w:r>
      <w:r>
        <w:rPr>
          <w:rFonts w:ascii="Arial" w:eastAsia="Times New Roman" w:hAnsi="Arial" w:cs="Arial"/>
          <w:b/>
          <w:color w:val="auto"/>
          <w:szCs w:val="22"/>
          <w:lang w:eastAsia="it-IT"/>
        </w:rPr>
        <w:t>a</w:t>
      </w:r>
    </w:p>
    <w:p w14:paraId="6697EA0B" w14:textId="417FBF47" w:rsidR="004D3A15" w:rsidRPr="004D3A15" w:rsidRDefault="004D3A15" w:rsidP="00442132">
      <w:pPr>
        <w:widowControl w:val="0"/>
        <w:overflowPunct w:val="0"/>
        <w:autoSpaceDE w:val="0"/>
        <w:autoSpaceDN w:val="0"/>
        <w:adjustRightInd w:val="0"/>
        <w:spacing w:after="120" w:line="240" w:lineRule="auto"/>
        <w:jc w:val="center"/>
        <w:textAlignment w:val="baseline"/>
        <w:rPr>
          <w:rFonts w:ascii="Arial" w:eastAsia="Times New Roman" w:hAnsi="Arial" w:cs="Arial"/>
          <w:color w:val="auto"/>
          <w:sz w:val="20"/>
          <w:szCs w:val="20"/>
          <w:lang w:eastAsia="it-IT"/>
        </w:rPr>
      </w:pPr>
    </w:p>
    <w:p w14:paraId="64BD9919" w14:textId="77777777" w:rsidR="004D3A15" w:rsidRPr="004D3A15" w:rsidRDefault="004D3A15" w:rsidP="00442132">
      <w:pPr>
        <w:spacing w:after="0" w:line="240" w:lineRule="auto"/>
        <w:jc w:val="left"/>
        <w:rPr>
          <w:rFonts w:ascii="Arial" w:eastAsia="Times New Roman" w:hAnsi="Arial" w:cs="Arial"/>
          <w:b/>
          <w:i/>
          <w:color w:val="auto"/>
          <w:sz w:val="24"/>
          <w:szCs w:val="24"/>
          <w:u w:val="single"/>
          <w:lang w:eastAsia="it-IT"/>
        </w:rPr>
      </w:pPr>
    </w:p>
    <w:p w14:paraId="58A73ACF" w14:textId="77777777" w:rsidR="004D3A15" w:rsidRPr="00B47D82" w:rsidRDefault="004D3A15" w:rsidP="00442132">
      <w:pPr>
        <w:spacing w:after="0" w:line="240" w:lineRule="auto"/>
        <w:jc w:val="left"/>
        <w:rPr>
          <w:rFonts w:ascii="Arial" w:eastAsia="Times New Roman" w:hAnsi="Arial" w:cs="Arial"/>
          <w:color w:val="auto"/>
          <w:szCs w:val="22"/>
          <w:lang w:eastAsia="it-IT"/>
        </w:rPr>
      </w:pPr>
      <w:r w:rsidRPr="00B47D82">
        <w:rPr>
          <w:rFonts w:ascii="Arial" w:eastAsia="Times New Roman" w:hAnsi="Arial" w:cs="Arial"/>
          <w:color w:val="auto"/>
          <w:szCs w:val="22"/>
          <w:lang w:eastAsia="it-IT"/>
        </w:rPr>
        <w:lastRenderedPageBreak/>
        <w:t>I minori residui attivi e passivi derivanti dall’operazione di riaccertamento discendono da:</w:t>
      </w:r>
    </w:p>
    <w:p w14:paraId="2287F22A" w14:textId="77777777" w:rsidR="004D3A15" w:rsidRPr="004D3A15" w:rsidRDefault="004D3A15" w:rsidP="00442132">
      <w:pPr>
        <w:spacing w:after="0" w:line="240" w:lineRule="auto"/>
        <w:jc w:val="left"/>
        <w:rPr>
          <w:rFonts w:ascii="Arial" w:eastAsia="Times New Roman" w:hAnsi="Arial" w:cs="Arial"/>
          <w:color w:val="auto"/>
          <w:sz w:val="20"/>
          <w:szCs w:val="20"/>
          <w:lang w:eastAsia="it-IT"/>
        </w:rPr>
      </w:pPr>
    </w:p>
    <w:p w14:paraId="17145140" w14:textId="2E8EE3A5" w:rsidR="00335CC4" w:rsidRPr="009620B9" w:rsidRDefault="00335CC4" w:rsidP="00335CC4">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9620B9">
        <w:rPr>
          <w:rFonts w:ascii="Arial" w:eastAsia="Times New Roman" w:hAnsi="Arial" w:cs="Arial"/>
          <w:b/>
          <w:color w:val="auto"/>
          <w:szCs w:val="22"/>
          <w:lang w:eastAsia="it-IT"/>
        </w:rPr>
        <w:t xml:space="preserve">TABELLA </w:t>
      </w:r>
      <w:r>
        <w:rPr>
          <w:rFonts w:ascii="Arial" w:eastAsia="Times New Roman" w:hAnsi="Arial" w:cs="Arial"/>
          <w:b/>
          <w:color w:val="auto"/>
          <w:szCs w:val="22"/>
          <w:lang w:eastAsia="it-IT"/>
        </w:rPr>
        <w:t>1</w:t>
      </w:r>
      <w:r w:rsidR="007F6CF9">
        <w:rPr>
          <w:rFonts w:ascii="Arial" w:eastAsia="Times New Roman" w:hAnsi="Arial" w:cs="Arial"/>
          <w:b/>
          <w:color w:val="auto"/>
          <w:szCs w:val="22"/>
          <w:lang w:eastAsia="it-IT"/>
        </w:rPr>
        <w:t>0</w:t>
      </w:r>
      <w:r>
        <w:rPr>
          <w:rFonts w:ascii="Arial" w:eastAsia="Times New Roman" w:hAnsi="Arial" w:cs="Arial"/>
          <w:b/>
          <w:color w:val="auto"/>
          <w:szCs w:val="22"/>
          <w:lang w:eastAsia="it-IT"/>
        </w:rPr>
        <w:t>b</w:t>
      </w:r>
    </w:p>
    <w:p w14:paraId="5461FC5D" w14:textId="23B2A297" w:rsidR="004D3A15" w:rsidRPr="004D3A15" w:rsidRDefault="004D3A15" w:rsidP="00442132">
      <w:pPr>
        <w:spacing w:after="0" w:line="240" w:lineRule="auto"/>
        <w:jc w:val="center"/>
        <w:rPr>
          <w:rFonts w:ascii="Arial" w:eastAsia="Times New Roman" w:hAnsi="Arial" w:cs="Arial"/>
          <w:color w:val="auto"/>
          <w:sz w:val="20"/>
          <w:szCs w:val="20"/>
          <w:lang w:eastAsia="it-IT"/>
        </w:rPr>
      </w:pPr>
    </w:p>
    <w:p w14:paraId="0BDB73D7" w14:textId="77777777" w:rsidR="004D3A15" w:rsidRPr="00B47D82" w:rsidRDefault="004D3A15" w:rsidP="00442132">
      <w:pPr>
        <w:spacing w:after="0" w:line="240" w:lineRule="auto"/>
        <w:jc w:val="left"/>
        <w:rPr>
          <w:rFonts w:ascii="Arial" w:eastAsia="Times New Roman" w:hAnsi="Arial" w:cs="Arial"/>
          <w:color w:val="auto"/>
          <w:szCs w:val="22"/>
          <w:lang w:eastAsia="it-IT"/>
        </w:rPr>
      </w:pPr>
    </w:p>
    <w:p w14:paraId="7CF7BC65" w14:textId="138FCFDE"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L’Organo di revisione ha verificato che i crediti riconosciuti formalmente come assolutamente inesigibili o insussistenti per l’avvenuta legale estinzione (prescrizione) o per indebito o erroneo accertamento del credito sono stati definitivamente eliminati dalle scritture e dai documenti di bilancio</w:t>
      </w:r>
      <w:r w:rsidR="00171E56">
        <w:rPr>
          <w:rFonts w:ascii="Arial" w:eastAsia="Times New Roman" w:hAnsi="Arial" w:cs="Arial"/>
          <w:color w:val="auto"/>
          <w:szCs w:val="22"/>
          <w:lang w:eastAsia="it-IT"/>
        </w:rPr>
        <w:t>.</w:t>
      </w:r>
    </w:p>
    <w:p w14:paraId="47035EDC" w14:textId="77777777"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L’Organo di revisione ha verificato che il riconoscimento formale dell’assoluta inesigibilità o insussistenza </w:t>
      </w:r>
      <w:r w:rsidRPr="00B47D82">
        <w:rPr>
          <w:rFonts w:ascii="Arial" w:eastAsia="Times New Roman" w:hAnsi="Arial" w:cs="Arial"/>
          <w:b/>
          <w:bCs/>
          <w:i/>
          <w:iCs/>
          <w:color w:val="auto"/>
          <w:szCs w:val="22"/>
          <w:lang w:eastAsia="it-IT"/>
        </w:rPr>
        <w:t>è stato/non è stato</w:t>
      </w:r>
      <w:r w:rsidRPr="00B47D82">
        <w:rPr>
          <w:rFonts w:ascii="Arial" w:eastAsia="Times New Roman" w:hAnsi="Arial" w:cs="Arial"/>
          <w:color w:val="auto"/>
          <w:szCs w:val="22"/>
          <w:lang w:eastAsia="it-IT"/>
        </w:rPr>
        <w:t xml:space="preserve"> adeguatamente motivato:</w:t>
      </w:r>
    </w:p>
    <w:p w14:paraId="675AF49D" w14:textId="77777777"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attraverso l’analitica descrizione delle procedure seguite per la realizzazione dello stesso prima della sua eliminazione totale o parziale;</w:t>
      </w:r>
    </w:p>
    <w:p w14:paraId="27670AF2" w14:textId="77777777"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 </w:t>
      </w:r>
      <w:r w:rsidRPr="00B47D82">
        <w:rPr>
          <w:rFonts w:ascii="Arial" w:eastAsia="Times New Roman" w:hAnsi="Arial" w:cs="Arial"/>
          <w:b/>
          <w:bCs/>
          <w:i/>
          <w:iCs/>
          <w:color w:val="auto"/>
          <w:szCs w:val="22"/>
          <w:lang w:eastAsia="it-IT"/>
        </w:rPr>
        <w:t>indicando/non indicando</w:t>
      </w:r>
      <w:r w:rsidRPr="00B47D82">
        <w:rPr>
          <w:rFonts w:ascii="Arial" w:eastAsia="Times New Roman" w:hAnsi="Arial" w:cs="Arial"/>
          <w:color w:val="auto"/>
          <w:szCs w:val="22"/>
          <w:lang w:eastAsia="it-IT"/>
        </w:rPr>
        <w:t xml:space="preserve"> le ragioni che hanno condotto alla maturazione della prescrizione.</w:t>
      </w:r>
    </w:p>
    <w:p w14:paraId="371BAC93" w14:textId="77777777"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L’Organo di revisione ha verificato conseguentemente che </w:t>
      </w:r>
      <w:r w:rsidRPr="00B47D82">
        <w:rPr>
          <w:rFonts w:ascii="Arial" w:eastAsia="Times New Roman" w:hAnsi="Arial" w:cs="Arial"/>
          <w:b/>
          <w:i/>
          <w:color w:val="auto"/>
          <w:szCs w:val="22"/>
          <w:lang w:eastAsia="it-IT"/>
        </w:rPr>
        <w:t>è stato/non è stato</w:t>
      </w:r>
      <w:r w:rsidRPr="00B47D82">
        <w:rPr>
          <w:rFonts w:ascii="Arial" w:eastAsia="Times New Roman" w:hAnsi="Arial" w:cs="Arial"/>
          <w:color w:val="auto"/>
          <w:szCs w:val="22"/>
          <w:lang w:eastAsia="it-IT"/>
        </w:rPr>
        <w:t xml:space="preserve"> adeguatamente ridotto il FCDE. </w:t>
      </w:r>
    </w:p>
    <w:p w14:paraId="3BB841E5" w14:textId="77777777"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i/>
          <w:color w:val="00B0F0"/>
          <w:szCs w:val="22"/>
          <w:lang w:eastAsia="it-IT"/>
        </w:rPr>
      </w:pPr>
      <w:r w:rsidRPr="00B47D82" w:rsidDel="00625794">
        <w:rPr>
          <w:rFonts w:ascii="Arial" w:eastAsia="Times New Roman" w:hAnsi="Arial" w:cs="Arial"/>
          <w:color w:val="auto"/>
          <w:szCs w:val="22"/>
          <w:lang w:eastAsia="it-IT"/>
        </w:rPr>
        <w:t xml:space="preserve"> </w:t>
      </w:r>
      <w:r w:rsidRPr="00B47D82">
        <w:rPr>
          <w:rFonts w:ascii="Arial" w:eastAsia="Times New Roman" w:hAnsi="Arial" w:cs="Arial"/>
          <w:b/>
          <w:i/>
          <w:color w:val="00B0F0"/>
          <w:szCs w:val="22"/>
          <w:lang w:eastAsia="it-IT"/>
        </w:rPr>
        <w:t>(segnalare eventuali irregolarità)</w:t>
      </w:r>
    </w:p>
    <w:p w14:paraId="26C4B467" w14:textId="77777777"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Al riguardo si osserva………………………………………….</w:t>
      </w:r>
    </w:p>
    <w:p w14:paraId="63498E76" w14:textId="77777777"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17EB23CE" w14:textId="19E4266A" w:rsidR="004D3A15" w:rsidRPr="00B47D82"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L’Organo di revisione ha verificato che il riaccertamento dei residui attivi </w:t>
      </w:r>
      <w:r w:rsidRPr="00B47D82">
        <w:rPr>
          <w:rFonts w:ascii="Arial" w:eastAsia="Times New Roman" w:hAnsi="Arial" w:cs="Arial"/>
          <w:b/>
          <w:bCs/>
          <w:i/>
          <w:iCs/>
          <w:color w:val="auto"/>
          <w:szCs w:val="22"/>
          <w:lang w:eastAsia="it-IT"/>
        </w:rPr>
        <w:t>è stato effettuato/non è stato effettuato</w:t>
      </w:r>
      <w:r w:rsidRPr="00B47D82">
        <w:rPr>
          <w:rFonts w:ascii="Arial" w:eastAsia="Times New Roman" w:hAnsi="Arial" w:cs="Arial"/>
          <w:color w:val="auto"/>
          <w:szCs w:val="22"/>
          <w:lang w:eastAsia="it-IT"/>
        </w:rPr>
        <w:t xml:space="preserve"> dai singoli responsabili delle relative entrate, motivando le ragioni del loro mantenimento o dell’eventuale cancellazione parziale o totale. </w:t>
      </w:r>
    </w:p>
    <w:p w14:paraId="32C94EA2" w14:textId="77777777"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0B60804D" w14:textId="397C4930" w:rsidR="009A5419" w:rsidRPr="00B47D82" w:rsidRDefault="009A5419" w:rsidP="009A541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i/>
          <w:color w:val="00B0F0"/>
          <w:szCs w:val="22"/>
          <w:lang w:eastAsia="it-IT"/>
        </w:rPr>
      </w:pPr>
      <w:r w:rsidRPr="00B47D82">
        <w:rPr>
          <w:rFonts w:ascii="Arial" w:eastAsia="Times New Roman" w:hAnsi="Arial" w:cs="Arial"/>
          <w:color w:val="auto"/>
          <w:szCs w:val="22"/>
          <w:lang w:eastAsia="it-IT"/>
        </w:rPr>
        <w:t xml:space="preserve">L’Organo di revisione ha verificato che </w:t>
      </w:r>
      <w:r w:rsidRPr="00B47D82">
        <w:rPr>
          <w:rFonts w:ascii="Arial" w:eastAsia="Times New Roman" w:hAnsi="Arial" w:cs="Arial"/>
          <w:b/>
          <w:bCs/>
          <w:i/>
          <w:iCs/>
          <w:color w:val="auto"/>
          <w:szCs w:val="22"/>
          <w:lang w:eastAsia="it-IT"/>
        </w:rPr>
        <w:t>è stata/non è stata</w:t>
      </w:r>
      <w:r w:rsidRPr="00B47D82">
        <w:rPr>
          <w:rFonts w:ascii="Arial" w:eastAsia="Times New Roman" w:hAnsi="Arial" w:cs="Arial"/>
          <w:color w:val="auto"/>
          <w:szCs w:val="22"/>
          <w:lang w:eastAsia="it-IT"/>
        </w:rPr>
        <w:t xml:space="preserve"> effettuata la corretta conservazione, in sede di rendiconto, tra i residui passivi, sia delle spese liquidate sia di quelle liquidabili ai sensi dell'art. 3, co. 4, del d.lgs. n. 118/2011 e del punto 6 del Principio contabile applicato della contabilità finanziaria. </w:t>
      </w:r>
      <w:r w:rsidRPr="007F6CF9">
        <w:rPr>
          <w:rFonts w:ascii="Arial" w:eastAsia="Times New Roman" w:hAnsi="Arial" w:cs="Arial"/>
          <w:bCs/>
          <w:i/>
          <w:color w:val="00B0F0"/>
          <w:szCs w:val="22"/>
          <w:lang w:eastAsia="it-IT"/>
        </w:rPr>
        <w:t>(in caso negativo motivare)</w:t>
      </w:r>
    </w:p>
    <w:p w14:paraId="6FDA6A8D" w14:textId="77777777" w:rsidR="004D3A15" w:rsidRPr="00B47D82" w:rsidRDefault="004D3A15" w:rsidP="00442132">
      <w:pPr>
        <w:widowControl w:val="0"/>
        <w:numPr>
          <w:ilvl w:val="12"/>
          <w:numId w:val="0"/>
        </w:numPr>
        <w:overflowPunct w:val="0"/>
        <w:autoSpaceDE w:val="0"/>
        <w:autoSpaceDN w:val="0"/>
        <w:adjustRightInd w:val="0"/>
        <w:spacing w:after="120" w:line="240" w:lineRule="auto"/>
        <w:jc w:val="center"/>
        <w:textAlignment w:val="baseline"/>
        <w:rPr>
          <w:rFonts w:ascii="Arial" w:eastAsia="Times New Roman" w:hAnsi="Arial" w:cs="Arial"/>
          <w:b/>
          <w:bCs/>
          <w:color w:val="auto"/>
          <w:szCs w:val="22"/>
          <w:lang w:eastAsia="it-IT"/>
        </w:rPr>
      </w:pPr>
    </w:p>
    <w:p w14:paraId="29368AED" w14:textId="77777777" w:rsidR="004D3A15" w:rsidRPr="00B47D82" w:rsidRDefault="004D3A15" w:rsidP="0044213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L’Organo di revisione ha verificato l’anzianità dei residui attivi e passivi come da tabella seguente:</w:t>
      </w:r>
    </w:p>
    <w:p w14:paraId="1474AFCC" w14:textId="66A9D592" w:rsidR="00335CC4" w:rsidRDefault="00335CC4" w:rsidP="00335CC4">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9620B9">
        <w:rPr>
          <w:rFonts w:ascii="Arial" w:eastAsia="Times New Roman" w:hAnsi="Arial" w:cs="Arial"/>
          <w:b/>
          <w:color w:val="auto"/>
          <w:szCs w:val="22"/>
          <w:lang w:eastAsia="it-IT"/>
        </w:rPr>
        <w:t xml:space="preserve">TABELLA </w:t>
      </w:r>
      <w:r>
        <w:rPr>
          <w:rFonts w:ascii="Arial" w:eastAsia="Times New Roman" w:hAnsi="Arial" w:cs="Arial"/>
          <w:b/>
          <w:color w:val="auto"/>
          <w:szCs w:val="22"/>
          <w:lang w:eastAsia="it-IT"/>
        </w:rPr>
        <w:t>1</w:t>
      </w:r>
      <w:r w:rsidR="007F6CF9">
        <w:rPr>
          <w:rFonts w:ascii="Arial" w:eastAsia="Times New Roman" w:hAnsi="Arial" w:cs="Arial"/>
          <w:b/>
          <w:color w:val="auto"/>
          <w:szCs w:val="22"/>
          <w:lang w:eastAsia="it-IT"/>
        </w:rPr>
        <w:t>1</w:t>
      </w:r>
    </w:p>
    <w:p w14:paraId="3C5D94E7" w14:textId="77777777" w:rsidR="007F6CF9" w:rsidRPr="009620B9" w:rsidRDefault="007F6CF9" w:rsidP="00335CC4">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p>
    <w:p w14:paraId="7E88D473" w14:textId="77777777"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Dall’analisi dell’andamento della riscossione in conto residui nell’ultimo quinquennio relativamente alle principali entrate risulta quanto segue:</w:t>
      </w:r>
    </w:p>
    <w:p w14:paraId="624B2D65" w14:textId="7777777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r w:rsidRPr="004D3A15">
        <w:rPr>
          <w:rFonts w:ascii="Arial" w:eastAsia="Times New Roman" w:hAnsi="Arial" w:cs="Arial"/>
          <w:color w:val="auto"/>
          <w:sz w:val="20"/>
          <w:szCs w:val="20"/>
          <w:lang w:eastAsia="it-IT"/>
        </w:rPr>
        <w:tab/>
      </w:r>
      <w:r w:rsidRPr="004D3A15">
        <w:rPr>
          <w:rFonts w:ascii="Arial" w:eastAsia="Times New Roman" w:hAnsi="Arial" w:cs="Arial"/>
          <w:color w:val="auto"/>
          <w:sz w:val="20"/>
          <w:szCs w:val="20"/>
          <w:lang w:eastAsia="it-IT"/>
        </w:rPr>
        <w:tab/>
      </w:r>
    </w:p>
    <w:p w14:paraId="0EBB63B9" w14:textId="2C3DCFB0" w:rsidR="00335CC4" w:rsidRDefault="00335CC4" w:rsidP="00335CC4">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9620B9">
        <w:rPr>
          <w:rFonts w:ascii="Arial" w:eastAsia="Times New Roman" w:hAnsi="Arial" w:cs="Arial"/>
          <w:b/>
          <w:color w:val="auto"/>
          <w:szCs w:val="22"/>
          <w:lang w:eastAsia="it-IT"/>
        </w:rPr>
        <w:t xml:space="preserve">TABELLA </w:t>
      </w:r>
      <w:r>
        <w:rPr>
          <w:rFonts w:ascii="Arial" w:eastAsia="Times New Roman" w:hAnsi="Arial" w:cs="Arial"/>
          <w:b/>
          <w:color w:val="auto"/>
          <w:szCs w:val="22"/>
          <w:lang w:eastAsia="it-IT"/>
        </w:rPr>
        <w:t>1</w:t>
      </w:r>
      <w:r w:rsidR="007F6CF9">
        <w:rPr>
          <w:rFonts w:ascii="Arial" w:eastAsia="Times New Roman" w:hAnsi="Arial" w:cs="Arial"/>
          <w:b/>
          <w:color w:val="auto"/>
          <w:szCs w:val="22"/>
          <w:lang w:eastAsia="it-IT"/>
        </w:rPr>
        <w:t>2</w:t>
      </w:r>
    </w:p>
    <w:p w14:paraId="06903532" w14:textId="77777777" w:rsidR="0023670F" w:rsidRDefault="0023670F" w:rsidP="00335CC4">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p>
    <w:p w14:paraId="197516C1" w14:textId="77777777" w:rsidR="0023670F" w:rsidRPr="009620B9" w:rsidRDefault="0023670F" w:rsidP="00335CC4">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p>
    <w:p w14:paraId="47DB4B42" w14:textId="54CFD415" w:rsidR="004D3A15" w:rsidRPr="0023670F" w:rsidRDefault="004D3A15" w:rsidP="0023670F">
      <w:pPr>
        <w:pStyle w:val="Titolo2"/>
        <w:ind w:left="851" w:hanging="491"/>
      </w:pPr>
      <w:bookmarkStart w:id="33" w:name="_Toc130056260"/>
      <w:bookmarkStart w:id="34" w:name="_Toc192666975"/>
      <w:r w:rsidRPr="0023670F">
        <w:lastRenderedPageBreak/>
        <w:t>Servizi conto terzi e partite di giro</w:t>
      </w:r>
      <w:bookmarkEnd w:id="33"/>
      <w:bookmarkEnd w:id="34"/>
    </w:p>
    <w:p w14:paraId="42E2F40D" w14:textId="77777777" w:rsidR="004D3A15" w:rsidRPr="004D3A15" w:rsidRDefault="004D3A15" w:rsidP="004D3A15">
      <w:pPr>
        <w:spacing w:after="0" w:line="240" w:lineRule="auto"/>
        <w:rPr>
          <w:rFonts w:ascii="Arial" w:eastAsia="Times New Roman" w:hAnsi="Arial" w:cs="Arial"/>
          <w:color w:val="auto"/>
          <w:sz w:val="20"/>
          <w:szCs w:val="20"/>
          <w:lang w:eastAsia="it-IT"/>
        </w:rPr>
      </w:pPr>
    </w:p>
    <w:p w14:paraId="17B95EBB" w14:textId="77777777" w:rsidR="004D3A15" w:rsidRPr="00B47D82" w:rsidRDefault="004D3A15" w:rsidP="00442132">
      <w:pPr>
        <w:spacing w:after="0" w:line="240" w:lineRule="auto"/>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L’Organo di revisione ha provveduto ad accertare l’equivalenza tra gli accertamenti e gli impegni di spesa dei capitoli relativi ai servizi per conto terzi e risultano </w:t>
      </w:r>
      <w:r w:rsidRPr="00B47D82">
        <w:rPr>
          <w:rFonts w:ascii="Arial" w:eastAsia="Times New Roman" w:hAnsi="Arial" w:cs="Arial"/>
          <w:b/>
          <w:i/>
          <w:color w:val="auto"/>
          <w:szCs w:val="22"/>
          <w:lang w:eastAsia="it-IT"/>
        </w:rPr>
        <w:t>essere/non essere</w:t>
      </w:r>
      <w:r w:rsidRPr="00B47D82">
        <w:rPr>
          <w:rFonts w:ascii="Arial" w:eastAsia="Times New Roman" w:hAnsi="Arial" w:cs="Arial"/>
          <w:color w:val="auto"/>
          <w:szCs w:val="22"/>
          <w:lang w:eastAsia="it-IT"/>
        </w:rPr>
        <w:t xml:space="preserve"> equivalenti.</w:t>
      </w:r>
    </w:p>
    <w:p w14:paraId="3D73F4C4" w14:textId="77777777" w:rsidR="004D3A15" w:rsidRPr="00B47D82" w:rsidRDefault="004D3A15" w:rsidP="00442132">
      <w:pPr>
        <w:spacing w:after="0" w:line="240" w:lineRule="auto"/>
        <w:rPr>
          <w:rFonts w:ascii="Arial" w:eastAsia="Times New Roman" w:hAnsi="Arial" w:cs="Arial"/>
          <w:color w:val="auto"/>
          <w:szCs w:val="22"/>
          <w:lang w:eastAsia="it-IT"/>
        </w:rPr>
      </w:pPr>
    </w:p>
    <w:p w14:paraId="4B7AEA70" w14:textId="36236B63" w:rsidR="004D3A15" w:rsidRDefault="004D3A15" w:rsidP="00442132">
      <w:pPr>
        <w:spacing w:after="0" w:line="240" w:lineRule="auto"/>
        <w:rPr>
          <w:rFonts w:ascii="Arial" w:eastAsia="Times New Roman" w:hAnsi="Arial" w:cs="Arial"/>
          <w:i/>
          <w:iCs/>
          <w:color w:val="00B0F0"/>
          <w:szCs w:val="22"/>
          <w:lang w:eastAsia="it-IT"/>
        </w:rPr>
      </w:pPr>
      <w:r w:rsidRPr="00B47D82">
        <w:rPr>
          <w:rFonts w:ascii="Arial" w:eastAsia="Times New Roman" w:hAnsi="Arial" w:cs="Arial"/>
          <w:color w:val="auto"/>
          <w:szCs w:val="22"/>
          <w:lang w:eastAsia="it-IT"/>
        </w:rPr>
        <w:t xml:space="preserve">L’Organo di revisione ha verificato che la contabilizzazione delle poste inserite tra i servizi per conto di terzi e le partite di giro è conforme con quanto stabilito dal principio contabile applicato 4/2, par. 7. </w:t>
      </w:r>
      <w:r w:rsidR="00B47D82" w:rsidRPr="00B47D82">
        <w:rPr>
          <w:rFonts w:ascii="Arial" w:eastAsia="Times New Roman" w:hAnsi="Arial" w:cs="Arial"/>
          <w:i/>
          <w:iCs/>
          <w:color w:val="00B0F0"/>
          <w:szCs w:val="22"/>
          <w:lang w:eastAsia="it-IT"/>
        </w:rPr>
        <w:t>(</w:t>
      </w:r>
      <w:r w:rsidRPr="00B47D82">
        <w:rPr>
          <w:rFonts w:ascii="Arial" w:eastAsia="Times New Roman" w:hAnsi="Arial" w:cs="Arial"/>
          <w:i/>
          <w:iCs/>
          <w:color w:val="00B0F0"/>
          <w:szCs w:val="22"/>
          <w:lang w:eastAsia="it-IT"/>
        </w:rPr>
        <w:t>In caso di risposta negativa fornire chiarimenti</w:t>
      </w:r>
      <w:r w:rsidR="00B47D82" w:rsidRPr="00B47D82">
        <w:rPr>
          <w:rFonts w:ascii="Arial" w:eastAsia="Times New Roman" w:hAnsi="Arial" w:cs="Arial"/>
          <w:i/>
          <w:iCs/>
          <w:color w:val="00B0F0"/>
          <w:szCs w:val="22"/>
          <w:lang w:eastAsia="it-IT"/>
        </w:rPr>
        <w:t>)</w:t>
      </w:r>
    </w:p>
    <w:p w14:paraId="44442094" w14:textId="77777777" w:rsidR="004C27D0" w:rsidRPr="00B47D82" w:rsidRDefault="004C27D0" w:rsidP="00442132">
      <w:pPr>
        <w:spacing w:after="0" w:line="240" w:lineRule="auto"/>
        <w:rPr>
          <w:rFonts w:ascii="Arial" w:eastAsia="Times New Roman" w:hAnsi="Arial" w:cs="Arial"/>
          <w:i/>
          <w:iCs/>
          <w:color w:val="auto"/>
          <w:szCs w:val="22"/>
          <w:lang w:eastAsia="it-IT"/>
        </w:rPr>
      </w:pPr>
    </w:p>
    <w:p w14:paraId="3C566B41" w14:textId="751110D3" w:rsidR="004D3A15" w:rsidRDefault="00B51E24" w:rsidP="001C4F70">
      <w:pPr>
        <w:pStyle w:val="Titolo1"/>
        <w:numPr>
          <w:ilvl w:val="0"/>
          <w:numId w:val="3"/>
        </w:numPr>
        <w:ind w:left="284" w:hanging="284"/>
      </w:pPr>
      <w:bookmarkStart w:id="35" w:name="_Toc192666976"/>
      <w:bookmarkEnd w:id="6"/>
      <w:bookmarkEnd w:id="7"/>
      <w:r>
        <w:t>G</w:t>
      </w:r>
      <w:r w:rsidR="001C4F70">
        <w:t>estione finanziaria</w:t>
      </w:r>
      <w:bookmarkEnd w:id="35"/>
    </w:p>
    <w:p w14:paraId="5A5D7195" w14:textId="77777777" w:rsidR="004D3A15" w:rsidRPr="00B47D82" w:rsidRDefault="004D3A15" w:rsidP="00D21FB7">
      <w:pPr>
        <w:widowControl w:val="0"/>
        <w:overflowPunct w:val="0"/>
        <w:autoSpaceDE w:val="0"/>
        <w:autoSpaceDN w:val="0"/>
        <w:adjustRightInd w:val="0"/>
        <w:spacing w:before="120" w:after="120" w:line="240" w:lineRule="auto"/>
        <w:textAlignment w:val="baseline"/>
        <w:rPr>
          <w:rFonts w:ascii="Arial" w:eastAsia="Times New Roman" w:hAnsi="Arial" w:cs="Arial"/>
          <w:b/>
          <w:i/>
          <w:iCs/>
          <w:color w:val="00B0F0"/>
          <w:szCs w:val="22"/>
          <w:lang w:eastAsia="it-IT"/>
        </w:rPr>
      </w:pPr>
      <w:r w:rsidRPr="00B47D82">
        <w:rPr>
          <w:rFonts w:ascii="Arial" w:eastAsia="Times New Roman" w:hAnsi="Arial" w:cs="Arial"/>
          <w:i/>
          <w:iCs/>
          <w:color w:val="00B0F0"/>
          <w:szCs w:val="22"/>
          <w:lang w:eastAsia="it-IT"/>
        </w:rPr>
        <w:t>(</w:t>
      </w:r>
      <w:r w:rsidRPr="00B47D82">
        <w:rPr>
          <w:rFonts w:ascii="Arial" w:eastAsia="Times New Roman" w:hAnsi="Arial" w:cs="Arial"/>
          <w:bCs/>
          <w:i/>
          <w:iCs/>
          <w:color w:val="00B0F0"/>
          <w:szCs w:val="22"/>
          <w:lang w:eastAsia="it-IT"/>
        </w:rPr>
        <w:t>per le verifiche di questa sezione si rimanda alla compilazione della check list allegata)</w:t>
      </w:r>
    </w:p>
    <w:p w14:paraId="4DDB3A38" w14:textId="77777777" w:rsidR="004D3A15" w:rsidRPr="00B47D82" w:rsidRDefault="004D3A15" w:rsidP="00D21FB7">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6E554F0E" w14:textId="3D78FE8B" w:rsidR="004D3A15" w:rsidRDefault="004D3A15" w:rsidP="00D21FB7">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L’Organo di revisione, in riferimento alla gestione finanziaria, rileva e attesta </w:t>
      </w:r>
      <w:r w:rsidR="00B65C58">
        <w:rPr>
          <w:rFonts w:ascii="Arial" w:eastAsia="Times New Roman" w:hAnsi="Arial" w:cs="Arial"/>
          <w:color w:val="auto"/>
          <w:szCs w:val="22"/>
          <w:lang w:eastAsia="it-IT"/>
        </w:rPr>
        <w:t>quanto segue.</w:t>
      </w:r>
    </w:p>
    <w:p w14:paraId="59C6CEAF" w14:textId="3A3A76F2" w:rsidR="004D3A15" w:rsidRPr="0023670F" w:rsidRDefault="004D3A15" w:rsidP="0023670F">
      <w:pPr>
        <w:pStyle w:val="Titolo2"/>
        <w:ind w:left="851" w:hanging="491"/>
      </w:pPr>
      <w:bookmarkStart w:id="36" w:name="_Toc98417440"/>
      <w:bookmarkStart w:id="37" w:name="_Toc127770138"/>
      <w:bookmarkStart w:id="38" w:name="_Toc130056244"/>
      <w:bookmarkStart w:id="39" w:name="_Toc192666977"/>
      <w:r w:rsidRPr="0023670F">
        <w:t>Fondo di cassa</w:t>
      </w:r>
      <w:bookmarkEnd w:id="36"/>
      <w:bookmarkEnd w:id="37"/>
      <w:bookmarkEnd w:id="38"/>
      <w:bookmarkEnd w:id="39"/>
    </w:p>
    <w:p w14:paraId="3AF4007E" w14:textId="7B5DB5CD"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F97756">
        <w:rPr>
          <w:rFonts w:ascii="Arial" w:eastAsia="Times New Roman" w:hAnsi="Arial" w:cs="Arial"/>
          <w:color w:val="auto"/>
          <w:szCs w:val="22"/>
          <w:lang w:eastAsia="it-IT"/>
        </w:rPr>
        <w:t>Il fondo di cassa al 31/12/202</w:t>
      </w:r>
      <w:r w:rsidR="00315A5B">
        <w:rPr>
          <w:rFonts w:ascii="Arial" w:eastAsia="Times New Roman" w:hAnsi="Arial" w:cs="Arial"/>
          <w:color w:val="auto"/>
          <w:szCs w:val="22"/>
          <w:lang w:eastAsia="it-IT"/>
        </w:rPr>
        <w:t>4</w:t>
      </w:r>
      <w:r w:rsidRPr="00F97756">
        <w:rPr>
          <w:rFonts w:ascii="Arial" w:eastAsia="Times New Roman" w:hAnsi="Arial" w:cs="Arial"/>
          <w:color w:val="auto"/>
          <w:szCs w:val="22"/>
          <w:lang w:eastAsia="it-IT"/>
        </w:rPr>
        <w:t xml:space="preserve"> risultante dal conto del Tesoriere </w:t>
      </w:r>
      <w:r w:rsidRPr="00F97756">
        <w:rPr>
          <w:rFonts w:ascii="Arial" w:eastAsia="Times New Roman" w:hAnsi="Arial" w:cs="Arial"/>
          <w:b/>
          <w:color w:val="auto"/>
          <w:szCs w:val="22"/>
          <w:lang w:eastAsia="it-IT"/>
        </w:rPr>
        <w:t>corrisponde/non corrisponde</w:t>
      </w:r>
      <w:r w:rsidRPr="00F97756">
        <w:rPr>
          <w:rFonts w:ascii="Arial" w:eastAsia="Times New Roman" w:hAnsi="Arial" w:cs="Arial"/>
          <w:color w:val="auto"/>
          <w:szCs w:val="22"/>
          <w:lang w:eastAsia="it-IT"/>
        </w:rPr>
        <w:t xml:space="preserve"> alle risultanze delle scritture contabili dell’Ente.</w:t>
      </w:r>
    </w:p>
    <w:p w14:paraId="74906C5B" w14:textId="0673914D" w:rsidR="00335CC4" w:rsidRPr="00B47D82" w:rsidRDefault="00335CC4" w:rsidP="00335CC4">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B47D82">
        <w:rPr>
          <w:rFonts w:ascii="Arial" w:eastAsia="Times New Roman" w:hAnsi="Arial" w:cs="Arial"/>
          <w:b/>
          <w:color w:val="auto"/>
          <w:szCs w:val="22"/>
          <w:lang w:eastAsia="it-IT"/>
        </w:rPr>
        <w:t>TABELLA 1</w:t>
      </w:r>
      <w:r w:rsidR="00955B9F">
        <w:rPr>
          <w:rFonts w:ascii="Arial" w:eastAsia="Times New Roman" w:hAnsi="Arial" w:cs="Arial"/>
          <w:b/>
          <w:color w:val="auto"/>
          <w:szCs w:val="22"/>
          <w:lang w:eastAsia="it-IT"/>
        </w:rPr>
        <w:t>3</w:t>
      </w:r>
      <w:r w:rsidRPr="00B47D82">
        <w:rPr>
          <w:rFonts w:ascii="Arial" w:eastAsia="Times New Roman" w:hAnsi="Arial" w:cs="Arial"/>
          <w:b/>
          <w:color w:val="auto"/>
          <w:szCs w:val="22"/>
          <w:lang w:eastAsia="it-IT"/>
        </w:rPr>
        <w:t>a</w:t>
      </w:r>
    </w:p>
    <w:p w14:paraId="1777796D" w14:textId="77777777" w:rsidR="004D3A15" w:rsidRPr="00F97756" w:rsidRDefault="004D3A15" w:rsidP="009F2702">
      <w:pPr>
        <w:widowControl w:val="0"/>
        <w:overflowPunct w:val="0"/>
        <w:autoSpaceDE w:val="0"/>
        <w:autoSpaceDN w:val="0"/>
        <w:adjustRightInd w:val="0"/>
        <w:spacing w:after="240" w:line="240" w:lineRule="auto"/>
        <w:jc w:val="left"/>
        <w:textAlignment w:val="baseline"/>
        <w:rPr>
          <w:rFonts w:ascii="Arial" w:eastAsia="Times New Roman" w:hAnsi="Arial" w:cs="Arial"/>
          <w:i/>
          <w:color w:val="00B0F0"/>
          <w:szCs w:val="22"/>
          <w:lang w:eastAsia="it-IT"/>
        </w:rPr>
      </w:pPr>
      <w:r w:rsidRPr="00F97756">
        <w:rPr>
          <w:rFonts w:ascii="Arial" w:eastAsia="Times New Roman" w:hAnsi="Arial" w:cs="Arial"/>
          <w:i/>
          <w:color w:val="00B0F0"/>
          <w:szCs w:val="22"/>
          <w:lang w:eastAsia="it-IT"/>
        </w:rPr>
        <w:t>(In caso di discordanza indicare l’importo e le ragioni della differenza)</w:t>
      </w:r>
    </w:p>
    <w:p w14:paraId="5D7A191F" w14:textId="433EE114"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F97756">
        <w:rPr>
          <w:rFonts w:ascii="Arial" w:eastAsia="Times New Roman" w:hAnsi="Arial" w:cs="Arial"/>
          <w:color w:val="auto"/>
          <w:szCs w:val="22"/>
          <w:lang w:eastAsia="it-IT"/>
        </w:rPr>
        <w:t>Tutte le entrate, siano esse di natura tributaria o patrimoniale, affidate in gestione ai soggetti di cui all'art. 52, co. 5, lettera b), numeri 1), 2) e 4) del d.lgs. 15/12/1997 n. 446, sono affluite direttamente alla tesoreria dell'Ente nel corso del 202</w:t>
      </w:r>
      <w:r w:rsidR="00FF1AD9">
        <w:rPr>
          <w:rFonts w:ascii="Arial" w:eastAsia="Times New Roman" w:hAnsi="Arial" w:cs="Arial"/>
          <w:color w:val="auto"/>
          <w:szCs w:val="22"/>
          <w:lang w:eastAsia="it-IT"/>
        </w:rPr>
        <w:t>4</w:t>
      </w:r>
      <w:r w:rsidRPr="00F97756">
        <w:rPr>
          <w:rFonts w:ascii="Arial" w:eastAsia="Times New Roman" w:hAnsi="Arial" w:cs="Arial"/>
          <w:color w:val="auto"/>
          <w:szCs w:val="22"/>
          <w:lang w:eastAsia="it-IT"/>
        </w:rPr>
        <w:t xml:space="preserve"> (art. 1, co. 786, legge di bilancio 2020).</w:t>
      </w:r>
    </w:p>
    <w:p w14:paraId="3022A1E4" w14:textId="77777777" w:rsidR="004D3A15" w:rsidRPr="00F97756" w:rsidRDefault="004D3A15" w:rsidP="009F2702">
      <w:pPr>
        <w:widowControl w:val="0"/>
        <w:overflowPunct w:val="0"/>
        <w:autoSpaceDE w:val="0"/>
        <w:autoSpaceDN w:val="0"/>
        <w:adjustRightInd w:val="0"/>
        <w:spacing w:after="240" w:line="240" w:lineRule="auto"/>
        <w:jc w:val="left"/>
        <w:textAlignment w:val="baseline"/>
        <w:rPr>
          <w:rFonts w:ascii="Arial" w:eastAsia="Times New Roman" w:hAnsi="Arial" w:cs="Arial"/>
          <w:i/>
          <w:color w:val="00B0F0"/>
          <w:szCs w:val="22"/>
          <w:lang w:eastAsia="it-IT"/>
        </w:rPr>
      </w:pPr>
      <w:r w:rsidRPr="00F97756">
        <w:rPr>
          <w:rFonts w:ascii="Arial" w:eastAsia="Times New Roman" w:hAnsi="Arial" w:cs="Arial"/>
          <w:i/>
          <w:color w:val="00B0F0"/>
          <w:szCs w:val="22"/>
          <w:lang w:eastAsia="it-IT"/>
        </w:rPr>
        <w:t>(In caso di risposta negativa fornire chiarimenti)</w:t>
      </w:r>
    </w:p>
    <w:p w14:paraId="3BA96352" w14:textId="77777777"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F97756">
        <w:rPr>
          <w:rFonts w:ascii="Arial" w:eastAsia="Times New Roman" w:hAnsi="Arial" w:cs="Arial"/>
          <w:color w:val="auto"/>
          <w:szCs w:val="22"/>
          <w:lang w:eastAsia="it-IT"/>
        </w:rPr>
        <w:t>L'imposta di soggiorno e le altre imposte, tasse e contributi la cui riscossione è affidata a soggetti terzi responsabili solidalmente (addizionale tassa di imbarco, contributo di sbarco, ecc.) vengono regolarmente rendicontate e versate sul conto di tesoreria dell'ente.</w:t>
      </w:r>
    </w:p>
    <w:p w14:paraId="6C54232B" w14:textId="77777777" w:rsidR="004D3A15" w:rsidRPr="00F97756" w:rsidRDefault="004D3A15" w:rsidP="009F2702">
      <w:pPr>
        <w:widowControl w:val="0"/>
        <w:overflowPunct w:val="0"/>
        <w:autoSpaceDE w:val="0"/>
        <w:autoSpaceDN w:val="0"/>
        <w:adjustRightInd w:val="0"/>
        <w:spacing w:after="240" w:line="240" w:lineRule="auto"/>
        <w:jc w:val="left"/>
        <w:textAlignment w:val="baseline"/>
        <w:rPr>
          <w:rFonts w:ascii="Arial" w:eastAsia="Times New Roman" w:hAnsi="Arial" w:cs="Arial"/>
          <w:i/>
          <w:color w:val="00B0F0"/>
          <w:szCs w:val="22"/>
          <w:lang w:eastAsia="it-IT"/>
        </w:rPr>
      </w:pPr>
      <w:r w:rsidRPr="00F97756">
        <w:rPr>
          <w:rFonts w:ascii="Arial" w:eastAsia="Times New Roman" w:hAnsi="Arial" w:cs="Arial"/>
          <w:i/>
          <w:color w:val="00B0F0"/>
          <w:szCs w:val="22"/>
          <w:lang w:eastAsia="it-IT"/>
        </w:rPr>
        <w:t>(In caso di risposta negativa fornire chiarimenti)</w:t>
      </w:r>
    </w:p>
    <w:p w14:paraId="72D6156A" w14:textId="77777777"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F97756">
        <w:rPr>
          <w:rFonts w:ascii="Arial" w:eastAsia="Times New Roman" w:hAnsi="Arial" w:cs="Arial"/>
          <w:color w:val="auto"/>
          <w:szCs w:val="22"/>
          <w:lang w:eastAsia="it-IT"/>
        </w:rPr>
        <w:t>Nell’ultimo triennio, l’andamento della consistenza del fondo di cassa finale è il seguente:</w:t>
      </w:r>
    </w:p>
    <w:p w14:paraId="77144D84" w14:textId="42EFA9C4" w:rsidR="00335CC4" w:rsidRPr="009620B9" w:rsidRDefault="00335CC4" w:rsidP="00335CC4">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9620B9">
        <w:rPr>
          <w:rFonts w:ascii="Arial" w:eastAsia="Times New Roman" w:hAnsi="Arial" w:cs="Arial"/>
          <w:b/>
          <w:color w:val="auto"/>
          <w:szCs w:val="22"/>
          <w:lang w:eastAsia="it-IT"/>
        </w:rPr>
        <w:t xml:space="preserve">TABELLA </w:t>
      </w:r>
      <w:r>
        <w:rPr>
          <w:rFonts w:ascii="Arial" w:eastAsia="Times New Roman" w:hAnsi="Arial" w:cs="Arial"/>
          <w:b/>
          <w:color w:val="auto"/>
          <w:szCs w:val="22"/>
          <w:lang w:eastAsia="it-IT"/>
        </w:rPr>
        <w:t>1</w:t>
      </w:r>
      <w:r w:rsidR="00955B9F">
        <w:rPr>
          <w:rFonts w:ascii="Arial" w:eastAsia="Times New Roman" w:hAnsi="Arial" w:cs="Arial"/>
          <w:b/>
          <w:color w:val="auto"/>
          <w:szCs w:val="22"/>
          <w:lang w:eastAsia="it-IT"/>
        </w:rPr>
        <w:t>3</w:t>
      </w:r>
      <w:r>
        <w:rPr>
          <w:rFonts w:ascii="Arial" w:eastAsia="Times New Roman" w:hAnsi="Arial" w:cs="Arial"/>
          <w:b/>
          <w:color w:val="auto"/>
          <w:szCs w:val="22"/>
          <w:lang w:eastAsia="it-IT"/>
        </w:rPr>
        <w:t>b</w:t>
      </w:r>
    </w:p>
    <w:p w14:paraId="1A0079D2" w14:textId="32DD83C1" w:rsidR="004D3A15" w:rsidRPr="004D3A15"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 w:val="20"/>
          <w:szCs w:val="20"/>
          <w:lang w:eastAsia="it-IT"/>
        </w:rPr>
      </w:pPr>
    </w:p>
    <w:p w14:paraId="1F4E3FF0" w14:textId="77777777"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i/>
          <w:noProof/>
          <w:color w:val="00B0F0"/>
          <w:szCs w:val="22"/>
          <w:lang w:eastAsia="it-IT"/>
        </w:rPr>
      </w:pPr>
      <w:r w:rsidRPr="00F97756">
        <w:rPr>
          <w:rFonts w:ascii="Arial" w:eastAsia="Times New Roman" w:hAnsi="Arial" w:cs="Arial"/>
          <w:i/>
          <w:noProof/>
          <w:color w:val="00B0F0"/>
          <w:szCs w:val="22"/>
          <w:lang w:eastAsia="it-IT"/>
        </w:rPr>
        <w:t>(N.B. nel caso di mancanza di una giacenza vincolata al 31/12 fornire le motivazioni)</w:t>
      </w:r>
    </w:p>
    <w:p w14:paraId="75365D1F" w14:textId="1CFC8DE6" w:rsidR="00A81341" w:rsidRDefault="00A81341"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lastRenderedPageBreak/>
        <w:t>L‘Organo ha verificato che s</w:t>
      </w:r>
      <w:r w:rsidRPr="00A81341">
        <w:rPr>
          <w:rFonts w:ascii="Arial" w:eastAsia="Times New Roman" w:hAnsi="Arial" w:cs="Arial"/>
          <w:color w:val="auto"/>
          <w:szCs w:val="22"/>
          <w:lang w:eastAsia="it-IT"/>
        </w:rPr>
        <w:t>ono state attivate anticipazioni di tesoreria nel corso del 202</w:t>
      </w:r>
      <w:r w:rsidR="00315A5B">
        <w:rPr>
          <w:rFonts w:ascii="Arial" w:eastAsia="Times New Roman" w:hAnsi="Arial" w:cs="Arial"/>
          <w:color w:val="auto"/>
          <w:szCs w:val="22"/>
          <w:lang w:eastAsia="it-IT"/>
        </w:rPr>
        <w:t>4</w:t>
      </w:r>
      <w:r>
        <w:rPr>
          <w:rFonts w:ascii="Arial" w:eastAsia="Times New Roman" w:hAnsi="Arial" w:cs="Arial"/>
          <w:color w:val="auto"/>
          <w:szCs w:val="22"/>
          <w:lang w:eastAsia="it-IT"/>
        </w:rPr>
        <w:t xml:space="preserve"> con deliberazione</w:t>
      </w:r>
      <w:r w:rsidR="00FF1AD9">
        <w:rPr>
          <w:rFonts w:ascii="Arial" w:eastAsia="Times New Roman" w:hAnsi="Arial" w:cs="Arial"/>
          <w:color w:val="auto"/>
          <w:szCs w:val="22"/>
          <w:lang w:eastAsia="it-IT"/>
        </w:rPr>
        <w:t xml:space="preserve"> di Giunta</w:t>
      </w:r>
      <w:r>
        <w:rPr>
          <w:rFonts w:ascii="Arial" w:eastAsia="Times New Roman" w:hAnsi="Arial" w:cs="Arial"/>
          <w:color w:val="auto"/>
          <w:szCs w:val="22"/>
          <w:lang w:eastAsia="it-IT"/>
        </w:rPr>
        <w:t xml:space="preserve"> n.___ del____</w:t>
      </w:r>
    </w:p>
    <w:p w14:paraId="46D9E572" w14:textId="70498F67" w:rsidR="00A81341" w:rsidRDefault="00A81341"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L’Organo di revisione ha verificato che l</w:t>
      </w:r>
      <w:r w:rsidRPr="00A81341">
        <w:rPr>
          <w:rFonts w:ascii="Arial" w:eastAsia="Times New Roman" w:hAnsi="Arial" w:cs="Arial"/>
          <w:color w:val="auto"/>
          <w:szCs w:val="22"/>
          <w:lang w:eastAsia="it-IT"/>
        </w:rPr>
        <w:t>e anticipazioni giornaliere concesse e i relativi rimborsi sono stati contabilizzati, rispettivamente, al titolo 7 dell'Entrata e al titolo 5 della Spesa, mediante la regolarizzazione di tutte le carte contabili secondo il Principio applicato 4/2, punto 3.26</w:t>
      </w:r>
      <w:r>
        <w:rPr>
          <w:rFonts w:ascii="Arial" w:eastAsia="Times New Roman" w:hAnsi="Arial" w:cs="Arial"/>
          <w:color w:val="auto"/>
          <w:szCs w:val="22"/>
          <w:lang w:eastAsia="it-IT"/>
        </w:rPr>
        <w:t>.</w:t>
      </w:r>
    </w:p>
    <w:p w14:paraId="17F79B14" w14:textId="78CD40A8"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F97756">
        <w:rPr>
          <w:rFonts w:ascii="Arial" w:eastAsia="Times New Roman" w:hAnsi="Arial" w:cs="Arial"/>
          <w:color w:val="auto"/>
          <w:szCs w:val="22"/>
          <w:lang w:eastAsia="it-IT"/>
        </w:rPr>
        <w:t xml:space="preserve">L'Ente </w:t>
      </w:r>
      <w:r w:rsidRPr="00F97756">
        <w:rPr>
          <w:rFonts w:ascii="Arial" w:eastAsia="Times New Roman" w:hAnsi="Arial" w:cs="Arial"/>
          <w:b/>
          <w:bCs/>
          <w:i/>
          <w:iCs/>
          <w:color w:val="auto"/>
          <w:szCs w:val="22"/>
          <w:lang w:eastAsia="it-IT"/>
        </w:rPr>
        <w:t>ha/non ha</w:t>
      </w:r>
      <w:r w:rsidRPr="00F97756">
        <w:rPr>
          <w:rFonts w:ascii="Arial" w:eastAsia="Times New Roman" w:hAnsi="Arial" w:cs="Arial"/>
          <w:color w:val="auto"/>
          <w:szCs w:val="22"/>
          <w:lang w:eastAsia="it-IT"/>
        </w:rPr>
        <w:t xml:space="preserve"> provveduto alla restituzione dell'anticipazione di tesoreria all'esito dell'esercizio considerato.</w:t>
      </w:r>
    </w:p>
    <w:p w14:paraId="11050D49" w14:textId="77777777"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i/>
          <w:iCs/>
          <w:color w:val="auto"/>
          <w:szCs w:val="22"/>
          <w:lang w:eastAsia="it-IT"/>
        </w:rPr>
      </w:pPr>
      <w:r w:rsidRPr="00F97756">
        <w:rPr>
          <w:rFonts w:ascii="Arial" w:eastAsia="Times New Roman" w:hAnsi="Arial" w:cs="Arial"/>
          <w:color w:val="auto"/>
          <w:szCs w:val="22"/>
          <w:lang w:eastAsia="it-IT"/>
        </w:rPr>
        <w:t>(</w:t>
      </w:r>
      <w:r w:rsidRPr="00955B9F">
        <w:rPr>
          <w:rFonts w:ascii="Arial" w:eastAsia="Times New Roman" w:hAnsi="Arial" w:cs="Arial"/>
          <w:i/>
          <w:iCs/>
          <w:color w:val="00B0F0"/>
          <w:szCs w:val="22"/>
          <w:lang w:eastAsia="it-IT"/>
        </w:rPr>
        <w:t xml:space="preserve">In caso di risposta negativa </w:t>
      </w:r>
    </w:p>
    <w:p w14:paraId="09DB53C8" w14:textId="77777777"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i/>
          <w:iCs/>
          <w:color w:val="auto"/>
          <w:szCs w:val="22"/>
          <w:lang w:eastAsia="it-IT"/>
        </w:rPr>
      </w:pPr>
      <w:r w:rsidRPr="006224DC">
        <w:rPr>
          <w:rFonts w:ascii="Arial" w:eastAsia="Times New Roman" w:hAnsi="Arial" w:cs="Arial"/>
          <w:i/>
          <w:iCs/>
          <w:color w:val="auto"/>
          <w:szCs w:val="22"/>
          <w:lang w:eastAsia="it-IT"/>
        </w:rPr>
        <w:t>L’Ente ha provveduto alla iscrizione del residuo passivo per importo corrispondente all'anticipazione inestinta)</w:t>
      </w:r>
    </w:p>
    <w:p w14:paraId="3E29E437" w14:textId="77777777"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i/>
          <w:color w:val="00B0F0"/>
          <w:szCs w:val="22"/>
          <w:lang w:eastAsia="it-IT"/>
        </w:rPr>
      </w:pPr>
      <w:r w:rsidRPr="00F97756">
        <w:rPr>
          <w:rFonts w:ascii="Arial" w:eastAsia="Times New Roman" w:hAnsi="Arial" w:cs="Arial"/>
          <w:i/>
          <w:color w:val="00B0F0"/>
          <w:szCs w:val="22"/>
          <w:lang w:eastAsia="it-IT"/>
        </w:rPr>
        <w:t>Qualora l’Ente non abbia provveduto alla restituzione dell’anticipazione di tesoreria, l’Organo di revisione deve verificare la corretta contabilizzazione come da FAQ Arconet n.29 del 26/03/2018.</w:t>
      </w:r>
    </w:p>
    <w:p w14:paraId="086A9C21" w14:textId="027320D7" w:rsidR="00335CC4" w:rsidRPr="009620B9" w:rsidRDefault="00335CC4" w:rsidP="00335CC4">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9620B9">
        <w:rPr>
          <w:rFonts w:ascii="Arial" w:eastAsia="Times New Roman" w:hAnsi="Arial" w:cs="Arial"/>
          <w:b/>
          <w:color w:val="auto"/>
          <w:szCs w:val="22"/>
          <w:lang w:eastAsia="it-IT"/>
        </w:rPr>
        <w:t xml:space="preserve">TABELLA </w:t>
      </w:r>
      <w:r>
        <w:rPr>
          <w:rFonts w:ascii="Arial" w:eastAsia="Times New Roman" w:hAnsi="Arial" w:cs="Arial"/>
          <w:b/>
          <w:color w:val="auto"/>
          <w:szCs w:val="22"/>
          <w:lang w:eastAsia="it-IT"/>
        </w:rPr>
        <w:t>1</w:t>
      </w:r>
      <w:r w:rsidR="00991DAA">
        <w:rPr>
          <w:rFonts w:ascii="Arial" w:eastAsia="Times New Roman" w:hAnsi="Arial" w:cs="Arial"/>
          <w:b/>
          <w:color w:val="auto"/>
          <w:szCs w:val="22"/>
          <w:lang w:eastAsia="it-IT"/>
        </w:rPr>
        <w:t>3</w:t>
      </w:r>
      <w:r>
        <w:rPr>
          <w:rFonts w:ascii="Arial" w:eastAsia="Times New Roman" w:hAnsi="Arial" w:cs="Arial"/>
          <w:b/>
          <w:color w:val="auto"/>
          <w:szCs w:val="22"/>
          <w:lang w:eastAsia="it-IT"/>
        </w:rPr>
        <w:t>c</w:t>
      </w:r>
    </w:p>
    <w:p w14:paraId="6C9FBBA3" w14:textId="5370E475" w:rsidR="004D3A15" w:rsidRPr="00A4283C" w:rsidRDefault="004C78B3" w:rsidP="004C78B3">
      <w:pPr>
        <w:widowControl w:val="0"/>
        <w:overflowPunct w:val="0"/>
        <w:autoSpaceDE w:val="0"/>
        <w:autoSpaceDN w:val="0"/>
        <w:adjustRightInd w:val="0"/>
        <w:spacing w:after="120" w:line="240" w:lineRule="auto"/>
        <w:textAlignment w:val="baseline"/>
        <w:rPr>
          <w:rFonts w:ascii="Arial" w:eastAsia="Times New Roman" w:hAnsi="Arial" w:cs="Arial"/>
          <w:i/>
          <w:iCs/>
          <w:color w:val="00B0F0"/>
          <w:sz w:val="20"/>
          <w:szCs w:val="20"/>
          <w:lang w:eastAsia="it-IT"/>
        </w:rPr>
      </w:pPr>
      <w:r w:rsidRPr="00A4283C">
        <w:rPr>
          <w:rFonts w:ascii="Arial" w:eastAsia="Times New Roman" w:hAnsi="Arial" w:cs="Arial"/>
          <w:i/>
          <w:iCs/>
          <w:color w:val="00B0F0"/>
          <w:sz w:val="20"/>
          <w:szCs w:val="20"/>
          <w:lang w:eastAsia="it-IT"/>
        </w:rPr>
        <w:t>(</w:t>
      </w:r>
      <w:r w:rsidRPr="00A4283C">
        <w:rPr>
          <w:rFonts w:ascii="Arial" w:eastAsia="Times New Roman" w:hAnsi="Arial" w:cs="Arial"/>
          <w:b/>
          <w:bCs/>
          <w:i/>
          <w:iCs/>
          <w:color w:val="00B0F0"/>
          <w:sz w:val="20"/>
          <w:szCs w:val="20"/>
          <w:lang w:eastAsia="it-IT"/>
        </w:rPr>
        <w:t>N.B.</w:t>
      </w:r>
      <w:r w:rsidRPr="00A4283C">
        <w:rPr>
          <w:rFonts w:ascii="Arial" w:eastAsia="Times New Roman" w:hAnsi="Arial" w:cs="Arial"/>
          <w:i/>
          <w:iCs/>
          <w:color w:val="00B0F0"/>
          <w:sz w:val="20"/>
          <w:szCs w:val="20"/>
          <w:lang w:eastAsia="it-IT"/>
        </w:rPr>
        <w:t xml:space="preserve"> Nel caso siano state destinate entrate vincolate a spese correnti, ai sensi dell’art.195 co,2 del Tuel, nel corso del 2024 si invita a compilare la tabella “</w:t>
      </w:r>
      <w:r w:rsidR="00CE03C7" w:rsidRPr="00CE03C7">
        <w:rPr>
          <w:rFonts w:ascii="Arial" w:eastAsia="Times New Roman" w:hAnsi="Arial" w:cs="Arial"/>
          <w:i/>
          <w:iCs/>
          <w:color w:val="00B0F0"/>
          <w:sz w:val="20"/>
          <w:szCs w:val="20"/>
          <w:lang w:eastAsia="it-IT"/>
        </w:rPr>
        <w:t>cassa vinc</w:t>
      </w:r>
      <w:r w:rsidR="00D83090">
        <w:rPr>
          <w:rFonts w:ascii="Arial" w:eastAsia="Times New Roman" w:hAnsi="Arial" w:cs="Arial"/>
          <w:i/>
          <w:iCs/>
          <w:color w:val="00B0F0"/>
          <w:sz w:val="20"/>
          <w:szCs w:val="20"/>
          <w:lang w:eastAsia="it-IT"/>
        </w:rPr>
        <w:t>.</w:t>
      </w:r>
      <w:r w:rsidR="00CE03C7" w:rsidRPr="00CE03C7">
        <w:rPr>
          <w:rFonts w:ascii="Arial" w:eastAsia="Times New Roman" w:hAnsi="Arial" w:cs="Arial"/>
          <w:i/>
          <w:iCs/>
          <w:color w:val="00B0F0"/>
          <w:sz w:val="20"/>
          <w:szCs w:val="20"/>
          <w:lang w:eastAsia="it-IT"/>
        </w:rPr>
        <w:t>-anticipazione</w:t>
      </w:r>
      <w:r w:rsidRPr="00A4283C">
        <w:rPr>
          <w:rFonts w:ascii="Arial" w:eastAsia="Times New Roman" w:hAnsi="Arial" w:cs="Arial"/>
          <w:i/>
          <w:iCs/>
          <w:color w:val="00B0F0"/>
          <w:sz w:val="20"/>
          <w:szCs w:val="20"/>
          <w:lang w:eastAsia="it-IT"/>
        </w:rPr>
        <w:t>” contenuta nel file excel delle check list)</w:t>
      </w:r>
    </w:p>
    <w:p w14:paraId="46EE597F" w14:textId="25EAAC2D" w:rsidR="004D3A15" w:rsidRPr="00F97756"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F97756">
        <w:rPr>
          <w:rFonts w:ascii="Arial" w:eastAsia="Times New Roman" w:hAnsi="Arial" w:cs="Arial"/>
          <w:color w:val="auto"/>
          <w:szCs w:val="22"/>
          <w:lang w:eastAsia="it-IT"/>
        </w:rPr>
        <w:t>Il limite massimo dell’anticipazione di tesoreria ai sensi dell’art. 222 del Tuel nell’anno 202</w:t>
      </w:r>
      <w:r w:rsidR="00315A5B">
        <w:rPr>
          <w:rFonts w:ascii="Arial" w:eastAsia="Times New Roman" w:hAnsi="Arial" w:cs="Arial"/>
          <w:color w:val="auto"/>
          <w:szCs w:val="22"/>
          <w:lang w:eastAsia="it-IT"/>
        </w:rPr>
        <w:t>4</w:t>
      </w:r>
      <w:r w:rsidRPr="00F97756">
        <w:rPr>
          <w:rFonts w:ascii="Arial" w:eastAsia="Times New Roman" w:hAnsi="Arial" w:cs="Arial"/>
          <w:color w:val="auto"/>
          <w:szCs w:val="22"/>
          <w:lang w:eastAsia="it-IT"/>
        </w:rPr>
        <w:t xml:space="preserve"> è stato di euro…............:</w:t>
      </w:r>
    </w:p>
    <w:p w14:paraId="3F50FA26" w14:textId="77777777" w:rsidR="004D3A15" w:rsidRPr="00F97756"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209969C9" w14:textId="3075CFD9"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F97756">
        <w:rPr>
          <w:rFonts w:ascii="Arial" w:eastAsia="Times New Roman" w:hAnsi="Arial" w:cs="Arial"/>
          <w:color w:val="auto"/>
          <w:szCs w:val="22"/>
          <w:lang w:eastAsia="it-IT"/>
        </w:rPr>
        <w:t>Di seguito i dati dei giorni di utilizzo e l'importo medio dell’anticipazione di tesoreria nel corso dell'esercizio 202</w:t>
      </w:r>
      <w:r w:rsidR="00315A5B">
        <w:rPr>
          <w:rFonts w:ascii="Arial" w:eastAsia="Times New Roman" w:hAnsi="Arial" w:cs="Arial"/>
          <w:color w:val="auto"/>
          <w:szCs w:val="22"/>
          <w:lang w:eastAsia="it-IT"/>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990"/>
        <w:gridCol w:w="3000"/>
      </w:tblGrid>
      <w:tr w:rsidR="004D3A15" w:rsidRPr="00F97756" w14:paraId="231F6F2F" w14:textId="77777777" w:rsidTr="009273FE">
        <w:tc>
          <w:tcPr>
            <w:tcW w:w="3259" w:type="dxa"/>
            <w:shd w:val="clear" w:color="auto" w:fill="auto"/>
          </w:tcPr>
          <w:p w14:paraId="387BFFAA" w14:textId="77777777"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p>
        </w:tc>
        <w:tc>
          <w:tcPr>
            <w:tcW w:w="3259" w:type="dxa"/>
            <w:shd w:val="clear" w:color="auto" w:fill="auto"/>
          </w:tcPr>
          <w:p w14:paraId="080BE6B7" w14:textId="77777777" w:rsidR="004D3A15" w:rsidRPr="00F97756" w:rsidRDefault="004D3A15" w:rsidP="009F2702">
            <w:pPr>
              <w:widowControl w:val="0"/>
              <w:overflowPunct w:val="0"/>
              <w:autoSpaceDE w:val="0"/>
              <w:autoSpaceDN w:val="0"/>
              <w:adjustRightInd w:val="0"/>
              <w:spacing w:after="240" w:line="240" w:lineRule="auto"/>
              <w:jc w:val="center"/>
              <w:textAlignment w:val="baseline"/>
              <w:rPr>
                <w:rFonts w:ascii="Arial" w:eastAsia="Times New Roman" w:hAnsi="Arial" w:cs="Arial"/>
                <w:b/>
                <w:bCs/>
                <w:i/>
                <w:iCs/>
                <w:color w:val="auto"/>
                <w:szCs w:val="22"/>
                <w:lang w:eastAsia="it-IT"/>
              </w:rPr>
            </w:pPr>
            <w:r w:rsidRPr="00F97756">
              <w:rPr>
                <w:rFonts w:ascii="Arial" w:eastAsia="Times New Roman" w:hAnsi="Arial" w:cs="Arial"/>
                <w:b/>
                <w:bCs/>
                <w:i/>
                <w:iCs/>
                <w:color w:val="auto"/>
                <w:szCs w:val="22"/>
                <w:lang w:eastAsia="it-IT"/>
              </w:rPr>
              <w:t>Giorni di utilizzo</w:t>
            </w:r>
          </w:p>
        </w:tc>
        <w:tc>
          <w:tcPr>
            <w:tcW w:w="3260" w:type="dxa"/>
            <w:shd w:val="clear" w:color="auto" w:fill="auto"/>
          </w:tcPr>
          <w:p w14:paraId="4B9EB8AC" w14:textId="77777777" w:rsidR="004D3A15" w:rsidRPr="00F97756" w:rsidRDefault="004D3A15" w:rsidP="009F2702">
            <w:pPr>
              <w:widowControl w:val="0"/>
              <w:overflowPunct w:val="0"/>
              <w:autoSpaceDE w:val="0"/>
              <w:autoSpaceDN w:val="0"/>
              <w:adjustRightInd w:val="0"/>
              <w:spacing w:after="240" w:line="240" w:lineRule="auto"/>
              <w:jc w:val="center"/>
              <w:textAlignment w:val="baseline"/>
              <w:rPr>
                <w:rFonts w:ascii="Arial" w:eastAsia="Times New Roman" w:hAnsi="Arial" w:cs="Arial"/>
                <w:b/>
                <w:bCs/>
                <w:i/>
                <w:iCs/>
                <w:color w:val="auto"/>
                <w:szCs w:val="22"/>
                <w:lang w:eastAsia="it-IT"/>
              </w:rPr>
            </w:pPr>
            <w:r w:rsidRPr="00F97756">
              <w:rPr>
                <w:rFonts w:ascii="Arial" w:eastAsia="Times New Roman" w:hAnsi="Arial" w:cs="Arial"/>
                <w:b/>
                <w:bCs/>
                <w:i/>
                <w:iCs/>
                <w:color w:val="auto"/>
                <w:szCs w:val="22"/>
                <w:lang w:eastAsia="it-IT"/>
              </w:rPr>
              <w:t xml:space="preserve">Importo medio </w:t>
            </w:r>
          </w:p>
        </w:tc>
      </w:tr>
      <w:tr w:rsidR="004D3A15" w:rsidRPr="00F97756" w14:paraId="49A84C97" w14:textId="77777777" w:rsidTr="009273FE">
        <w:tc>
          <w:tcPr>
            <w:tcW w:w="3259" w:type="dxa"/>
            <w:shd w:val="clear" w:color="auto" w:fill="auto"/>
          </w:tcPr>
          <w:p w14:paraId="07F9299B" w14:textId="77777777"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b/>
                <w:bCs/>
                <w:i/>
                <w:iCs/>
                <w:color w:val="auto"/>
                <w:szCs w:val="22"/>
                <w:lang w:eastAsia="it-IT"/>
              </w:rPr>
            </w:pPr>
            <w:r w:rsidRPr="00F97756">
              <w:rPr>
                <w:rFonts w:ascii="Arial" w:eastAsia="Times New Roman" w:hAnsi="Arial" w:cs="Arial"/>
                <w:b/>
                <w:bCs/>
                <w:i/>
                <w:iCs/>
                <w:color w:val="auto"/>
                <w:szCs w:val="22"/>
                <w:lang w:eastAsia="it-IT"/>
              </w:rPr>
              <w:t>Anticipazione di tesoreria</w:t>
            </w:r>
          </w:p>
        </w:tc>
        <w:tc>
          <w:tcPr>
            <w:tcW w:w="3259" w:type="dxa"/>
            <w:shd w:val="clear" w:color="auto" w:fill="auto"/>
          </w:tcPr>
          <w:p w14:paraId="7CBDD661" w14:textId="77777777"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p>
        </w:tc>
        <w:tc>
          <w:tcPr>
            <w:tcW w:w="3260" w:type="dxa"/>
            <w:shd w:val="clear" w:color="auto" w:fill="auto"/>
          </w:tcPr>
          <w:p w14:paraId="19D6347D" w14:textId="77777777"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p>
        </w:tc>
      </w:tr>
    </w:tbl>
    <w:p w14:paraId="588F2B00" w14:textId="77777777"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p>
    <w:p w14:paraId="0771794B" w14:textId="455D1378" w:rsidR="004D3A15"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6224DC">
        <w:rPr>
          <w:rFonts w:ascii="Arial" w:eastAsia="Times New Roman" w:hAnsi="Arial" w:cs="Arial"/>
          <w:color w:val="auto"/>
          <w:szCs w:val="22"/>
          <w:lang w:eastAsia="it-IT"/>
        </w:rPr>
        <w:t>L’</w:t>
      </w:r>
      <w:r w:rsidR="00F97756" w:rsidRPr="00955B9F">
        <w:rPr>
          <w:rFonts w:ascii="Arial" w:eastAsia="Times New Roman" w:hAnsi="Arial" w:cs="Arial"/>
          <w:color w:val="auto"/>
          <w:szCs w:val="22"/>
          <w:lang w:eastAsia="it-IT"/>
        </w:rPr>
        <w:t>Organo di revisione ha verificato che l’</w:t>
      </w:r>
      <w:r w:rsidR="00B51E24" w:rsidRPr="006224DC">
        <w:rPr>
          <w:rFonts w:ascii="Arial" w:eastAsia="Times New Roman" w:hAnsi="Arial" w:cs="Arial"/>
          <w:color w:val="auto"/>
          <w:szCs w:val="22"/>
          <w:lang w:eastAsia="it-IT"/>
        </w:rPr>
        <w:t>E</w:t>
      </w:r>
      <w:r w:rsidRPr="006224DC">
        <w:rPr>
          <w:rFonts w:ascii="Arial" w:eastAsia="Times New Roman" w:hAnsi="Arial" w:cs="Arial"/>
          <w:color w:val="auto"/>
          <w:szCs w:val="22"/>
          <w:lang w:eastAsia="it-IT"/>
        </w:rPr>
        <w:t xml:space="preserve">nte </w:t>
      </w:r>
      <w:r w:rsidRPr="006224DC">
        <w:rPr>
          <w:rFonts w:ascii="Arial" w:eastAsia="Times New Roman" w:hAnsi="Arial" w:cs="Arial"/>
          <w:b/>
          <w:bCs/>
          <w:i/>
          <w:iCs/>
          <w:color w:val="auto"/>
          <w:szCs w:val="22"/>
          <w:lang w:eastAsia="it-IT"/>
        </w:rPr>
        <w:t xml:space="preserve">ha/non ha </w:t>
      </w:r>
      <w:r w:rsidRPr="00CB3568">
        <w:rPr>
          <w:rFonts w:ascii="Arial" w:eastAsia="Times New Roman" w:hAnsi="Arial" w:cs="Arial"/>
          <w:color w:val="auto"/>
          <w:szCs w:val="22"/>
          <w:lang w:eastAsia="it-IT"/>
        </w:rPr>
        <w:t>provveduto</w:t>
      </w:r>
      <w:r w:rsidRPr="006224DC">
        <w:rPr>
          <w:rFonts w:ascii="Arial" w:eastAsia="Times New Roman" w:hAnsi="Arial" w:cs="Arial"/>
          <w:color w:val="auto"/>
          <w:szCs w:val="22"/>
          <w:lang w:eastAsia="it-IT"/>
        </w:rPr>
        <w:t xml:space="preserve"> a</w:t>
      </w:r>
      <w:r w:rsidR="00CB3568">
        <w:rPr>
          <w:rFonts w:ascii="Arial" w:eastAsia="Times New Roman" w:hAnsi="Arial" w:cs="Arial"/>
          <w:color w:val="auto"/>
          <w:szCs w:val="22"/>
          <w:lang w:eastAsia="it-IT"/>
        </w:rPr>
        <w:t xml:space="preserve"> </w:t>
      </w:r>
      <w:r w:rsidRPr="006224DC">
        <w:rPr>
          <w:rFonts w:ascii="Arial" w:eastAsia="Times New Roman" w:hAnsi="Arial" w:cs="Arial"/>
          <w:color w:val="auto"/>
          <w:szCs w:val="22"/>
          <w:lang w:eastAsia="it-IT"/>
        </w:rPr>
        <w:t>d</w:t>
      </w:r>
      <w:r w:rsidR="00CB3568">
        <w:rPr>
          <w:rFonts w:ascii="Arial" w:eastAsia="Times New Roman" w:hAnsi="Arial" w:cs="Arial"/>
          <w:color w:val="auto"/>
          <w:szCs w:val="22"/>
          <w:lang w:eastAsia="it-IT"/>
        </w:rPr>
        <w:t>eterminare</w:t>
      </w:r>
      <w:r w:rsidRPr="006224DC">
        <w:rPr>
          <w:rFonts w:ascii="Arial" w:eastAsia="Times New Roman" w:hAnsi="Arial" w:cs="Arial"/>
          <w:color w:val="auto"/>
          <w:szCs w:val="22"/>
          <w:lang w:eastAsia="it-IT"/>
        </w:rPr>
        <w:t xml:space="preserve"> correttamente la giacenza di cassa vincolata al 31/12/202</w:t>
      </w:r>
      <w:r w:rsidR="00315A5B">
        <w:rPr>
          <w:rFonts w:ascii="Arial" w:eastAsia="Times New Roman" w:hAnsi="Arial" w:cs="Arial"/>
          <w:color w:val="auto"/>
          <w:szCs w:val="22"/>
          <w:lang w:eastAsia="it-IT"/>
        </w:rPr>
        <w:t>4</w:t>
      </w:r>
      <w:r w:rsidR="00961CBD">
        <w:rPr>
          <w:rFonts w:ascii="Arial" w:eastAsia="Times New Roman" w:hAnsi="Arial" w:cs="Arial"/>
          <w:color w:val="auto"/>
          <w:szCs w:val="22"/>
          <w:lang w:eastAsia="it-IT"/>
        </w:rPr>
        <w:t>, tenuto conto delle novità introdotte da</w:t>
      </w:r>
      <w:r w:rsidR="00961CBD" w:rsidRPr="00961CBD">
        <w:rPr>
          <w:rFonts w:ascii="Arial" w:eastAsia="Times New Roman" w:hAnsi="Arial" w:cs="Arial"/>
          <w:color w:val="auto"/>
          <w:szCs w:val="22"/>
          <w:lang w:eastAsia="it-IT"/>
        </w:rPr>
        <w:t>ll’art. 6, comma 6-</w:t>
      </w:r>
      <w:r w:rsidR="00961CBD" w:rsidRPr="00776411">
        <w:rPr>
          <w:rFonts w:ascii="Arial" w:eastAsia="Times New Roman" w:hAnsi="Arial" w:cs="Arial"/>
          <w:i/>
          <w:iCs/>
          <w:color w:val="auto"/>
          <w:szCs w:val="22"/>
          <w:lang w:eastAsia="it-IT"/>
        </w:rPr>
        <w:t>octies</w:t>
      </w:r>
      <w:r w:rsidR="00961CBD" w:rsidRPr="00961CBD">
        <w:rPr>
          <w:rFonts w:ascii="Arial" w:eastAsia="Times New Roman" w:hAnsi="Arial" w:cs="Arial"/>
          <w:color w:val="auto"/>
          <w:szCs w:val="22"/>
          <w:lang w:eastAsia="it-IT"/>
        </w:rPr>
        <w:t>, del DL 60/2024</w:t>
      </w:r>
      <w:r w:rsidR="00961CBD">
        <w:rPr>
          <w:rFonts w:ascii="Arial" w:eastAsia="Times New Roman" w:hAnsi="Arial" w:cs="Arial"/>
          <w:color w:val="auto"/>
          <w:szCs w:val="22"/>
          <w:lang w:eastAsia="it-IT"/>
        </w:rPr>
        <w:t xml:space="preserve"> recepite dal DM 13/02/2025.</w:t>
      </w:r>
    </w:p>
    <w:p w14:paraId="5AF4EC7B" w14:textId="16BCE865" w:rsidR="00955B9F" w:rsidRPr="0003736E" w:rsidRDefault="00955B9F" w:rsidP="00FF1AD9">
      <w:pPr>
        <w:widowControl w:val="0"/>
        <w:overflowPunct w:val="0"/>
        <w:autoSpaceDE w:val="0"/>
        <w:autoSpaceDN w:val="0"/>
        <w:adjustRightInd w:val="0"/>
        <w:spacing w:after="240" w:line="240" w:lineRule="auto"/>
        <w:textAlignment w:val="baseline"/>
        <w:rPr>
          <w:rFonts w:ascii="Arial" w:eastAsia="Times New Roman" w:hAnsi="Arial" w:cs="Arial"/>
          <w:lang w:eastAsia="it-IT"/>
        </w:rPr>
      </w:pPr>
      <w:r w:rsidRPr="0003736E">
        <w:rPr>
          <w:rFonts w:ascii="Arial" w:eastAsia="Times New Roman" w:hAnsi="Arial" w:cs="Arial"/>
          <w:lang w:eastAsia="it-IT"/>
        </w:rPr>
        <w:t xml:space="preserve">L’Organo di revisione ha verificato che gli utilizzi in termini di cassa e i relativi reintegri </w:t>
      </w:r>
      <w:r w:rsidRPr="0003736E">
        <w:rPr>
          <w:rFonts w:ascii="Arial" w:eastAsia="Times New Roman" w:hAnsi="Arial" w:cs="Arial"/>
          <w:b/>
          <w:bCs/>
          <w:i/>
          <w:iCs/>
          <w:lang w:eastAsia="it-IT"/>
        </w:rPr>
        <w:t xml:space="preserve">sono stati </w:t>
      </w:r>
      <w:r w:rsidR="00246BA1" w:rsidRPr="0003736E">
        <w:rPr>
          <w:rFonts w:ascii="Arial" w:eastAsia="Times New Roman" w:hAnsi="Arial" w:cs="Arial"/>
          <w:b/>
          <w:bCs/>
          <w:i/>
          <w:iCs/>
          <w:lang w:eastAsia="it-IT"/>
        </w:rPr>
        <w:t xml:space="preserve">/non sono stati </w:t>
      </w:r>
      <w:r w:rsidR="00246BA1" w:rsidRPr="0003736E">
        <w:rPr>
          <w:rFonts w:ascii="Arial" w:eastAsia="Times New Roman" w:hAnsi="Arial" w:cs="Arial"/>
          <w:lang w:eastAsia="it-IT"/>
        </w:rPr>
        <w:t>contabilizzati</w:t>
      </w:r>
      <w:r w:rsidRPr="0003736E">
        <w:rPr>
          <w:rFonts w:ascii="Arial" w:eastAsia="Times New Roman" w:hAnsi="Arial" w:cs="Arial"/>
          <w:lang w:eastAsia="it-IT"/>
        </w:rPr>
        <w:t>, rispettivamente, al titolo 9 dell'Entrata e al titolo 7 della Spesa, mediante la regolarizzazione di tutte le carte contabili secondo il Principio applicato 4/2 punto 10.2.)</w:t>
      </w:r>
      <w:r w:rsidR="0003736E">
        <w:rPr>
          <w:rFonts w:ascii="Arial" w:eastAsia="Times New Roman" w:hAnsi="Arial" w:cs="Arial"/>
          <w:lang w:eastAsia="it-IT"/>
        </w:rPr>
        <w:t xml:space="preserve"> </w:t>
      </w:r>
      <w:r w:rsidR="00246BA1">
        <w:rPr>
          <w:rFonts w:ascii="Arial" w:eastAsia="Times New Roman" w:hAnsi="Arial" w:cs="Arial"/>
          <w:lang w:eastAsia="it-IT"/>
        </w:rPr>
        <w:t>(</w:t>
      </w:r>
      <w:r w:rsidR="00246BA1" w:rsidRPr="0003736E">
        <w:rPr>
          <w:rFonts w:ascii="Arial" w:eastAsia="Times New Roman" w:hAnsi="Arial" w:cs="Arial"/>
          <w:i/>
          <w:iCs/>
          <w:color w:val="00B0F0"/>
          <w:lang w:eastAsia="it-IT"/>
        </w:rPr>
        <w:t>in caso negativo motivare</w:t>
      </w:r>
      <w:r w:rsidR="00246BA1">
        <w:rPr>
          <w:rFonts w:ascii="Arial" w:eastAsia="Times New Roman" w:hAnsi="Arial" w:cs="Arial"/>
          <w:lang w:eastAsia="it-IT"/>
        </w:rPr>
        <w:t>)</w:t>
      </w:r>
    </w:p>
    <w:p w14:paraId="090CD567" w14:textId="77777777" w:rsidR="004D3A15" w:rsidRPr="00F4572C"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F4572C">
        <w:rPr>
          <w:rFonts w:ascii="Arial" w:eastAsia="Times New Roman" w:hAnsi="Arial" w:cs="Arial"/>
          <w:color w:val="auto"/>
          <w:szCs w:val="22"/>
          <w:lang w:eastAsia="it-IT"/>
        </w:rPr>
        <w:t xml:space="preserve">L’Organo di revisione ha verificato </w:t>
      </w:r>
      <w:r w:rsidRPr="00F4572C">
        <w:rPr>
          <w:rFonts w:ascii="Arial" w:eastAsia="Times New Roman" w:hAnsi="Arial" w:cs="Arial"/>
          <w:b/>
          <w:bCs/>
          <w:color w:val="auto"/>
          <w:szCs w:val="22"/>
          <w:lang w:eastAsia="it-IT"/>
        </w:rPr>
        <w:t>l’esistenza/l’inesistenza</w:t>
      </w:r>
      <w:r w:rsidRPr="00F4572C">
        <w:rPr>
          <w:rFonts w:ascii="Arial" w:eastAsia="Times New Roman" w:hAnsi="Arial" w:cs="Arial"/>
          <w:color w:val="auto"/>
          <w:szCs w:val="22"/>
          <w:lang w:eastAsia="it-IT"/>
        </w:rPr>
        <w:t xml:space="preserve"> dell’equilibrio di cassa.</w:t>
      </w:r>
    </w:p>
    <w:p w14:paraId="4C638A57" w14:textId="77777777" w:rsidR="004D3A15" w:rsidRPr="00F97756" w:rsidRDefault="004D3A15" w:rsidP="009F2702">
      <w:pPr>
        <w:widowControl w:val="0"/>
        <w:overflowPunct w:val="0"/>
        <w:autoSpaceDE w:val="0"/>
        <w:autoSpaceDN w:val="0"/>
        <w:adjustRightInd w:val="0"/>
        <w:spacing w:after="120" w:line="240" w:lineRule="auto"/>
        <w:contextualSpacing/>
        <w:textAlignment w:val="baseline"/>
        <w:rPr>
          <w:rFonts w:ascii="Arial" w:eastAsia="Times New Roman" w:hAnsi="Arial" w:cs="Arial"/>
          <w:i/>
          <w:iCs/>
          <w:color w:val="00B0F0"/>
          <w:szCs w:val="22"/>
          <w:lang w:eastAsia="it-IT"/>
        </w:rPr>
      </w:pPr>
      <w:r w:rsidRPr="00F4572C">
        <w:rPr>
          <w:rFonts w:ascii="Arial" w:eastAsia="Times New Roman" w:hAnsi="Arial" w:cs="Arial"/>
          <w:i/>
          <w:iCs/>
          <w:color w:val="00B0F0"/>
          <w:szCs w:val="22"/>
          <w:lang w:eastAsia="it-IT"/>
        </w:rPr>
        <w:t>(per le verifiche di dettaglio sulla cassa vincolata e gli equilibri di cassa si rimanda alla check list allegata)</w:t>
      </w:r>
    </w:p>
    <w:p w14:paraId="71795C39" w14:textId="77777777" w:rsidR="0082303E" w:rsidRPr="00F97756" w:rsidRDefault="0082303E" w:rsidP="009F2702">
      <w:pPr>
        <w:widowControl w:val="0"/>
        <w:overflowPunct w:val="0"/>
        <w:autoSpaceDE w:val="0"/>
        <w:autoSpaceDN w:val="0"/>
        <w:adjustRightInd w:val="0"/>
        <w:spacing w:after="120" w:line="240" w:lineRule="auto"/>
        <w:contextualSpacing/>
        <w:textAlignment w:val="baseline"/>
        <w:rPr>
          <w:rFonts w:ascii="Arial" w:eastAsia="Times New Roman" w:hAnsi="Arial" w:cs="Arial"/>
          <w:i/>
          <w:iCs/>
          <w:color w:val="00B0F0"/>
          <w:szCs w:val="22"/>
          <w:lang w:eastAsia="it-IT"/>
        </w:rPr>
      </w:pPr>
    </w:p>
    <w:p w14:paraId="21BEFA3F" w14:textId="77777777" w:rsidR="004D3A15" w:rsidRPr="00F97756"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3692FB62" w14:textId="11288CFE" w:rsidR="004D3A15" w:rsidRPr="00F97756"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F97756">
        <w:rPr>
          <w:rFonts w:ascii="Arial" w:eastAsia="Times New Roman" w:hAnsi="Arial" w:cs="Arial"/>
          <w:color w:val="auto"/>
          <w:szCs w:val="22"/>
          <w:lang w:eastAsia="it-IT"/>
        </w:rPr>
        <w:lastRenderedPageBreak/>
        <w:t>Nel conto del tesoriere al 31/12/202</w:t>
      </w:r>
      <w:r w:rsidR="00315A5B">
        <w:rPr>
          <w:rFonts w:ascii="Arial" w:eastAsia="Times New Roman" w:hAnsi="Arial" w:cs="Arial"/>
          <w:color w:val="auto"/>
          <w:szCs w:val="22"/>
          <w:lang w:eastAsia="it-IT"/>
        </w:rPr>
        <w:t>4</w:t>
      </w:r>
      <w:r w:rsidRPr="00F97756">
        <w:rPr>
          <w:rFonts w:ascii="Arial" w:eastAsia="Times New Roman" w:hAnsi="Arial" w:cs="Arial"/>
          <w:color w:val="auto"/>
          <w:szCs w:val="22"/>
          <w:lang w:eastAsia="it-IT"/>
        </w:rPr>
        <w:t xml:space="preserve"> sono indicati pagamenti per azioni esecutive per euro ……………………………….</w:t>
      </w:r>
    </w:p>
    <w:p w14:paraId="3FC2B6CB" w14:textId="77777777" w:rsidR="004D3A15" w:rsidRPr="00F97756"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F97756">
        <w:rPr>
          <w:rFonts w:ascii="Arial" w:eastAsia="Times New Roman" w:hAnsi="Arial" w:cs="Arial"/>
          <w:color w:val="auto"/>
          <w:szCs w:val="22"/>
          <w:lang w:eastAsia="it-IT"/>
        </w:rPr>
        <w:t xml:space="preserve">Alla sistemazione di tali sospesi si </w:t>
      </w:r>
      <w:r w:rsidRPr="00F97756">
        <w:rPr>
          <w:rFonts w:ascii="Arial" w:eastAsia="Times New Roman" w:hAnsi="Arial" w:cs="Arial"/>
          <w:b/>
          <w:bCs/>
          <w:i/>
          <w:iCs/>
          <w:color w:val="auto"/>
          <w:szCs w:val="22"/>
          <w:lang w:eastAsia="it-IT"/>
        </w:rPr>
        <w:t>è provveduto/non si è provveduto</w:t>
      </w:r>
      <w:r w:rsidRPr="00F97756">
        <w:rPr>
          <w:rFonts w:ascii="Arial" w:eastAsia="Times New Roman" w:hAnsi="Arial" w:cs="Arial"/>
          <w:color w:val="auto"/>
          <w:szCs w:val="22"/>
          <w:lang w:eastAsia="it-IT"/>
        </w:rPr>
        <w:t xml:space="preserve"> come indicato nel principio contabile 4/2.</w:t>
      </w:r>
    </w:p>
    <w:p w14:paraId="7F24B100" w14:textId="37B565EA" w:rsidR="004D3A15" w:rsidRPr="0023670F" w:rsidRDefault="004D3A15" w:rsidP="0023670F">
      <w:pPr>
        <w:pStyle w:val="Titolo2"/>
        <w:ind w:left="851" w:hanging="491"/>
      </w:pPr>
      <w:bookmarkStart w:id="40" w:name="_Toc192666978"/>
      <w:r w:rsidRPr="0023670F">
        <w:t>Tempestività pagamenti</w:t>
      </w:r>
      <w:bookmarkEnd w:id="40"/>
      <w:r w:rsidRPr="0023670F">
        <w:t xml:space="preserve"> </w:t>
      </w:r>
    </w:p>
    <w:p w14:paraId="3DA73959" w14:textId="60096E14" w:rsidR="004D3A15" w:rsidRPr="00FD0E7D" w:rsidRDefault="004D3A15"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L'Organo di revisione ritiene che le previsioni di cassa del bilancio 202</w:t>
      </w:r>
      <w:r w:rsidR="00315A5B">
        <w:rPr>
          <w:rFonts w:ascii="Arial" w:eastAsia="Times New Roman" w:hAnsi="Arial" w:cs="Arial"/>
          <w:color w:val="auto"/>
          <w:szCs w:val="22"/>
          <w:lang w:eastAsia="it-IT"/>
        </w:rPr>
        <w:t>4</w:t>
      </w:r>
      <w:r w:rsidRPr="00FD0E7D">
        <w:rPr>
          <w:rFonts w:ascii="Arial" w:eastAsia="Times New Roman" w:hAnsi="Arial" w:cs="Arial"/>
          <w:color w:val="auto"/>
          <w:szCs w:val="22"/>
          <w:lang w:eastAsia="it-IT"/>
        </w:rPr>
        <w:t xml:space="preserve"> </w:t>
      </w:r>
      <w:r w:rsidRPr="00FD0E7D">
        <w:rPr>
          <w:rFonts w:ascii="Arial" w:eastAsia="Times New Roman" w:hAnsi="Arial" w:cs="Arial"/>
          <w:b/>
          <w:bCs/>
          <w:i/>
          <w:iCs/>
          <w:color w:val="auto"/>
          <w:szCs w:val="22"/>
          <w:lang w:eastAsia="it-IT"/>
        </w:rPr>
        <w:t>abbiano/non abbiano</w:t>
      </w:r>
      <w:r w:rsidRPr="00FD0E7D">
        <w:rPr>
          <w:rFonts w:ascii="Arial" w:eastAsia="Times New Roman" w:hAnsi="Arial" w:cs="Arial"/>
          <w:color w:val="auto"/>
          <w:szCs w:val="22"/>
          <w:lang w:eastAsia="it-IT"/>
        </w:rPr>
        <w:t xml:space="preserve"> rispecchiato gli effettivi andamenti delle entrate e delle spese e </w:t>
      </w:r>
      <w:r w:rsidRPr="00FD0E7D">
        <w:rPr>
          <w:rFonts w:ascii="Arial" w:eastAsia="Times New Roman" w:hAnsi="Arial" w:cs="Arial"/>
          <w:b/>
          <w:bCs/>
          <w:i/>
          <w:iCs/>
          <w:color w:val="auto"/>
          <w:szCs w:val="22"/>
          <w:lang w:eastAsia="it-IT"/>
        </w:rPr>
        <w:t xml:space="preserve">non siano state /siano state </w:t>
      </w:r>
      <w:r w:rsidRPr="000560DD">
        <w:rPr>
          <w:rFonts w:ascii="Arial" w:eastAsia="Times New Roman" w:hAnsi="Arial" w:cs="Arial"/>
          <w:color w:val="auto"/>
          <w:szCs w:val="22"/>
          <w:lang w:eastAsia="it-IT"/>
        </w:rPr>
        <w:t>effettuate</w:t>
      </w:r>
      <w:r w:rsidRPr="00FD0E7D">
        <w:rPr>
          <w:rFonts w:ascii="Arial" w:eastAsia="Times New Roman" w:hAnsi="Arial" w:cs="Arial"/>
          <w:b/>
          <w:bCs/>
          <w:i/>
          <w:iCs/>
          <w:color w:val="auto"/>
          <w:szCs w:val="22"/>
          <w:lang w:eastAsia="it-IT"/>
        </w:rPr>
        <w:t xml:space="preserve"> </w:t>
      </w:r>
      <w:r w:rsidRPr="00FD0E7D">
        <w:rPr>
          <w:rFonts w:ascii="Arial" w:eastAsia="Times New Roman" w:hAnsi="Arial" w:cs="Arial"/>
          <w:color w:val="auto"/>
          <w:szCs w:val="22"/>
          <w:lang w:eastAsia="it-IT"/>
        </w:rPr>
        <w:t>sovrastime nella previsione della riscossione di entrate con il rischio di consentire autorizzazioni di spesa per le quali si genereranno ritardi nei pagamenti e formazione di debiti pregressi in violazione dell'art. 183, co. 8, del TUEL.</w:t>
      </w:r>
    </w:p>
    <w:p w14:paraId="534FD7FC" w14:textId="77777777" w:rsidR="004D3A15" w:rsidRPr="00FD0E7D" w:rsidRDefault="004D3A15" w:rsidP="009F2702">
      <w:pPr>
        <w:spacing w:after="0" w:line="240" w:lineRule="auto"/>
        <w:rPr>
          <w:rFonts w:ascii="Arial" w:eastAsia="Times New Roman" w:hAnsi="Arial" w:cs="Arial"/>
          <w:color w:val="auto"/>
          <w:szCs w:val="22"/>
          <w:lang w:eastAsia="it-IT"/>
        </w:rPr>
      </w:pPr>
    </w:p>
    <w:p w14:paraId="391DB16B" w14:textId="77777777" w:rsidR="004D3A15" w:rsidRPr="00FD0E7D" w:rsidRDefault="004D3A15"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i/>
          <w:color w:val="00B0F0"/>
          <w:szCs w:val="22"/>
          <w:lang w:eastAsia="it-IT"/>
        </w:rPr>
        <w:t>(In caso di risposta negativa fornire chiarimenti)</w:t>
      </w:r>
    </w:p>
    <w:p w14:paraId="432C2BAA" w14:textId="77777777" w:rsidR="004D3A15" w:rsidRPr="00FD0E7D" w:rsidRDefault="004D3A15" w:rsidP="009F2702">
      <w:pPr>
        <w:spacing w:after="0" w:line="240" w:lineRule="auto"/>
        <w:rPr>
          <w:rFonts w:ascii="Arial" w:eastAsia="Times New Roman" w:hAnsi="Arial" w:cs="Arial"/>
          <w:color w:val="auto"/>
          <w:szCs w:val="22"/>
          <w:lang w:eastAsia="it-IT"/>
        </w:rPr>
      </w:pPr>
    </w:p>
    <w:p w14:paraId="1093F1C7" w14:textId="77777777" w:rsidR="004D3A15" w:rsidRPr="00FD0E7D" w:rsidRDefault="004D3A15" w:rsidP="009F2702">
      <w:pPr>
        <w:spacing w:after="0" w:line="240" w:lineRule="auto"/>
        <w:rPr>
          <w:rFonts w:ascii="Arial" w:eastAsia="Times New Roman" w:hAnsi="Arial" w:cs="Arial"/>
          <w:color w:val="auto"/>
          <w:szCs w:val="22"/>
          <w:lang w:eastAsia="it-IT"/>
        </w:rPr>
      </w:pPr>
    </w:p>
    <w:p w14:paraId="55996FFA" w14:textId="490E85A0" w:rsidR="00AE5FF9" w:rsidRDefault="004D3A15" w:rsidP="00420BB3">
      <w:pPr>
        <w:spacing w:after="0" w:line="240" w:lineRule="auto"/>
        <w:rPr>
          <w:rFonts w:ascii="Arial" w:eastAsia="Times New Roman" w:hAnsi="Arial" w:cs="Arial"/>
          <w:lang w:eastAsia="it-IT"/>
        </w:rPr>
      </w:pPr>
      <w:r w:rsidRPr="00FD0E7D">
        <w:rPr>
          <w:rFonts w:ascii="Arial" w:eastAsia="Times New Roman" w:hAnsi="Arial" w:cs="Arial"/>
          <w:color w:val="auto"/>
          <w:szCs w:val="22"/>
          <w:lang w:eastAsia="it-IT"/>
        </w:rPr>
        <w:t>L’Organo di revisione ha verificato che</w:t>
      </w:r>
      <w:r w:rsidR="00420BB3">
        <w:rPr>
          <w:rFonts w:ascii="Arial" w:eastAsia="Times New Roman" w:hAnsi="Arial" w:cs="Arial"/>
          <w:color w:val="auto"/>
          <w:szCs w:val="22"/>
          <w:lang w:eastAsia="it-IT"/>
        </w:rPr>
        <w:t xml:space="preserve"> l</w:t>
      </w:r>
      <w:r w:rsidR="00AE5FF9">
        <w:rPr>
          <w:rFonts w:ascii="Arial" w:eastAsia="Times New Roman" w:hAnsi="Arial" w:cs="Arial"/>
          <w:lang w:eastAsia="it-IT"/>
        </w:rPr>
        <w:t xml:space="preserve">’Ente </w:t>
      </w:r>
      <w:r w:rsidR="00AE5FF9" w:rsidRPr="00A4283C">
        <w:rPr>
          <w:rFonts w:ascii="Arial" w:eastAsia="Times New Roman" w:hAnsi="Arial" w:cs="Arial"/>
          <w:b/>
          <w:bCs/>
          <w:i/>
          <w:iCs/>
          <w:lang w:eastAsia="it-IT"/>
        </w:rPr>
        <w:t>ha/non ha</w:t>
      </w:r>
      <w:r w:rsidR="00AE5FF9">
        <w:rPr>
          <w:rFonts w:ascii="Arial" w:eastAsia="Times New Roman" w:hAnsi="Arial" w:cs="Arial"/>
          <w:lang w:eastAsia="it-IT"/>
        </w:rPr>
        <w:t xml:space="preserve"> alimentato correttamente la piattaforma dei crediti commerciali (PCC);</w:t>
      </w:r>
    </w:p>
    <w:p w14:paraId="7C9128D2" w14:textId="77777777" w:rsidR="00AE5FF9" w:rsidRDefault="00AE5FF9" w:rsidP="00AE5FF9">
      <w:pPr>
        <w:spacing w:after="0" w:line="240" w:lineRule="auto"/>
        <w:rPr>
          <w:rFonts w:ascii="Arial" w:eastAsia="Times New Roman" w:hAnsi="Arial" w:cs="Arial"/>
          <w:lang w:eastAsia="it-IT"/>
        </w:rPr>
      </w:pPr>
    </w:p>
    <w:p w14:paraId="46843586" w14:textId="22DAF6ED" w:rsidR="00AE5FF9" w:rsidRPr="009620B9" w:rsidRDefault="00AE5FF9" w:rsidP="00AE5FF9">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9620B9">
        <w:rPr>
          <w:rFonts w:ascii="Arial" w:eastAsia="Times New Roman" w:hAnsi="Arial" w:cs="Arial"/>
          <w:b/>
          <w:color w:val="auto"/>
          <w:szCs w:val="22"/>
          <w:lang w:eastAsia="it-IT"/>
        </w:rPr>
        <w:t xml:space="preserve">TABELLA </w:t>
      </w:r>
      <w:r>
        <w:rPr>
          <w:rFonts w:ascii="Arial" w:eastAsia="Times New Roman" w:hAnsi="Arial" w:cs="Arial"/>
          <w:b/>
          <w:color w:val="auto"/>
          <w:szCs w:val="22"/>
          <w:lang w:eastAsia="it-IT"/>
        </w:rPr>
        <w:t>13d</w:t>
      </w:r>
    </w:p>
    <w:p w14:paraId="5BE6E42F" w14:textId="60993C25" w:rsidR="00AE5FF9" w:rsidRPr="00A4283C" w:rsidRDefault="00AE5FF9" w:rsidP="00A4283C">
      <w:pPr>
        <w:spacing w:after="0" w:line="240" w:lineRule="auto"/>
        <w:ind w:left="4248"/>
        <w:rPr>
          <w:rFonts w:ascii="Arial" w:eastAsia="Times New Roman" w:hAnsi="Arial" w:cs="Arial"/>
          <w:lang w:eastAsia="it-IT"/>
        </w:rPr>
      </w:pPr>
    </w:p>
    <w:p w14:paraId="54396F34" w14:textId="77777777" w:rsidR="004D3A15" w:rsidRPr="00FD0E7D" w:rsidRDefault="004D3A15" w:rsidP="009F2702">
      <w:pPr>
        <w:spacing w:after="0" w:line="240" w:lineRule="auto"/>
        <w:rPr>
          <w:rFonts w:ascii="Arial" w:eastAsia="Times New Roman" w:hAnsi="Arial" w:cs="Arial"/>
          <w:color w:val="auto"/>
          <w:szCs w:val="22"/>
          <w:lang w:eastAsia="it-IT"/>
        </w:rPr>
      </w:pPr>
    </w:p>
    <w:p w14:paraId="3A6C0E5C" w14:textId="25FF2FAE" w:rsidR="004D3A15" w:rsidRPr="00FD0E7D" w:rsidRDefault="004D3A15"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 xml:space="preserve">-l’Ente </w:t>
      </w:r>
      <w:r w:rsidRPr="00FD0E7D">
        <w:rPr>
          <w:rFonts w:ascii="Arial" w:eastAsia="Times New Roman" w:hAnsi="Arial" w:cs="Arial"/>
          <w:b/>
          <w:i/>
          <w:color w:val="auto"/>
          <w:szCs w:val="22"/>
          <w:lang w:eastAsia="it-IT"/>
        </w:rPr>
        <w:t>ha/non ha</w:t>
      </w:r>
      <w:r w:rsidRPr="00FD0E7D">
        <w:rPr>
          <w:rFonts w:ascii="Arial" w:eastAsia="Times New Roman" w:hAnsi="Arial" w:cs="Arial"/>
          <w:color w:val="auto"/>
          <w:szCs w:val="22"/>
          <w:lang w:eastAsia="it-IT"/>
        </w:rPr>
        <w:t xml:space="preserve"> adottato le misure organizzative per garantire il tempestivo pagamento delle somme dovute per somministrazioni, forniture ed appalti, anche in relazione all’obbligo previsto dall’art. 183, comma 8 del Tue</w:t>
      </w:r>
      <w:r w:rsidR="00FD0E7D">
        <w:rPr>
          <w:rFonts w:ascii="Arial" w:eastAsia="Times New Roman" w:hAnsi="Arial" w:cs="Arial"/>
          <w:color w:val="auto"/>
          <w:szCs w:val="22"/>
          <w:lang w:eastAsia="it-IT"/>
        </w:rPr>
        <w:t>l;</w:t>
      </w:r>
    </w:p>
    <w:p w14:paraId="2AFAC77D" w14:textId="77777777" w:rsidR="004D3A15" w:rsidRPr="00FD0E7D" w:rsidRDefault="004D3A15" w:rsidP="009F2702">
      <w:pPr>
        <w:spacing w:after="0" w:line="240" w:lineRule="auto"/>
        <w:rPr>
          <w:rFonts w:ascii="Arial" w:eastAsia="Times New Roman" w:hAnsi="Arial" w:cs="Arial"/>
          <w:color w:val="auto"/>
          <w:szCs w:val="22"/>
          <w:lang w:eastAsia="it-IT"/>
        </w:rPr>
      </w:pPr>
    </w:p>
    <w:p w14:paraId="60D4AC15" w14:textId="33E3529B" w:rsidR="004D3A15" w:rsidRPr="00FD0E7D" w:rsidRDefault="004D3A15"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 xml:space="preserve">- in caso di superamento dei termini di pagamento </w:t>
      </w:r>
      <w:r w:rsidR="00BA1B45" w:rsidRPr="00BA1B45">
        <w:rPr>
          <w:rFonts w:ascii="Arial" w:eastAsia="Times New Roman" w:hAnsi="Arial" w:cs="Arial"/>
          <w:color w:val="auto"/>
          <w:szCs w:val="22"/>
          <w:lang w:eastAsia="it-IT"/>
        </w:rPr>
        <w:t>l’</w:t>
      </w:r>
      <w:r w:rsidR="00BA1B45">
        <w:rPr>
          <w:rFonts w:ascii="Arial" w:eastAsia="Times New Roman" w:hAnsi="Arial" w:cs="Arial"/>
          <w:color w:val="auto"/>
          <w:szCs w:val="22"/>
          <w:lang w:eastAsia="it-IT"/>
        </w:rPr>
        <w:t xml:space="preserve">Ente </w:t>
      </w:r>
      <w:r w:rsidR="00BA1B45" w:rsidRPr="00BA1B45">
        <w:rPr>
          <w:rFonts w:ascii="Arial" w:eastAsia="Times New Roman" w:hAnsi="Arial" w:cs="Arial"/>
          <w:b/>
          <w:bCs/>
          <w:i/>
          <w:iCs/>
          <w:color w:val="auto"/>
          <w:szCs w:val="22"/>
          <w:lang w:eastAsia="it-IT"/>
        </w:rPr>
        <w:t>ha/non ha</w:t>
      </w:r>
      <w:r w:rsidR="00BA1B45">
        <w:rPr>
          <w:rFonts w:ascii="Arial" w:eastAsia="Times New Roman" w:hAnsi="Arial" w:cs="Arial"/>
          <w:color w:val="auto"/>
          <w:szCs w:val="22"/>
          <w:lang w:eastAsia="it-IT"/>
        </w:rPr>
        <w:t xml:space="preserve"> indicato</w:t>
      </w:r>
      <w:r w:rsidR="00BA1B45" w:rsidRPr="00BA1B45">
        <w:rPr>
          <w:rFonts w:ascii="Arial" w:eastAsia="Times New Roman" w:hAnsi="Arial" w:cs="Arial"/>
          <w:color w:val="auto"/>
          <w:szCs w:val="22"/>
          <w:lang w:eastAsia="it-IT"/>
        </w:rPr>
        <w:t xml:space="preserve"> </w:t>
      </w:r>
      <w:r w:rsidRPr="00FD0E7D">
        <w:rPr>
          <w:rFonts w:ascii="Arial" w:eastAsia="Times New Roman" w:hAnsi="Arial" w:cs="Arial"/>
          <w:color w:val="auto"/>
          <w:szCs w:val="22"/>
          <w:lang w:eastAsia="it-IT"/>
        </w:rPr>
        <w:t>le misure da adottare per rientrare nei termini di pagamento previsti dalla legge</w:t>
      </w:r>
      <w:r w:rsidR="00FD0E7D">
        <w:rPr>
          <w:rFonts w:ascii="Arial" w:eastAsia="Times New Roman" w:hAnsi="Arial" w:cs="Arial"/>
          <w:color w:val="auto"/>
          <w:szCs w:val="22"/>
          <w:lang w:eastAsia="it-IT"/>
        </w:rPr>
        <w:t>;</w:t>
      </w:r>
    </w:p>
    <w:p w14:paraId="59DA93AC" w14:textId="77777777" w:rsidR="004D3A15" w:rsidRDefault="004D3A15" w:rsidP="009F2702">
      <w:pPr>
        <w:spacing w:after="0" w:line="240" w:lineRule="auto"/>
        <w:rPr>
          <w:rFonts w:ascii="Arial" w:eastAsia="Times New Roman" w:hAnsi="Arial" w:cs="Arial"/>
          <w:color w:val="auto"/>
          <w:szCs w:val="22"/>
          <w:lang w:eastAsia="it-IT"/>
        </w:rPr>
      </w:pPr>
    </w:p>
    <w:p w14:paraId="6C90B19E" w14:textId="77777777" w:rsidR="00A4283C" w:rsidRDefault="00373F2B" w:rsidP="00373F2B">
      <w:pPr>
        <w:spacing w:after="0" w:line="240" w:lineRule="auto"/>
        <w:rPr>
          <w:rFonts w:ascii="Arial" w:eastAsia="Times New Roman" w:hAnsi="Arial" w:cs="Arial"/>
          <w:color w:val="auto"/>
          <w:szCs w:val="22"/>
          <w:lang w:eastAsia="it-IT"/>
        </w:rPr>
      </w:pPr>
      <w:r w:rsidRPr="000560DD">
        <w:rPr>
          <w:rFonts w:ascii="Arial" w:eastAsia="Times New Roman" w:hAnsi="Arial" w:cs="Arial"/>
          <w:color w:val="auto"/>
          <w:szCs w:val="22"/>
          <w:lang w:eastAsia="it-IT"/>
        </w:rPr>
        <w:t>L’Organo di revisione ha verificato</w:t>
      </w:r>
      <w:r w:rsidR="00A4283C">
        <w:rPr>
          <w:rFonts w:ascii="Arial" w:eastAsia="Times New Roman" w:hAnsi="Arial" w:cs="Arial"/>
          <w:color w:val="auto"/>
          <w:szCs w:val="22"/>
          <w:lang w:eastAsia="it-IT"/>
        </w:rPr>
        <w:t>:</w:t>
      </w:r>
    </w:p>
    <w:p w14:paraId="4895689F" w14:textId="0F2C3CE2" w:rsidR="00373F2B" w:rsidRDefault="00A4283C" w:rsidP="00373F2B">
      <w:pPr>
        <w:spacing w:after="0" w:line="240" w:lineRule="auto"/>
        <w:rPr>
          <w:rFonts w:ascii="Arial" w:eastAsia="Times New Roman" w:hAnsi="Arial" w:cs="Arial"/>
          <w:lang w:eastAsia="it-IT"/>
        </w:rPr>
      </w:pPr>
      <w:r>
        <w:rPr>
          <w:rFonts w:ascii="Arial" w:eastAsia="Times New Roman" w:hAnsi="Arial" w:cs="Arial"/>
          <w:color w:val="auto"/>
          <w:szCs w:val="22"/>
          <w:lang w:eastAsia="it-IT"/>
        </w:rPr>
        <w:t>- che l’Ente,</w:t>
      </w:r>
      <w:r w:rsidR="00373F2B">
        <w:rPr>
          <w:rFonts w:ascii="Arial" w:eastAsia="Times New Roman" w:hAnsi="Arial" w:cs="Arial"/>
          <w:color w:val="auto"/>
          <w:szCs w:val="22"/>
          <w:lang w:eastAsia="it-IT"/>
        </w:rPr>
        <w:t xml:space="preserve"> </w:t>
      </w:r>
      <w:r w:rsidR="00373F2B" w:rsidRPr="00205CD8">
        <w:rPr>
          <w:rFonts w:ascii="Arial" w:eastAsia="Times New Roman" w:hAnsi="Arial" w:cs="Arial"/>
          <w:color w:val="auto"/>
          <w:szCs w:val="22"/>
          <w:lang w:eastAsia="it-IT"/>
        </w:rPr>
        <w:t xml:space="preserve">ai sensi di quanto previsto dal comma 2 dell’art. 4-bis del decreto-legge 24 febbraio 2023, n. 13, convertito, con modificazioni, dalla legge 21 aprile 2023, n. 41 </w:t>
      </w:r>
      <w:r w:rsidR="00373F2B" w:rsidRPr="00205CD8">
        <w:rPr>
          <w:rFonts w:ascii="Arial" w:eastAsia="Times New Roman" w:hAnsi="Arial" w:cs="Arial"/>
          <w:b/>
          <w:bCs/>
          <w:i/>
          <w:iCs/>
          <w:color w:val="auto"/>
          <w:szCs w:val="22"/>
          <w:lang w:eastAsia="it-IT"/>
        </w:rPr>
        <w:t>ha/non ha</w:t>
      </w:r>
      <w:r w:rsidR="00373F2B" w:rsidRPr="00205CD8">
        <w:rPr>
          <w:rFonts w:ascii="Arial" w:eastAsia="Times New Roman" w:hAnsi="Arial" w:cs="Arial"/>
          <w:color w:val="auto"/>
          <w:szCs w:val="22"/>
          <w:lang w:eastAsia="it-IT"/>
        </w:rPr>
        <w:t xml:space="preserve"> assegnato gli obiettivi annuali sui termini di pagamento delle fatture commerciali a tutti i dirigenti responsabili, nonché a quelli apicali delle rispettive strutture, con integrazione dei rispettivi contratti individuali tali per cui in caso di non rispetto dei tempi di pagamento sia prevista l’applicazione di una penalità sulla retribuzione di risultato, per una quota della stessa avente un peso non inferiore al 30 per cento</w:t>
      </w:r>
      <w:r w:rsidR="00373F2B">
        <w:rPr>
          <w:rFonts w:ascii="Arial" w:eastAsia="Times New Roman" w:hAnsi="Arial" w:cs="Arial"/>
          <w:lang w:eastAsia="it-IT"/>
        </w:rPr>
        <w:t>.</w:t>
      </w:r>
    </w:p>
    <w:p w14:paraId="7A76D98C" w14:textId="3B0FF97E" w:rsidR="00B41BB0" w:rsidRPr="00A4283C" w:rsidRDefault="00B41BB0" w:rsidP="00B41BB0">
      <w:pPr>
        <w:spacing w:after="0" w:line="240" w:lineRule="auto"/>
        <w:rPr>
          <w:rFonts w:ascii="Arial" w:eastAsia="Times New Roman" w:hAnsi="Arial" w:cs="Arial"/>
          <w:color w:val="auto"/>
          <w:szCs w:val="22"/>
          <w:lang w:eastAsia="it-IT"/>
        </w:rPr>
      </w:pPr>
      <w:r w:rsidRPr="00A4283C">
        <w:rPr>
          <w:rFonts w:ascii="Arial" w:eastAsia="Times New Roman" w:hAnsi="Arial" w:cs="Arial"/>
          <w:color w:val="auto"/>
          <w:szCs w:val="22"/>
          <w:lang w:eastAsia="it-IT"/>
        </w:rPr>
        <w:t xml:space="preserve">- l’Ente, ai sensi dell’art. 41, comma 1, D.L. n. 66/2014, </w:t>
      </w:r>
      <w:r w:rsidRPr="00A4283C">
        <w:rPr>
          <w:rFonts w:ascii="Arial" w:eastAsia="Times New Roman" w:hAnsi="Arial" w:cs="Arial"/>
          <w:b/>
          <w:bCs/>
          <w:i/>
          <w:iCs/>
          <w:color w:val="auto"/>
          <w:szCs w:val="22"/>
          <w:lang w:eastAsia="it-IT"/>
        </w:rPr>
        <w:t>ha allegato/non ha allegato</w:t>
      </w:r>
      <w:r w:rsidRPr="00A4283C">
        <w:rPr>
          <w:rFonts w:ascii="Arial" w:eastAsia="Times New Roman" w:hAnsi="Arial" w:cs="Arial"/>
          <w:color w:val="auto"/>
          <w:szCs w:val="22"/>
          <w:lang w:eastAsia="it-IT"/>
        </w:rPr>
        <w:t xml:space="preserve"> al rendiconto un prospetto attestante l'importo dei pagamenti relativi a transazioni commerciali effettuati dopo la scadenza dei termini previsti dal d.lgs. n. 231/2002, e l'indicatore annuale di tempestività dei pagamenti di cui all'art. 33 del d.lgs. n. 33/2013 nonché l'ammontare complessivo dei debiti e il numero delle imprese creditrici, in particolare:</w:t>
      </w:r>
    </w:p>
    <w:p w14:paraId="19E72A13" w14:textId="4BF8AB11" w:rsidR="00B41BB0" w:rsidRPr="00A4283C" w:rsidRDefault="00B41BB0" w:rsidP="00332ABB">
      <w:pPr>
        <w:pStyle w:val="Paragrafoelenco"/>
        <w:numPr>
          <w:ilvl w:val="0"/>
          <w:numId w:val="26"/>
        </w:numPr>
        <w:spacing w:after="0" w:line="240" w:lineRule="auto"/>
        <w:rPr>
          <w:rFonts w:ascii="Arial" w:eastAsia="Times New Roman" w:hAnsi="Arial" w:cs="Arial"/>
          <w:lang w:eastAsia="it-IT"/>
        </w:rPr>
      </w:pPr>
      <w:r w:rsidRPr="00A4283C">
        <w:rPr>
          <w:rFonts w:ascii="Arial" w:eastAsia="Times New Roman" w:hAnsi="Arial" w:cs="Arial"/>
          <w:lang w:eastAsia="it-IT"/>
        </w:rPr>
        <w:t>indicatore di tempestività dei pagamenti (annuale) _____________</w:t>
      </w:r>
    </w:p>
    <w:p w14:paraId="0E61A7CC" w14:textId="6E773560" w:rsidR="00B41BB0" w:rsidRPr="00A4283C" w:rsidRDefault="00B41BB0" w:rsidP="00332ABB">
      <w:pPr>
        <w:pStyle w:val="Paragrafoelenco"/>
        <w:numPr>
          <w:ilvl w:val="0"/>
          <w:numId w:val="26"/>
        </w:numPr>
        <w:spacing w:after="0" w:line="240" w:lineRule="auto"/>
        <w:rPr>
          <w:rFonts w:ascii="Arial" w:eastAsia="Times New Roman" w:hAnsi="Arial" w:cs="Arial"/>
          <w:lang w:eastAsia="it-IT"/>
        </w:rPr>
      </w:pPr>
      <w:r w:rsidRPr="00A4283C">
        <w:rPr>
          <w:rFonts w:ascii="Arial" w:eastAsia="Times New Roman" w:hAnsi="Arial" w:cs="Arial"/>
          <w:lang w:eastAsia="it-IT"/>
        </w:rPr>
        <w:t>tempo medio ponderato di pagamento (annuale) _____________</w:t>
      </w:r>
    </w:p>
    <w:p w14:paraId="21DAAA5A" w14:textId="2A03A5D7" w:rsidR="00B41BB0" w:rsidRPr="00A4283C" w:rsidRDefault="00B41BB0" w:rsidP="00332ABB">
      <w:pPr>
        <w:pStyle w:val="Paragrafoelenco"/>
        <w:numPr>
          <w:ilvl w:val="0"/>
          <w:numId w:val="26"/>
        </w:numPr>
        <w:spacing w:after="0" w:line="240" w:lineRule="auto"/>
        <w:rPr>
          <w:rFonts w:ascii="Arial" w:eastAsia="Times New Roman" w:hAnsi="Arial" w:cs="Arial"/>
          <w:lang w:eastAsia="it-IT"/>
        </w:rPr>
      </w:pPr>
      <w:r w:rsidRPr="00A4283C">
        <w:rPr>
          <w:rFonts w:ascii="Arial" w:eastAsia="Times New Roman" w:hAnsi="Arial" w:cs="Arial"/>
          <w:lang w:eastAsia="it-IT"/>
        </w:rPr>
        <w:t>tempo medio ponderato di ritardo (annuale) _________________</w:t>
      </w:r>
    </w:p>
    <w:p w14:paraId="26DB6A5D" w14:textId="77777777" w:rsidR="00373F2B" w:rsidRDefault="00373F2B" w:rsidP="00A960F7">
      <w:pPr>
        <w:pStyle w:val="Paragrafoelenco"/>
        <w:spacing w:after="0" w:line="240" w:lineRule="auto"/>
        <w:ind w:left="780"/>
        <w:jc w:val="both"/>
        <w:rPr>
          <w:rFonts w:ascii="Calibri" w:eastAsiaTheme="majorEastAsia" w:hAnsi="Calibri" w:cs="Times New Roman (Titoli CS)"/>
          <w:b/>
          <w:color w:val="C00000"/>
          <w:sz w:val="28"/>
          <w:szCs w:val="40"/>
        </w:rPr>
      </w:pPr>
    </w:p>
    <w:p w14:paraId="236A9166" w14:textId="77777777" w:rsidR="00D046CC" w:rsidRPr="00FD0E7D" w:rsidRDefault="00D046CC" w:rsidP="009F2702">
      <w:pPr>
        <w:spacing w:after="0" w:line="240" w:lineRule="auto"/>
        <w:rPr>
          <w:rFonts w:ascii="Arial" w:eastAsia="Times New Roman" w:hAnsi="Arial" w:cs="Arial"/>
          <w:color w:val="auto"/>
          <w:szCs w:val="22"/>
          <w:lang w:eastAsia="it-IT"/>
        </w:rPr>
      </w:pPr>
    </w:p>
    <w:p w14:paraId="59A34521" w14:textId="611BE685" w:rsidR="004D3A15" w:rsidRPr="0023670F" w:rsidRDefault="004D3A15" w:rsidP="0023670F">
      <w:pPr>
        <w:pStyle w:val="Titolo2"/>
        <w:ind w:left="851" w:hanging="491"/>
      </w:pPr>
      <w:bookmarkStart w:id="41" w:name="_Toc130056248"/>
      <w:bookmarkStart w:id="42" w:name="_Toc130060187"/>
      <w:bookmarkStart w:id="43" w:name="_Toc192666979"/>
      <w:bookmarkStart w:id="44" w:name="_Toc98417446"/>
      <w:bookmarkStart w:id="45" w:name="_Toc127770145"/>
      <w:bookmarkEnd w:id="5"/>
      <w:r w:rsidRPr="0023670F">
        <w:lastRenderedPageBreak/>
        <w:t>Analisi degli accantonamenti</w:t>
      </w:r>
      <w:bookmarkEnd w:id="41"/>
      <w:bookmarkEnd w:id="42"/>
      <w:bookmarkEnd w:id="43"/>
    </w:p>
    <w:p w14:paraId="679FF3D4" w14:textId="21074D7F" w:rsidR="004D3A15" w:rsidRPr="004D3A15" w:rsidRDefault="004D3A15" w:rsidP="001054D4">
      <w:pPr>
        <w:pStyle w:val="Titolo3"/>
        <w:ind w:left="1484" w:hanging="633"/>
      </w:pPr>
      <w:bookmarkStart w:id="46" w:name="_Toc130056249"/>
      <w:bookmarkStart w:id="47" w:name="_Toc192666980"/>
      <w:r w:rsidRPr="004D3A15">
        <w:t>Fondo crediti di dubbia esigibilità</w:t>
      </w:r>
      <w:bookmarkEnd w:id="44"/>
      <w:bookmarkEnd w:id="45"/>
      <w:bookmarkEnd w:id="46"/>
      <w:bookmarkEnd w:id="47"/>
    </w:p>
    <w:p w14:paraId="6643EF4F" w14:textId="6BC9F4C3" w:rsidR="008C4A2C" w:rsidRDefault="004D3A15"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L’Organo di revisione ha verificato</w:t>
      </w:r>
      <w:r w:rsidR="007E5EAA" w:rsidRPr="00FD0E7D">
        <w:rPr>
          <w:rFonts w:ascii="Arial" w:eastAsia="Times New Roman" w:hAnsi="Arial" w:cs="Arial"/>
          <w:color w:val="auto"/>
          <w:szCs w:val="22"/>
          <w:lang w:eastAsia="it-IT"/>
        </w:rPr>
        <w:t xml:space="preserve"> la regolarità della metodologia di calcolo del fondo crediti di dubbia esigibilità.</w:t>
      </w:r>
    </w:p>
    <w:p w14:paraId="69BF5838" w14:textId="77777777" w:rsidR="008C4A2C" w:rsidRDefault="008C4A2C" w:rsidP="009F2702">
      <w:pPr>
        <w:spacing w:after="0" w:line="240" w:lineRule="auto"/>
        <w:rPr>
          <w:rFonts w:ascii="Arial" w:eastAsia="Times New Roman" w:hAnsi="Arial" w:cs="Arial"/>
          <w:color w:val="auto"/>
          <w:szCs w:val="22"/>
          <w:lang w:eastAsia="it-IT"/>
        </w:rPr>
      </w:pPr>
    </w:p>
    <w:p w14:paraId="3385305D" w14:textId="189C20CD" w:rsidR="000437DA" w:rsidRPr="000560DD" w:rsidRDefault="008C4A2C" w:rsidP="000437DA">
      <w:pPr>
        <w:spacing w:after="0" w:line="240" w:lineRule="auto"/>
        <w:rPr>
          <w:rFonts w:ascii="Arial" w:eastAsia="Times New Roman" w:hAnsi="Arial" w:cs="Arial"/>
          <w:color w:val="00B0F0"/>
          <w:szCs w:val="22"/>
          <w:lang w:eastAsia="it-IT"/>
        </w:rPr>
      </w:pPr>
      <w:r w:rsidRPr="000560DD">
        <w:rPr>
          <w:rFonts w:ascii="Arial" w:eastAsia="Times New Roman" w:hAnsi="Arial" w:cs="Arial"/>
          <w:b/>
          <w:bCs/>
          <w:color w:val="00B0F0"/>
          <w:szCs w:val="22"/>
          <w:lang w:eastAsia="it-IT"/>
        </w:rPr>
        <w:t>N.B.</w:t>
      </w:r>
      <w:r w:rsidRPr="000560DD">
        <w:rPr>
          <w:rFonts w:ascii="Arial" w:eastAsia="Times New Roman" w:hAnsi="Arial" w:cs="Arial"/>
          <w:b/>
          <w:bCs/>
          <w:color w:val="auto"/>
          <w:szCs w:val="22"/>
          <w:lang w:eastAsia="it-IT"/>
        </w:rPr>
        <w:t xml:space="preserve"> </w:t>
      </w:r>
      <w:r w:rsidRPr="000560DD">
        <w:rPr>
          <w:rFonts w:ascii="Arial" w:eastAsia="Times New Roman" w:hAnsi="Arial" w:cs="Arial"/>
          <w:color w:val="00B0F0"/>
          <w:szCs w:val="22"/>
          <w:lang w:eastAsia="it-IT"/>
        </w:rPr>
        <w:t xml:space="preserve">Si rammenta </w:t>
      </w:r>
      <w:r w:rsidR="000437DA" w:rsidRPr="000560DD">
        <w:rPr>
          <w:rFonts w:ascii="Arial" w:eastAsia="Times New Roman" w:hAnsi="Arial" w:cs="Arial"/>
          <w:color w:val="00B0F0"/>
          <w:szCs w:val="22"/>
          <w:lang w:eastAsia="it-IT"/>
        </w:rPr>
        <w:t>in base alle modifiche introdotte dal DM 25/7/23 all’esempio 5</w:t>
      </w:r>
      <w:r w:rsidR="000437DA">
        <w:rPr>
          <w:rFonts w:ascii="Arial" w:eastAsia="Times New Roman" w:hAnsi="Arial" w:cs="Arial"/>
          <w:color w:val="00B0F0"/>
          <w:szCs w:val="22"/>
          <w:lang w:eastAsia="it-IT"/>
        </w:rPr>
        <w:t xml:space="preserve"> de</w:t>
      </w:r>
      <w:r w:rsidR="000437DA" w:rsidRPr="008F6B44">
        <w:rPr>
          <w:rFonts w:ascii="Arial" w:eastAsia="Times New Roman" w:hAnsi="Arial" w:cs="Arial"/>
          <w:color w:val="00B0F0"/>
          <w:szCs w:val="22"/>
          <w:lang w:eastAsia="it-IT"/>
        </w:rPr>
        <w:t>l</w:t>
      </w:r>
      <w:r w:rsidR="000437DA">
        <w:rPr>
          <w:rFonts w:ascii="Arial" w:eastAsia="Times New Roman" w:hAnsi="Arial" w:cs="Arial"/>
          <w:color w:val="00B0F0"/>
          <w:szCs w:val="22"/>
          <w:lang w:eastAsia="it-IT"/>
        </w:rPr>
        <w:t xml:space="preserve"> principio contabile A</w:t>
      </w:r>
      <w:r w:rsidR="000437DA" w:rsidRPr="008F6B44">
        <w:rPr>
          <w:rFonts w:ascii="Arial" w:eastAsia="Times New Roman" w:hAnsi="Arial" w:cs="Arial"/>
          <w:color w:val="00B0F0"/>
          <w:szCs w:val="22"/>
          <w:lang w:eastAsia="it-IT"/>
        </w:rPr>
        <w:t xml:space="preserve">llegato 4/2 </w:t>
      </w:r>
      <w:r w:rsidR="000437DA" w:rsidRPr="000560DD">
        <w:rPr>
          <w:rFonts w:ascii="Arial" w:eastAsia="Times New Roman" w:hAnsi="Arial" w:cs="Arial"/>
          <w:color w:val="00B0F0"/>
          <w:szCs w:val="22"/>
          <w:lang w:eastAsia="it-IT"/>
        </w:rPr>
        <w:t>“</w:t>
      </w:r>
      <w:r w:rsidR="000437DA" w:rsidRPr="000560DD">
        <w:rPr>
          <w:rFonts w:ascii="Arial" w:eastAsia="Times New Roman" w:hAnsi="Arial" w:cs="Arial"/>
          <w:i/>
          <w:iCs/>
          <w:color w:val="00B0F0"/>
          <w:szCs w:val="22"/>
          <w:lang w:eastAsia="it-IT"/>
        </w:rPr>
        <w:t>Dopo  5  anni  dall'adozione  del  principio  della competenza  finanziaria  a  regime,  il  fondo  crediti   di   dubbia esigibilit</w:t>
      </w:r>
      <w:r w:rsidR="000437DA">
        <w:rPr>
          <w:rFonts w:ascii="Arial" w:eastAsia="Times New Roman" w:hAnsi="Arial" w:cs="Arial"/>
          <w:i/>
          <w:iCs/>
          <w:color w:val="00B0F0"/>
          <w:szCs w:val="22"/>
          <w:lang w:eastAsia="it-IT"/>
        </w:rPr>
        <w:t>à</w:t>
      </w:r>
      <w:r w:rsidR="000437DA" w:rsidRPr="000560DD">
        <w:rPr>
          <w:rFonts w:ascii="Arial" w:eastAsia="Times New Roman" w:hAnsi="Arial" w:cs="Arial"/>
          <w:i/>
          <w:iCs/>
          <w:color w:val="00B0F0"/>
          <w:szCs w:val="22"/>
          <w:lang w:eastAsia="it-IT"/>
        </w:rPr>
        <w:t xml:space="preserve"> </w:t>
      </w:r>
      <w:r w:rsidR="000437DA">
        <w:rPr>
          <w:rFonts w:ascii="Arial" w:eastAsia="Times New Roman" w:hAnsi="Arial" w:cs="Arial"/>
          <w:i/>
          <w:iCs/>
          <w:color w:val="00B0F0"/>
          <w:szCs w:val="22"/>
          <w:lang w:eastAsia="it-IT"/>
        </w:rPr>
        <w:t>è</w:t>
      </w:r>
      <w:r w:rsidR="000437DA" w:rsidRPr="000560DD">
        <w:rPr>
          <w:rFonts w:ascii="Arial" w:eastAsia="Times New Roman" w:hAnsi="Arial" w:cs="Arial"/>
          <w:i/>
          <w:iCs/>
          <w:color w:val="00B0F0"/>
          <w:szCs w:val="22"/>
          <w:lang w:eastAsia="it-IT"/>
        </w:rPr>
        <w:t xml:space="preserve"> determinato sulla base della media, calcolata secondo le tre modalit</w:t>
      </w:r>
      <w:r w:rsidR="000437DA">
        <w:rPr>
          <w:rFonts w:ascii="Arial" w:eastAsia="Times New Roman" w:hAnsi="Arial" w:cs="Arial"/>
          <w:i/>
          <w:iCs/>
          <w:color w:val="00B0F0"/>
          <w:szCs w:val="22"/>
          <w:lang w:eastAsia="it-IT"/>
        </w:rPr>
        <w:t>à</w:t>
      </w:r>
      <w:r w:rsidR="000437DA" w:rsidRPr="000560DD">
        <w:rPr>
          <w:rFonts w:ascii="Arial" w:eastAsia="Times New Roman" w:hAnsi="Arial" w:cs="Arial"/>
          <w:i/>
          <w:iCs/>
          <w:color w:val="00B0F0"/>
          <w:szCs w:val="22"/>
          <w:lang w:eastAsia="it-IT"/>
        </w:rPr>
        <w:t xml:space="preserve"> sopra indicate, considerando  solo  gli  incassi  in c/competenza rispetto agli accertamenti del  quinquennio  precedente, fermo restando la possibili</w:t>
      </w:r>
      <w:r w:rsidR="000437DA">
        <w:rPr>
          <w:rFonts w:ascii="Arial" w:eastAsia="Times New Roman" w:hAnsi="Arial" w:cs="Arial"/>
          <w:i/>
          <w:iCs/>
          <w:color w:val="00B0F0"/>
          <w:szCs w:val="22"/>
          <w:lang w:eastAsia="it-IT"/>
        </w:rPr>
        <w:t>tà</w:t>
      </w:r>
      <w:r w:rsidR="000437DA" w:rsidRPr="000560DD">
        <w:rPr>
          <w:rFonts w:ascii="Arial" w:eastAsia="Times New Roman" w:hAnsi="Arial" w:cs="Arial"/>
          <w:i/>
          <w:iCs/>
          <w:color w:val="00B0F0"/>
          <w:szCs w:val="22"/>
          <w:lang w:eastAsia="it-IT"/>
        </w:rPr>
        <w:t xml:space="preserve">' di determinare il rapporto tra incassi di competenza e i relativi accertamenti, considerando tra gli incassi anche le riscossioni effettuate nell'anno successivo in conto residui dell'anno precedente. </w:t>
      </w:r>
      <w:r w:rsidR="000437DA" w:rsidRPr="000560DD">
        <w:rPr>
          <w:rFonts w:ascii="Arial" w:eastAsia="Times New Roman" w:hAnsi="Arial" w:cs="Arial"/>
          <w:b/>
          <w:bCs/>
          <w:i/>
          <w:iCs/>
          <w:color w:val="00B0F0"/>
          <w:szCs w:val="22"/>
          <w:u w:val="single"/>
          <w:lang w:eastAsia="it-IT"/>
        </w:rPr>
        <w:t>Al riguardo, si richiama il principio contabile generale n. 11 della costanza di cui all'allegato n.  1 al presente decreto, anche con riferimento al calcolo della  media  in  sede  di rendiconto</w:t>
      </w:r>
      <w:r w:rsidR="000560DD">
        <w:rPr>
          <w:rFonts w:ascii="Arial" w:eastAsia="Times New Roman" w:hAnsi="Arial" w:cs="Arial"/>
          <w:b/>
          <w:bCs/>
          <w:i/>
          <w:iCs/>
          <w:color w:val="00B0F0"/>
          <w:szCs w:val="22"/>
          <w:u w:val="single"/>
          <w:lang w:eastAsia="it-IT"/>
        </w:rPr>
        <w:t>.</w:t>
      </w:r>
      <w:r w:rsidR="000437DA" w:rsidRPr="000560DD">
        <w:rPr>
          <w:rFonts w:ascii="Arial" w:eastAsia="Times New Roman" w:hAnsi="Arial" w:cs="Arial"/>
          <w:color w:val="00B0F0"/>
          <w:szCs w:val="22"/>
          <w:lang w:eastAsia="it-IT"/>
        </w:rPr>
        <w:t>”</w:t>
      </w:r>
    </w:p>
    <w:p w14:paraId="3C915E24" w14:textId="77777777" w:rsidR="000437DA" w:rsidRPr="000560DD" w:rsidRDefault="000437DA" w:rsidP="000437DA">
      <w:pPr>
        <w:spacing w:after="0" w:line="240" w:lineRule="auto"/>
        <w:rPr>
          <w:rFonts w:ascii="Arial" w:eastAsia="Times New Roman" w:hAnsi="Arial" w:cs="Arial"/>
          <w:color w:val="00B0F0"/>
          <w:szCs w:val="22"/>
          <w:lang w:eastAsia="it-IT"/>
        </w:rPr>
      </w:pPr>
    </w:p>
    <w:p w14:paraId="6C046AD5" w14:textId="0498AA22" w:rsidR="008C4A2C" w:rsidRPr="008C4A2C" w:rsidRDefault="000437DA" w:rsidP="000437DA">
      <w:pPr>
        <w:spacing w:after="0" w:line="240" w:lineRule="auto"/>
        <w:rPr>
          <w:rFonts w:ascii="Arial" w:eastAsia="Times New Roman" w:hAnsi="Arial" w:cs="Arial"/>
          <w:color w:val="auto"/>
          <w:szCs w:val="22"/>
          <w:lang w:eastAsia="it-IT"/>
        </w:rPr>
      </w:pPr>
      <w:r>
        <w:rPr>
          <w:rFonts w:ascii="Arial" w:eastAsia="Times New Roman" w:hAnsi="Arial" w:cs="Arial"/>
          <w:b/>
          <w:bCs/>
          <w:color w:val="auto"/>
          <w:szCs w:val="22"/>
          <w:lang w:eastAsia="it-IT"/>
        </w:rPr>
        <w:t>Le</w:t>
      </w:r>
      <w:r w:rsidRPr="000437DA">
        <w:rPr>
          <w:rFonts w:ascii="Arial" w:eastAsia="Times New Roman" w:hAnsi="Arial" w:cs="Arial"/>
          <w:b/>
          <w:bCs/>
          <w:color w:val="auto"/>
          <w:szCs w:val="22"/>
          <w:lang w:eastAsia="it-IT"/>
        </w:rPr>
        <w:t xml:space="preserve"> modalità di calcolo </w:t>
      </w:r>
      <w:r>
        <w:rPr>
          <w:rFonts w:ascii="Arial" w:eastAsia="Times New Roman" w:hAnsi="Arial" w:cs="Arial"/>
          <w:b/>
          <w:bCs/>
          <w:color w:val="auto"/>
          <w:szCs w:val="22"/>
          <w:lang w:eastAsia="it-IT"/>
        </w:rPr>
        <w:t xml:space="preserve">utilizzate nel </w:t>
      </w:r>
      <w:r w:rsidRPr="000437DA">
        <w:rPr>
          <w:rFonts w:ascii="Arial" w:eastAsia="Times New Roman" w:hAnsi="Arial" w:cs="Arial"/>
          <w:b/>
          <w:bCs/>
          <w:color w:val="auto"/>
          <w:szCs w:val="22"/>
          <w:lang w:eastAsia="it-IT"/>
        </w:rPr>
        <w:t>preventivo</w:t>
      </w:r>
      <w:r w:rsidR="005F3F8E">
        <w:rPr>
          <w:rFonts w:ascii="Arial" w:eastAsia="Times New Roman" w:hAnsi="Arial" w:cs="Arial"/>
          <w:b/>
          <w:bCs/>
          <w:color w:val="auto"/>
          <w:szCs w:val="22"/>
          <w:lang w:eastAsia="it-IT"/>
        </w:rPr>
        <w:t xml:space="preserve"> 202</w:t>
      </w:r>
      <w:r w:rsidR="00315A5B">
        <w:rPr>
          <w:rFonts w:ascii="Arial" w:eastAsia="Times New Roman" w:hAnsi="Arial" w:cs="Arial"/>
          <w:b/>
          <w:bCs/>
          <w:color w:val="auto"/>
          <w:szCs w:val="22"/>
          <w:lang w:eastAsia="it-IT"/>
        </w:rPr>
        <w:t>4</w:t>
      </w:r>
      <w:r w:rsidR="005F3F8E">
        <w:rPr>
          <w:rFonts w:ascii="Arial" w:eastAsia="Times New Roman" w:hAnsi="Arial" w:cs="Arial"/>
          <w:b/>
          <w:bCs/>
          <w:color w:val="auto"/>
          <w:szCs w:val="22"/>
          <w:lang w:eastAsia="it-IT"/>
        </w:rPr>
        <w:t>/202</w:t>
      </w:r>
      <w:r w:rsidR="00315A5B">
        <w:rPr>
          <w:rFonts w:ascii="Arial" w:eastAsia="Times New Roman" w:hAnsi="Arial" w:cs="Arial"/>
          <w:b/>
          <w:bCs/>
          <w:color w:val="auto"/>
          <w:szCs w:val="22"/>
          <w:lang w:eastAsia="it-IT"/>
        </w:rPr>
        <w:t>6</w:t>
      </w:r>
      <w:r>
        <w:rPr>
          <w:rFonts w:ascii="Arial" w:eastAsia="Times New Roman" w:hAnsi="Arial" w:cs="Arial"/>
          <w:b/>
          <w:bCs/>
          <w:color w:val="auto"/>
          <w:szCs w:val="22"/>
          <w:lang w:eastAsia="it-IT"/>
        </w:rPr>
        <w:t xml:space="preserve">, per il principio della costanza devono essere </w:t>
      </w:r>
      <w:r w:rsidR="005F3F8E">
        <w:rPr>
          <w:rFonts w:ascii="Arial" w:eastAsia="Times New Roman" w:hAnsi="Arial" w:cs="Arial"/>
          <w:b/>
          <w:bCs/>
          <w:color w:val="auto"/>
          <w:szCs w:val="22"/>
          <w:lang w:eastAsia="it-IT"/>
        </w:rPr>
        <w:t>applicate anche</w:t>
      </w:r>
      <w:r>
        <w:rPr>
          <w:rFonts w:ascii="Arial" w:eastAsia="Times New Roman" w:hAnsi="Arial" w:cs="Arial"/>
          <w:b/>
          <w:bCs/>
          <w:color w:val="auto"/>
          <w:szCs w:val="22"/>
          <w:lang w:eastAsia="it-IT"/>
        </w:rPr>
        <w:t xml:space="preserve"> per il calcolo </w:t>
      </w:r>
      <w:r w:rsidR="005F3F8E">
        <w:rPr>
          <w:rFonts w:ascii="Arial" w:eastAsia="Times New Roman" w:hAnsi="Arial" w:cs="Arial"/>
          <w:b/>
          <w:bCs/>
          <w:color w:val="auto"/>
          <w:szCs w:val="22"/>
          <w:lang w:eastAsia="it-IT"/>
        </w:rPr>
        <w:t>nel rendiconto 202</w:t>
      </w:r>
      <w:r w:rsidR="00315A5B">
        <w:rPr>
          <w:rFonts w:ascii="Arial" w:eastAsia="Times New Roman" w:hAnsi="Arial" w:cs="Arial"/>
          <w:b/>
          <w:bCs/>
          <w:color w:val="auto"/>
          <w:szCs w:val="22"/>
          <w:lang w:eastAsia="it-IT"/>
        </w:rPr>
        <w:t>4</w:t>
      </w:r>
      <w:r w:rsidRPr="000437DA">
        <w:rPr>
          <w:rFonts w:ascii="Arial" w:eastAsia="Times New Roman" w:hAnsi="Arial" w:cs="Arial"/>
          <w:b/>
          <w:bCs/>
          <w:color w:val="auto"/>
          <w:szCs w:val="22"/>
          <w:lang w:eastAsia="it-IT"/>
        </w:rPr>
        <w:t xml:space="preserve">. </w:t>
      </w:r>
    </w:p>
    <w:p w14:paraId="24F4E4E8" w14:textId="77777777" w:rsidR="007E5EAA" w:rsidRPr="00FD0E7D" w:rsidRDefault="007E5EAA" w:rsidP="009F2702">
      <w:pPr>
        <w:spacing w:after="0" w:line="240" w:lineRule="auto"/>
        <w:rPr>
          <w:rFonts w:ascii="Arial" w:eastAsia="Times New Roman" w:hAnsi="Arial" w:cs="Arial"/>
          <w:color w:val="auto"/>
          <w:szCs w:val="22"/>
          <w:lang w:eastAsia="it-IT"/>
        </w:rPr>
      </w:pPr>
    </w:p>
    <w:p w14:paraId="7E59FAFB" w14:textId="0BF7B8A6" w:rsidR="004D3A15" w:rsidRDefault="007E5EAA"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 xml:space="preserve">L’Organo di revisione ha verificato </w:t>
      </w:r>
      <w:r w:rsidR="004D3A15" w:rsidRPr="00FD0E7D">
        <w:rPr>
          <w:rFonts w:ascii="Arial" w:eastAsia="Times New Roman" w:hAnsi="Arial" w:cs="Arial"/>
          <w:color w:val="auto"/>
          <w:szCs w:val="22"/>
          <w:lang w:eastAsia="it-IT"/>
        </w:rPr>
        <w:t>che:</w:t>
      </w:r>
    </w:p>
    <w:p w14:paraId="26547ABA" w14:textId="192AD5B4" w:rsidR="00171E56" w:rsidRPr="007E79FE" w:rsidRDefault="00171E56" w:rsidP="00332ABB">
      <w:pPr>
        <w:pStyle w:val="Paragrafoelenco"/>
        <w:numPr>
          <w:ilvl w:val="0"/>
          <w:numId w:val="23"/>
        </w:numPr>
        <w:spacing w:after="0" w:line="240" w:lineRule="auto"/>
        <w:jc w:val="both"/>
        <w:rPr>
          <w:rFonts w:ascii="Arial" w:eastAsia="Times New Roman" w:hAnsi="Arial" w:cs="Arial"/>
          <w:lang w:eastAsia="it-IT"/>
        </w:rPr>
      </w:pPr>
      <w:r>
        <w:rPr>
          <w:rFonts w:ascii="Arial" w:eastAsia="Times New Roman" w:hAnsi="Arial" w:cs="Arial"/>
          <w:lang w:eastAsia="it-IT"/>
        </w:rPr>
        <w:t>L’</w:t>
      </w:r>
      <w:r w:rsidR="00961CBD">
        <w:rPr>
          <w:rFonts w:ascii="Arial" w:eastAsia="Times New Roman" w:hAnsi="Arial" w:cs="Arial"/>
          <w:lang w:eastAsia="it-IT"/>
        </w:rPr>
        <w:t>E</w:t>
      </w:r>
      <w:r>
        <w:rPr>
          <w:rFonts w:ascii="Arial" w:eastAsia="Times New Roman" w:hAnsi="Arial" w:cs="Arial"/>
          <w:lang w:eastAsia="it-IT"/>
        </w:rPr>
        <w:t xml:space="preserve">nte, nell’individuare le categorie di entrate che possono dare luogo a crediti di dubbia e difficile esazione, </w:t>
      </w:r>
      <w:r w:rsidR="003E3EBB">
        <w:rPr>
          <w:rFonts w:ascii="Arial" w:eastAsia="Times New Roman" w:hAnsi="Arial" w:cs="Arial"/>
          <w:lang w:eastAsia="it-IT"/>
        </w:rPr>
        <w:t>ha prescelto il seguente livello di analisi (</w:t>
      </w:r>
      <w:r w:rsidR="003E3EBB" w:rsidRPr="007E79FE">
        <w:rPr>
          <w:rFonts w:ascii="Arial" w:eastAsia="Times New Roman" w:hAnsi="Arial" w:cs="Arial"/>
          <w:i/>
          <w:iCs/>
          <w:lang w:eastAsia="it-IT"/>
        </w:rPr>
        <w:t>indicare se tipologie/categorie/capitoli</w:t>
      </w:r>
      <w:r w:rsidR="003E3EBB">
        <w:rPr>
          <w:rFonts w:ascii="Arial" w:eastAsia="Times New Roman" w:hAnsi="Arial" w:cs="Arial"/>
          <w:lang w:eastAsia="it-IT"/>
        </w:rPr>
        <w:t>)</w:t>
      </w:r>
    </w:p>
    <w:p w14:paraId="01E67B74" w14:textId="77777777" w:rsidR="007E5EAA" w:rsidRPr="00FD0E7D" w:rsidRDefault="007E5EAA" w:rsidP="009F2702">
      <w:pPr>
        <w:spacing w:after="0" w:line="240" w:lineRule="auto"/>
        <w:rPr>
          <w:rFonts w:ascii="Arial" w:eastAsia="Times New Roman" w:hAnsi="Arial" w:cs="Arial"/>
          <w:color w:val="auto"/>
          <w:szCs w:val="22"/>
          <w:lang w:eastAsia="it-IT"/>
        </w:rPr>
      </w:pPr>
    </w:p>
    <w:p w14:paraId="5CFE6FC2" w14:textId="650B1546" w:rsidR="004D3A15" w:rsidRPr="00FD0E7D" w:rsidRDefault="004D3A15"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 l’Ente ha provveduto all’accantonamento di una quota del risultato di amministrazione al fondo crediti di dubbia esigibilità come richiesto al punto 3.3 del principio contabile applicato All. 4.2. al D. Lgs.118/2011 e s</w:t>
      </w:r>
      <w:r w:rsidR="00D83090">
        <w:rPr>
          <w:rFonts w:ascii="Arial" w:eastAsia="Times New Roman" w:hAnsi="Arial" w:cs="Arial"/>
          <w:color w:val="auto"/>
          <w:szCs w:val="22"/>
          <w:lang w:eastAsia="it-IT"/>
        </w:rPr>
        <w:t>mi</w:t>
      </w:r>
      <w:r w:rsidR="00FD0E7D">
        <w:rPr>
          <w:rFonts w:ascii="Arial" w:eastAsia="Times New Roman" w:hAnsi="Arial" w:cs="Arial"/>
          <w:color w:val="auto"/>
          <w:szCs w:val="22"/>
          <w:lang w:eastAsia="it-IT"/>
        </w:rPr>
        <w:t>;</w:t>
      </w:r>
    </w:p>
    <w:p w14:paraId="281259FE" w14:textId="77777777" w:rsidR="004D3A15" w:rsidRPr="00FD0E7D" w:rsidRDefault="004D3A15" w:rsidP="009F2702">
      <w:pPr>
        <w:spacing w:after="0" w:line="240" w:lineRule="auto"/>
        <w:rPr>
          <w:rFonts w:ascii="Arial" w:eastAsia="Times New Roman" w:hAnsi="Arial" w:cs="Arial"/>
          <w:i/>
          <w:iCs/>
          <w:color w:val="00B0F0"/>
          <w:szCs w:val="22"/>
          <w:lang w:eastAsia="it-IT"/>
        </w:rPr>
      </w:pPr>
      <w:r w:rsidRPr="00FD0E7D">
        <w:rPr>
          <w:rFonts w:ascii="Arial" w:eastAsia="Times New Roman" w:hAnsi="Arial" w:cs="Arial"/>
          <w:i/>
          <w:iCs/>
          <w:color w:val="00B0F0"/>
          <w:szCs w:val="22"/>
          <w:lang w:eastAsia="it-IT"/>
        </w:rPr>
        <w:t>(In caso di difformità motivare)</w:t>
      </w:r>
    </w:p>
    <w:p w14:paraId="63132A0E" w14:textId="77777777" w:rsidR="004D3A15" w:rsidRPr="00FD0E7D" w:rsidRDefault="004D3A15" w:rsidP="009F2702">
      <w:pPr>
        <w:spacing w:after="0" w:line="240" w:lineRule="auto"/>
        <w:rPr>
          <w:rFonts w:ascii="Arial" w:eastAsia="Times New Roman" w:hAnsi="Arial" w:cs="Arial"/>
          <w:i/>
          <w:iCs/>
          <w:color w:val="00B0F0"/>
          <w:szCs w:val="22"/>
          <w:lang w:eastAsia="it-IT"/>
        </w:rPr>
      </w:pPr>
    </w:p>
    <w:p w14:paraId="7141518B" w14:textId="7186F2C0" w:rsidR="004D3A15" w:rsidRPr="00FD0E7D" w:rsidRDefault="000560DD" w:rsidP="000560DD">
      <w:pPr>
        <w:suppressAutoHyphens/>
        <w:spacing w:after="0" w:line="240" w:lineRule="auto"/>
        <w:ind w:left="2"/>
        <w:textDirection w:val="btLr"/>
        <w:textAlignment w:val="top"/>
        <w:rPr>
          <w:rFonts w:ascii="Arial" w:eastAsia="Times New Roman" w:hAnsi="Arial" w:cs="Arial"/>
          <w:color w:val="auto"/>
          <w:szCs w:val="22"/>
          <w:lang w:eastAsia="it-IT"/>
        </w:rPr>
      </w:pPr>
      <w:r>
        <w:rPr>
          <w:rFonts w:ascii="Arial" w:eastAsia="Times New Roman" w:hAnsi="Arial" w:cs="Arial"/>
          <w:color w:val="auto"/>
          <w:szCs w:val="22"/>
          <w:lang w:eastAsia="it-IT"/>
        </w:rPr>
        <w:t xml:space="preserve">- </w:t>
      </w:r>
      <w:r w:rsidR="004D3A15" w:rsidRPr="00FD0E7D">
        <w:rPr>
          <w:rFonts w:ascii="Arial" w:eastAsia="Times New Roman" w:hAnsi="Arial" w:cs="Arial"/>
          <w:color w:val="auto"/>
          <w:szCs w:val="22"/>
          <w:lang w:eastAsia="it-IT"/>
        </w:rPr>
        <w:t xml:space="preserve">l’Ente nel calcolare il fondo crediti di dubbia esigibilità </w:t>
      </w:r>
      <w:r w:rsidR="004D3A15" w:rsidRPr="00FD0E7D">
        <w:rPr>
          <w:rFonts w:ascii="Arial" w:eastAsia="Times New Roman" w:hAnsi="Arial" w:cs="Arial"/>
          <w:b/>
          <w:bCs/>
          <w:i/>
          <w:iCs/>
          <w:color w:val="auto"/>
          <w:szCs w:val="22"/>
          <w:lang w:eastAsia="it-IT"/>
        </w:rPr>
        <w:t xml:space="preserve">si è /non si è </w:t>
      </w:r>
      <w:r w:rsidR="004D3A15" w:rsidRPr="007E79FE">
        <w:rPr>
          <w:rFonts w:ascii="Arial" w:eastAsia="Times New Roman" w:hAnsi="Arial" w:cs="Arial"/>
          <w:color w:val="auto"/>
          <w:szCs w:val="22"/>
          <w:lang w:eastAsia="it-IT"/>
        </w:rPr>
        <w:t>avvalso</w:t>
      </w:r>
      <w:r w:rsidR="004D3A15" w:rsidRPr="00FD0E7D">
        <w:rPr>
          <w:rFonts w:ascii="Arial" w:eastAsia="Times New Roman" w:hAnsi="Arial" w:cs="Arial"/>
          <w:color w:val="auto"/>
          <w:szCs w:val="22"/>
          <w:lang w:eastAsia="it-IT"/>
        </w:rPr>
        <w:t xml:space="preserve"> della facoltà di cui all’art.107-bis, </w:t>
      </w:r>
      <w:r w:rsidR="00FD0E7D">
        <w:rPr>
          <w:rFonts w:ascii="Arial" w:eastAsia="Times New Roman" w:hAnsi="Arial" w:cs="Arial"/>
          <w:color w:val="auto"/>
          <w:szCs w:val="22"/>
          <w:lang w:eastAsia="it-IT"/>
        </w:rPr>
        <w:t>D.L.</w:t>
      </w:r>
      <w:r w:rsidR="004D3A15" w:rsidRPr="00FD0E7D">
        <w:rPr>
          <w:rFonts w:ascii="Arial" w:eastAsia="Times New Roman" w:hAnsi="Arial" w:cs="Arial"/>
          <w:color w:val="auto"/>
          <w:szCs w:val="22"/>
          <w:lang w:eastAsia="it-IT"/>
        </w:rPr>
        <w:t xml:space="preserve"> n.18/2020 come modificato dall'art. 30-bis del </w:t>
      </w:r>
      <w:r w:rsidR="00FD0E7D">
        <w:rPr>
          <w:rFonts w:ascii="Arial" w:eastAsia="Times New Roman" w:hAnsi="Arial" w:cs="Arial"/>
          <w:color w:val="auto"/>
          <w:szCs w:val="22"/>
          <w:lang w:eastAsia="it-IT"/>
        </w:rPr>
        <w:t>D.L.</w:t>
      </w:r>
      <w:r w:rsidR="004D3A15" w:rsidRPr="00FD0E7D">
        <w:rPr>
          <w:rFonts w:ascii="Arial" w:eastAsia="Times New Roman" w:hAnsi="Arial" w:cs="Arial"/>
          <w:color w:val="auto"/>
          <w:szCs w:val="22"/>
          <w:lang w:eastAsia="it-IT"/>
        </w:rPr>
        <w:t xml:space="preserve"> n. 41/2021, che consente nella quantificazione del FCDE da accantonare nel risultato di amministrazione 2021 (entrate titolo 1 e 3), di calcolare la percentuale di riscossione del quinquennio precedente con i dati del 2019 in luogo di quelli del 2020 e del 2021.</w:t>
      </w:r>
    </w:p>
    <w:p w14:paraId="71E2485D" w14:textId="77777777" w:rsidR="004D3A15" w:rsidRPr="00FD0E7D" w:rsidRDefault="004D3A15" w:rsidP="009F2702">
      <w:pPr>
        <w:spacing w:after="0" w:line="240" w:lineRule="auto"/>
        <w:rPr>
          <w:rFonts w:ascii="Arial" w:eastAsia="Times New Roman" w:hAnsi="Arial" w:cs="Arial"/>
          <w:b/>
          <w:color w:val="auto"/>
          <w:szCs w:val="22"/>
          <w:u w:val="single"/>
          <w:lang w:eastAsia="it-IT"/>
        </w:rPr>
      </w:pPr>
    </w:p>
    <w:p w14:paraId="10FF1631" w14:textId="77777777" w:rsidR="004D3A15" w:rsidRPr="00FD0E7D" w:rsidRDefault="004D3A15" w:rsidP="009F2702">
      <w:pPr>
        <w:spacing w:after="0" w:line="240" w:lineRule="auto"/>
        <w:rPr>
          <w:rFonts w:ascii="Arial" w:eastAsia="Times New Roman" w:hAnsi="Arial" w:cs="Arial"/>
          <w:b/>
          <w:color w:val="auto"/>
          <w:szCs w:val="22"/>
          <w:lang w:eastAsia="it-IT"/>
        </w:rPr>
      </w:pPr>
      <w:r w:rsidRPr="00FD0E7D">
        <w:rPr>
          <w:rFonts w:ascii="Arial" w:eastAsia="Times New Roman" w:hAnsi="Arial" w:cs="Arial"/>
          <w:bCs/>
          <w:color w:val="auto"/>
          <w:szCs w:val="22"/>
          <w:lang w:eastAsia="it-IT"/>
        </w:rPr>
        <w:t>L</w:t>
      </w:r>
      <w:r w:rsidRPr="00FD0E7D">
        <w:rPr>
          <w:rFonts w:ascii="Arial" w:eastAsia="Times New Roman" w:hAnsi="Arial" w:cs="Arial"/>
          <w:color w:val="auto"/>
          <w:szCs w:val="22"/>
          <w:lang w:eastAsia="it-IT"/>
        </w:rPr>
        <w:t>’accantonamento a FCDE iscritto a rendiconto ammonta a complessivi euro………………...</w:t>
      </w:r>
    </w:p>
    <w:p w14:paraId="250319C3" w14:textId="77777777" w:rsidR="004D3A15" w:rsidRPr="00FD0E7D" w:rsidRDefault="004D3A15" w:rsidP="009F2702">
      <w:pPr>
        <w:spacing w:after="0" w:line="240" w:lineRule="auto"/>
        <w:rPr>
          <w:rFonts w:ascii="Arial" w:eastAsia="Times New Roman" w:hAnsi="Arial" w:cs="Arial"/>
          <w:b/>
          <w:color w:val="auto"/>
          <w:szCs w:val="22"/>
          <w:lang w:eastAsia="it-IT"/>
        </w:rPr>
      </w:pPr>
    </w:p>
    <w:p w14:paraId="03001E04" w14:textId="77777777" w:rsidR="004D3A15" w:rsidRPr="00FD0E7D" w:rsidRDefault="004D3A15"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i/>
          <w:color w:val="00B0F0"/>
          <w:szCs w:val="22"/>
          <w:lang w:eastAsia="it-IT"/>
        </w:rPr>
        <w:t xml:space="preserve">L’Organo di revisione deve verificare l’esistenza della/delle attestazione/i di congruità del FCDE (rif. esempio 5 principio contabile). </w:t>
      </w:r>
    </w:p>
    <w:p w14:paraId="368C4091" w14:textId="77777777" w:rsidR="004D3A15" w:rsidRPr="00FD0E7D" w:rsidRDefault="004D3A15" w:rsidP="009F2702">
      <w:pPr>
        <w:spacing w:after="0" w:line="240" w:lineRule="auto"/>
        <w:rPr>
          <w:rFonts w:ascii="Arial" w:eastAsia="Times New Roman" w:hAnsi="Arial" w:cs="Arial"/>
          <w:color w:val="auto"/>
          <w:szCs w:val="22"/>
          <w:lang w:eastAsia="it-IT"/>
        </w:rPr>
      </w:pPr>
    </w:p>
    <w:p w14:paraId="3D95CE99" w14:textId="77777777" w:rsidR="004D3A15" w:rsidRPr="00FD0E7D" w:rsidRDefault="004D3A15" w:rsidP="009F2702">
      <w:pPr>
        <w:spacing w:after="12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Con riferimento ai crediti riconosciuti inesigibili, l’Organo di revisione ha verificato:</w:t>
      </w:r>
    </w:p>
    <w:p w14:paraId="1797983F" w14:textId="6395522D" w:rsidR="00E76499" w:rsidRPr="00FD0E7D" w:rsidRDefault="004D3A15" w:rsidP="00332ABB">
      <w:pPr>
        <w:pStyle w:val="Paragrafoelenco"/>
        <w:widowControl w:val="0"/>
        <w:numPr>
          <w:ilvl w:val="0"/>
          <w:numId w:val="15"/>
        </w:numPr>
        <w:suppressAutoHyphens/>
        <w:overflowPunct w:val="0"/>
        <w:autoSpaceDE w:val="0"/>
        <w:autoSpaceDN w:val="0"/>
        <w:adjustRightInd w:val="0"/>
        <w:spacing w:after="120" w:line="240" w:lineRule="auto"/>
        <w:ind w:left="426" w:hanging="426"/>
        <w:jc w:val="both"/>
        <w:textDirection w:val="btLr"/>
        <w:textAlignment w:val="top"/>
        <w:rPr>
          <w:rFonts w:ascii="Arial" w:eastAsia="Times New Roman" w:hAnsi="Arial" w:cs="Arial"/>
          <w:lang w:eastAsia="it-IT"/>
        </w:rPr>
      </w:pPr>
      <w:r w:rsidRPr="00FD0E7D">
        <w:rPr>
          <w:rFonts w:ascii="Arial" w:eastAsia="Times New Roman" w:hAnsi="Arial" w:cs="Arial"/>
          <w:lang w:eastAsia="it-IT"/>
        </w:rPr>
        <w:t>l’eventuale e motivata eliminazione di crediti iscritti fra i residui attivi da oltre tre anni dalla loro scadenza e non riscossi, ancorché non ancora prescritti, per euro………… e contestualmente iscritti nel conto del patrimonio;</w:t>
      </w:r>
    </w:p>
    <w:p w14:paraId="6C91A772" w14:textId="6D0EDE16" w:rsidR="004D3A15" w:rsidRPr="000560DD" w:rsidRDefault="004D3A15" w:rsidP="00332ABB">
      <w:pPr>
        <w:pStyle w:val="Paragrafoelenco"/>
        <w:widowControl w:val="0"/>
        <w:numPr>
          <w:ilvl w:val="0"/>
          <w:numId w:val="15"/>
        </w:numPr>
        <w:suppressAutoHyphens/>
        <w:overflowPunct w:val="0"/>
        <w:autoSpaceDE w:val="0"/>
        <w:autoSpaceDN w:val="0"/>
        <w:adjustRightInd w:val="0"/>
        <w:spacing w:after="120" w:line="240" w:lineRule="auto"/>
        <w:ind w:left="426" w:hanging="426"/>
        <w:jc w:val="both"/>
        <w:textDirection w:val="btLr"/>
        <w:textAlignment w:val="top"/>
        <w:rPr>
          <w:rFonts w:ascii="Arial" w:eastAsia="Times New Roman" w:hAnsi="Arial" w:cs="Arial"/>
          <w:lang w:eastAsia="it-IT"/>
        </w:rPr>
      </w:pPr>
      <w:r w:rsidRPr="000560DD">
        <w:rPr>
          <w:rFonts w:ascii="Arial" w:eastAsia="Times New Roman" w:hAnsi="Arial" w:cs="Arial"/>
          <w:lang w:eastAsia="it-IT"/>
        </w:rPr>
        <w:t>la corrispondente riduzione del FCDE;</w:t>
      </w:r>
    </w:p>
    <w:p w14:paraId="290A0BE1" w14:textId="42C17067" w:rsidR="008B01FC" w:rsidRPr="00FD0E7D" w:rsidRDefault="008B01FC" w:rsidP="00332ABB">
      <w:pPr>
        <w:widowControl w:val="0"/>
        <w:numPr>
          <w:ilvl w:val="0"/>
          <w:numId w:val="15"/>
        </w:numPr>
        <w:suppressAutoHyphens/>
        <w:overflowPunct w:val="0"/>
        <w:autoSpaceDE w:val="0"/>
        <w:autoSpaceDN w:val="0"/>
        <w:adjustRightInd w:val="0"/>
        <w:spacing w:after="120" w:line="240" w:lineRule="auto"/>
        <w:ind w:left="426" w:hanging="426"/>
        <w:textDirection w:val="btLr"/>
        <w:textAlignment w:val="top"/>
        <w:rPr>
          <w:rFonts w:ascii="Arial" w:eastAsia="Times New Roman" w:hAnsi="Arial" w:cs="Arial"/>
          <w:color w:val="auto"/>
          <w:szCs w:val="22"/>
          <w:lang w:eastAsia="it-IT"/>
        </w:rPr>
      </w:pPr>
      <w:r w:rsidRPr="00FD0E7D">
        <w:rPr>
          <w:rFonts w:ascii="Arial" w:eastAsia="Times New Roman" w:hAnsi="Arial" w:cs="Arial"/>
          <w:color w:val="auto"/>
          <w:szCs w:val="22"/>
          <w:lang w:eastAsia="it-IT"/>
        </w:rPr>
        <w:t>l’elenco dei crediti inesigibili o di difficile esazione stralciati dal conto del Bilancio allegato al rendiconto;</w:t>
      </w:r>
    </w:p>
    <w:p w14:paraId="2AD1BE98" w14:textId="7F0E5E82" w:rsidR="004D3A15" w:rsidRPr="00FD0E7D" w:rsidRDefault="008B01FC" w:rsidP="00332ABB">
      <w:pPr>
        <w:widowControl w:val="0"/>
        <w:numPr>
          <w:ilvl w:val="0"/>
          <w:numId w:val="15"/>
        </w:numPr>
        <w:suppressAutoHyphens/>
        <w:overflowPunct w:val="0"/>
        <w:autoSpaceDE w:val="0"/>
        <w:autoSpaceDN w:val="0"/>
        <w:adjustRightInd w:val="0"/>
        <w:spacing w:after="120" w:line="240" w:lineRule="auto"/>
        <w:ind w:left="426" w:hanging="426"/>
        <w:jc w:val="left"/>
        <w:textDirection w:val="btLr"/>
        <w:textAlignment w:val="top"/>
        <w:rPr>
          <w:rFonts w:ascii="Arial" w:eastAsia="Times New Roman" w:hAnsi="Arial" w:cs="Arial"/>
          <w:color w:val="auto"/>
          <w:szCs w:val="22"/>
          <w:lang w:eastAsia="it-IT"/>
        </w:rPr>
      </w:pPr>
      <w:r w:rsidRPr="00FD0E7D">
        <w:rPr>
          <w:rFonts w:ascii="Arial" w:eastAsia="Times New Roman" w:hAnsi="Arial" w:cs="Arial"/>
          <w:color w:val="auto"/>
          <w:szCs w:val="22"/>
          <w:lang w:eastAsia="it-IT"/>
        </w:rPr>
        <w:lastRenderedPageBreak/>
        <w:t>l’indicazione dell’importo dei crediti inesigibili o di difficile esazione nell’ "Allegato C" al rendiconto ai fini della definizione del fondo svalutazione crediti</w:t>
      </w:r>
    </w:p>
    <w:p w14:paraId="4B89A290" w14:textId="7C872AD0" w:rsidR="004D3A15" w:rsidRPr="00FD0E7D" w:rsidRDefault="004D3A15" w:rsidP="00332ABB">
      <w:pPr>
        <w:pStyle w:val="Paragrafoelenco"/>
        <w:widowControl w:val="0"/>
        <w:numPr>
          <w:ilvl w:val="0"/>
          <w:numId w:val="15"/>
        </w:numPr>
        <w:suppressAutoHyphens/>
        <w:overflowPunct w:val="0"/>
        <w:autoSpaceDE w:val="0"/>
        <w:autoSpaceDN w:val="0"/>
        <w:adjustRightInd w:val="0"/>
        <w:spacing w:after="120" w:line="240" w:lineRule="auto"/>
        <w:ind w:left="426" w:hanging="426"/>
        <w:textDirection w:val="btLr"/>
        <w:textAlignment w:val="top"/>
        <w:rPr>
          <w:rFonts w:ascii="Arial" w:eastAsia="Times New Roman" w:hAnsi="Arial" w:cs="Arial"/>
          <w:lang w:eastAsia="it-IT"/>
        </w:rPr>
      </w:pPr>
      <w:r w:rsidRPr="00FD0E7D">
        <w:rPr>
          <w:rFonts w:ascii="Arial" w:eastAsia="Times New Roman" w:hAnsi="Arial" w:cs="Arial"/>
          <w:lang w:eastAsia="it-IT"/>
        </w:rPr>
        <w:t>l’avvenuto mantenimento nello Stato patrimoniale di detti crediti, per un importo pari a euro……, ai sensi dell’art.230, comma 5, del TUEL e la prosecuzione delle azioni di recupero.</w:t>
      </w:r>
    </w:p>
    <w:p w14:paraId="5BEEF936" w14:textId="3412AA7A" w:rsidR="004D3A15" w:rsidRPr="001054D4" w:rsidRDefault="004D3A15" w:rsidP="001054D4">
      <w:pPr>
        <w:pStyle w:val="Titolo3"/>
        <w:ind w:left="1484" w:hanging="633"/>
      </w:pPr>
      <w:bookmarkStart w:id="48" w:name="_Toc130056250"/>
      <w:bookmarkStart w:id="49" w:name="_Toc192666981"/>
      <w:r w:rsidRPr="001054D4">
        <w:t>Fondo perdite aziende e società partecipate</w:t>
      </w:r>
      <w:bookmarkEnd w:id="48"/>
      <w:bookmarkEnd w:id="49"/>
    </w:p>
    <w:p w14:paraId="79DB6ACD" w14:textId="2C8E32CC" w:rsidR="004D3A15" w:rsidRPr="000560DD" w:rsidRDefault="004D3A15" w:rsidP="009F2702">
      <w:pPr>
        <w:widowControl w:val="0"/>
        <w:overflowPunct w:val="0"/>
        <w:autoSpaceDE w:val="0"/>
        <w:autoSpaceDN w:val="0"/>
        <w:adjustRightInd w:val="0"/>
        <w:spacing w:after="0" w:line="240" w:lineRule="auto"/>
        <w:textAlignment w:val="baseline"/>
        <w:rPr>
          <w:rFonts w:ascii="Arial" w:eastAsia="Times New Roman" w:hAnsi="Arial" w:cs="Times New Roman"/>
          <w:strike/>
          <w:color w:val="auto"/>
          <w:szCs w:val="22"/>
          <w:highlight w:val="yellow"/>
          <w:lang w:eastAsia="it-IT"/>
        </w:rPr>
      </w:pPr>
      <w:r w:rsidRPr="00FD0E7D">
        <w:rPr>
          <w:rFonts w:ascii="Arial" w:eastAsia="Times New Roman" w:hAnsi="Arial" w:cs="Times New Roman"/>
          <w:color w:val="auto"/>
          <w:szCs w:val="22"/>
          <w:lang w:eastAsia="it-IT"/>
        </w:rPr>
        <w:t>L’Organo di revisione dà atto che le seguenti società controllate/partecipate dall’Ente hanno subito perdite nel corso dell’esercizio 202</w:t>
      </w:r>
      <w:r w:rsidR="00315A5B">
        <w:rPr>
          <w:rFonts w:ascii="Arial" w:eastAsia="Times New Roman" w:hAnsi="Arial" w:cs="Times New Roman"/>
          <w:color w:val="auto"/>
          <w:szCs w:val="22"/>
          <w:lang w:eastAsia="it-IT"/>
        </w:rPr>
        <w:t>4</w:t>
      </w:r>
      <w:r w:rsidRPr="00FD0E7D">
        <w:rPr>
          <w:rFonts w:ascii="Arial" w:eastAsia="Times New Roman" w:hAnsi="Arial" w:cs="Times New Roman"/>
          <w:color w:val="auto"/>
          <w:szCs w:val="22"/>
          <w:lang w:eastAsia="it-IT"/>
        </w:rPr>
        <w:t xml:space="preserve"> (</w:t>
      </w:r>
      <w:r w:rsidRPr="00FD0E7D">
        <w:rPr>
          <w:rFonts w:ascii="Arial" w:eastAsia="Times New Roman" w:hAnsi="Arial" w:cs="Times New Roman"/>
          <w:i/>
          <w:color w:val="auto"/>
          <w:szCs w:val="22"/>
          <w:lang w:eastAsia="it-IT"/>
        </w:rPr>
        <w:t>nel caso in cui i dati relativi all’esercizio chiuso al 31 dicembre 202</w:t>
      </w:r>
      <w:r w:rsidR="00315A5B">
        <w:rPr>
          <w:rFonts w:ascii="Arial" w:eastAsia="Times New Roman" w:hAnsi="Arial" w:cs="Times New Roman"/>
          <w:i/>
          <w:color w:val="auto"/>
          <w:szCs w:val="22"/>
          <w:lang w:eastAsia="it-IT"/>
        </w:rPr>
        <w:t>4</w:t>
      </w:r>
      <w:r w:rsidRPr="00FD0E7D">
        <w:rPr>
          <w:rFonts w:ascii="Arial" w:eastAsia="Times New Roman" w:hAnsi="Arial" w:cs="Times New Roman"/>
          <w:i/>
          <w:color w:val="auto"/>
          <w:szCs w:val="22"/>
          <w:lang w:eastAsia="it-IT"/>
        </w:rPr>
        <w:t xml:space="preserve"> non fossero ancora disponibili, fare riferimento a quelli dell’esercizio 202</w:t>
      </w:r>
      <w:r w:rsidR="00315A5B">
        <w:rPr>
          <w:rFonts w:ascii="Arial" w:eastAsia="Times New Roman" w:hAnsi="Arial" w:cs="Times New Roman"/>
          <w:i/>
          <w:color w:val="auto"/>
          <w:szCs w:val="22"/>
          <w:lang w:eastAsia="it-IT"/>
        </w:rPr>
        <w:t>3</w:t>
      </w:r>
      <w:r w:rsidRPr="00FD0E7D">
        <w:rPr>
          <w:rFonts w:ascii="Arial" w:eastAsia="Times New Roman" w:hAnsi="Arial" w:cs="Times New Roman"/>
          <w:color w:val="auto"/>
          <w:szCs w:val="22"/>
          <w:lang w:eastAsia="it-IT"/>
        </w:rPr>
        <w:t>) e nei due precedenti</w:t>
      </w:r>
      <w:r w:rsidR="000560DD">
        <w:rPr>
          <w:rFonts w:ascii="Arial" w:eastAsia="Times New Roman" w:hAnsi="Arial" w:cs="Times New Roman"/>
          <w:color w:val="auto"/>
          <w:szCs w:val="22"/>
          <w:lang w:eastAsia="it-IT"/>
        </w:rPr>
        <w:t>.</w:t>
      </w:r>
    </w:p>
    <w:p w14:paraId="719D20AC" w14:textId="77777777" w:rsidR="004D3A15" w:rsidRPr="00491EB6" w:rsidRDefault="004D3A15" w:rsidP="009F2702">
      <w:pPr>
        <w:widowControl w:val="0"/>
        <w:overflowPunct w:val="0"/>
        <w:autoSpaceDE w:val="0"/>
        <w:autoSpaceDN w:val="0"/>
        <w:adjustRightInd w:val="0"/>
        <w:spacing w:after="0" w:line="240" w:lineRule="auto"/>
        <w:textAlignment w:val="baseline"/>
        <w:rPr>
          <w:rFonts w:ascii="Arial" w:eastAsia="Times New Roman" w:hAnsi="Arial" w:cs="Times New Roman"/>
          <w:color w:val="auto"/>
          <w:sz w:val="20"/>
          <w:szCs w:val="20"/>
          <w:highlight w:val="yellow"/>
          <w:lang w:eastAsia="it-IT"/>
        </w:rPr>
      </w:pPr>
    </w:p>
    <w:p w14:paraId="33FB5D66" w14:textId="75258E63" w:rsidR="004D3A15" w:rsidRPr="004D3A15" w:rsidRDefault="004D3A15" w:rsidP="009F2702">
      <w:pPr>
        <w:widowControl w:val="0"/>
        <w:overflowPunct w:val="0"/>
        <w:autoSpaceDE w:val="0"/>
        <w:autoSpaceDN w:val="0"/>
        <w:adjustRightInd w:val="0"/>
        <w:spacing w:after="0" w:line="240" w:lineRule="auto"/>
        <w:textAlignment w:val="baseline"/>
        <w:rPr>
          <w:rFonts w:ascii="Arial" w:eastAsia="Times New Roman" w:hAnsi="Arial" w:cs="Times New Roman"/>
          <w:b/>
          <w:bCs/>
          <w:i/>
          <w:iCs/>
          <w:color w:val="00B0F0"/>
          <w:sz w:val="20"/>
          <w:szCs w:val="20"/>
          <w:highlight w:val="yellow"/>
          <w:lang w:eastAsia="it-IT"/>
        </w:rPr>
      </w:pPr>
    </w:p>
    <w:p w14:paraId="60BC933B" w14:textId="72ECE72F" w:rsidR="003A7A3E" w:rsidRDefault="003A7A3E" w:rsidP="003A7A3E">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TABELLA 1</w:t>
      </w:r>
      <w:r w:rsidR="00991DAA">
        <w:rPr>
          <w:rFonts w:ascii="Arial" w:eastAsia="Times New Roman" w:hAnsi="Arial" w:cs="Arial"/>
          <w:b/>
          <w:color w:val="auto"/>
          <w:szCs w:val="22"/>
          <w:lang w:eastAsia="it-IT"/>
        </w:rPr>
        <w:t>4</w:t>
      </w:r>
    </w:p>
    <w:p w14:paraId="4D3ACFB8" w14:textId="77777777" w:rsidR="004D3A15" w:rsidRPr="004D3A15" w:rsidRDefault="004D3A15" w:rsidP="009F2702">
      <w:pPr>
        <w:widowControl w:val="0"/>
        <w:overflowPunct w:val="0"/>
        <w:autoSpaceDE w:val="0"/>
        <w:autoSpaceDN w:val="0"/>
        <w:adjustRightInd w:val="0"/>
        <w:spacing w:after="0" w:line="240" w:lineRule="auto"/>
        <w:textAlignment w:val="baseline"/>
        <w:rPr>
          <w:rFonts w:ascii="Arial" w:eastAsia="Times New Roman" w:hAnsi="Arial" w:cs="Times New Roman"/>
          <w:color w:val="auto"/>
          <w:sz w:val="20"/>
          <w:szCs w:val="20"/>
          <w:highlight w:val="yellow"/>
          <w:lang w:eastAsia="it-IT"/>
        </w:rPr>
      </w:pPr>
    </w:p>
    <w:p w14:paraId="643FB27D" w14:textId="77777777" w:rsidR="004D3A15" w:rsidRPr="004D3A15" w:rsidRDefault="004D3A15" w:rsidP="009F2702">
      <w:pPr>
        <w:widowControl w:val="0"/>
        <w:overflowPunct w:val="0"/>
        <w:autoSpaceDE w:val="0"/>
        <w:autoSpaceDN w:val="0"/>
        <w:adjustRightInd w:val="0"/>
        <w:spacing w:after="0" w:line="240" w:lineRule="auto"/>
        <w:jc w:val="center"/>
        <w:textAlignment w:val="baseline"/>
        <w:rPr>
          <w:rFonts w:ascii="Arial" w:eastAsia="Times New Roman" w:hAnsi="Arial" w:cs="Times New Roman"/>
          <w:color w:val="auto"/>
          <w:sz w:val="20"/>
          <w:szCs w:val="20"/>
          <w:highlight w:val="yellow"/>
          <w:lang w:eastAsia="it-IT"/>
        </w:rPr>
      </w:pPr>
    </w:p>
    <w:p w14:paraId="2C4DD376" w14:textId="35C4627D" w:rsidR="004D3A15" w:rsidRPr="00FD0E7D" w:rsidRDefault="004D3A15" w:rsidP="009F2702">
      <w:pPr>
        <w:widowControl w:val="0"/>
        <w:overflowPunct w:val="0"/>
        <w:autoSpaceDE w:val="0"/>
        <w:autoSpaceDN w:val="0"/>
        <w:adjustRightInd w:val="0"/>
        <w:spacing w:after="0" w:line="240" w:lineRule="auto"/>
        <w:textAlignment w:val="baseline"/>
        <w:rPr>
          <w:rFonts w:ascii="Arial" w:eastAsia="Times New Roman" w:hAnsi="Arial" w:cs="Arial"/>
          <w:iCs/>
          <w:color w:val="auto"/>
          <w:szCs w:val="22"/>
          <w:lang w:eastAsia="it-IT"/>
        </w:rPr>
      </w:pPr>
      <w:r w:rsidRPr="00FD0E7D">
        <w:rPr>
          <w:rFonts w:ascii="Arial" w:eastAsia="Times New Roman" w:hAnsi="Arial" w:cs="Arial"/>
          <w:iCs/>
          <w:color w:val="auto"/>
          <w:szCs w:val="22"/>
          <w:lang w:eastAsia="it-IT"/>
        </w:rPr>
        <w:t>[</w:t>
      </w:r>
      <w:r w:rsidR="00FD0E7D" w:rsidRPr="00FD0E7D">
        <w:rPr>
          <w:rFonts w:ascii="Arial" w:eastAsia="Times New Roman" w:hAnsi="Arial" w:cs="Arial"/>
          <w:i/>
          <w:color w:val="auto"/>
          <w:szCs w:val="22"/>
          <w:lang w:eastAsia="it-IT"/>
        </w:rPr>
        <w:t>Oppure</w:t>
      </w:r>
      <w:r w:rsidRPr="00FD0E7D">
        <w:rPr>
          <w:rFonts w:ascii="Arial" w:eastAsia="Times New Roman" w:hAnsi="Arial" w:cs="Arial"/>
          <w:iCs/>
          <w:color w:val="auto"/>
          <w:szCs w:val="22"/>
          <w:lang w:eastAsia="it-IT"/>
        </w:rPr>
        <w:t xml:space="preserve"> L’Organo di revisione, con riferimento alle perdite delle società partecipate, prende atto che nessuna società risulta in perdita].</w:t>
      </w:r>
    </w:p>
    <w:p w14:paraId="40B628BD" w14:textId="77777777" w:rsidR="004D3A15" w:rsidRPr="00FD0E7D"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2745B074" w14:textId="77777777" w:rsidR="004D3A15" w:rsidRPr="00FD0E7D"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FD0E7D">
        <w:rPr>
          <w:rFonts w:ascii="Arial" w:eastAsia="Times New Roman" w:hAnsi="Arial" w:cs="Arial"/>
          <w:color w:val="auto"/>
          <w:szCs w:val="22"/>
          <w:lang w:eastAsia="it-IT"/>
        </w:rPr>
        <w:t xml:space="preserve">L’Organo di revisione ha verificato che l’Ente </w:t>
      </w:r>
      <w:r w:rsidRPr="00FD0E7D">
        <w:rPr>
          <w:rFonts w:ascii="Arial" w:eastAsia="Times New Roman" w:hAnsi="Arial" w:cs="Arial"/>
          <w:b/>
          <w:bCs/>
          <w:i/>
          <w:iCs/>
          <w:color w:val="auto"/>
          <w:szCs w:val="22"/>
          <w:lang w:eastAsia="it-IT"/>
        </w:rPr>
        <w:t xml:space="preserve">ha/non ha </w:t>
      </w:r>
      <w:r w:rsidRPr="00471CEE">
        <w:rPr>
          <w:rFonts w:ascii="Arial" w:eastAsia="Times New Roman" w:hAnsi="Arial" w:cs="Arial"/>
          <w:color w:val="auto"/>
          <w:szCs w:val="22"/>
          <w:lang w:eastAsia="it-IT"/>
        </w:rPr>
        <w:t xml:space="preserve">accantonato </w:t>
      </w:r>
      <w:r w:rsidRPr="00FD0E7D">
        <w:rPr>
          <w:rFonts w:ascii="Arial" w:eastAsia="Times New Roman" w:hAnsi="Arial" w:cs="Arial"/>
          <w:color w:val="auto"/>
          <w:szCs w:val="22"/>
          <w:lang w:eastAsia="it-IT"/>
        </w:rPr>
        <w:t>la somma di euro …………quale fondo per perdite risultanti dal bilancio d’esercizio delle aziende speciali, istituzioni ai sensi dell’art.1, comma 551 della legge 147/2013.</w:t>
      </w:r>
    </w:p>
    <w:p w14:paraId="378F2B28" w14:textId="77777777" w:rsidR="004D3A15" w:rsidRPr="00FD0E7D"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FD0E7D">
        <w:rPr>
          <w:rFonts w:ascii="Arial" w:eastAsia="Times New Roman" w:hAnsi="Arial" w:cs="Arial"/>
          <w:color w:val="auto"/>
          <w:szCs w:val="22"/>
          <w:lang w:eastAsia="it-IT"/>
        </w:rPr>
        <w:t xml:space="preserve">L’Organo di revisione ha verificato che l’Ente </w:t>
      </w:r>
      <w:r w:rsidRPr="00FD0E7D">
        <w:rPr>
          <w:rFonts w:ascii="Arial" w:eastAsia="Times New Roman" w:hAnsi="Arial" w:cs="Arial"/>
          <w:b/>
          <w:bCs/>
          <w:i/>
          <w:iCs/>
          <w:color w:val="auto"/>
          <w:szCs w:val="22"/>
          <w:lang w:eastAsia="it-IT"/>
        </w:rPr>
        <w:t xml:space="preserve">ha/non ha </w:t>
      </w:r>
      <w:r w:rsidRPr="00471CEE">
        <w:rPr>
          <w:rFonts w:ascii="Arial" w:eastAsia="Times New Roman" w:hAnsi="Arial" w:cs="Arial"/>
          <w:color w:val="auto"/>
          <w:szCs w:val="22"/>
          <w:lang w:eastAsia="it-IT"/>
        </w:rPr>
        <w:t>accantonato</w:t>
      </w:r>
      <w:r w:rsidRPr="00FD0E7D">
        <w:rPr>
          <w:rFonts w:ascii="Arial" w:eastAsia="Times New Roman" w:hAnsi="Arial" w:cs="Arial"/>
          <w:color w:val="auto"/>
          <w:szCs w:val="22"/>
          <w:lang w:eastAsia="it-IT"/>
        </w:rPr>
        <w:t xml:space="preserve"> la somma di euro …………quale fondo per perdite risultanti dal bilancio d’esercizio delle società partecipate ai sensi dell’art.21, commi 1 e 2 del d.lgs. n.175/2016.</w:t>
      </w:r>
    </w:p>
    <w:p w14:paraId="0A776F48" w14:textId="77777777" w:rsidR="004D3A15" w:rsidRPr="00FD0E7D"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i/>
          <w:color w:val="auto"/>
          <w:szCs w:val="22"/>
          <w:lang w:eastAsia="it-IT"/>
        </w:rPr>
      </w:pPr>
      <w:r w:rsidRPr="00FD0E7D">
        <w:rPr>
          <w:rFonts w:ascii="Arial" w:eastAsia="Times New Roman" w:hAnsi="Arial" w:cs="Arial"/>
          <w:color w:val="auto"/>
          <w:szCs w:val="22"/>
          <w:lang w:eastAsia="it-IT"/>
        </w:rPr>
        <w:t>In relazione alla congruità delle quote accantonate al fondo perdite partecipate, l’Organo di revisione ritiene che rispetto ai risultati di bilancio conseguiti da tali organismi……</w:t>
      </w:r>
      <w:r w:rsidRPr="00FD0E7D">
        <w:rPr>
          <w:rFonts w:ascii="Arial" w:eastAsia="Times New Roman" w:hAnsi="Arial" w:cs="Arial"/>
          <w:i/>
          <w:color w:val="auto"/>
          <w:szCs w:val="22"/>
          <w:lang w:eastAsia="it-IT"/>
        </w:rPr>
        <w:t xml:space="preserve"> (motivare………)</w:t>
      </w:r>
    </w:p>
    <w:p w14:paraId="22F4D727" w14:textId="77777777" w:rsidR="004D3A15" w:rsidRPr="00FD0E7D" w:rsidRDefault="004D3A15" w:rsidP="009F2702">
      <w:pPr>
        <w:widowControl w:val="0"/>
        <w:overflowPunct w:val="0"/>
        <w:autoSpaceDE w:val="0"/>
        <w:autoSpaceDN w:val="0"/>
        <w:adjustRightInd w:val="0"/>
        <w:spacing w:after="0" w:line="240" w:lineRule="auto"/>
        <w:textAlignment w:val="baseline"/>
        <w:rPr>
          <w:rFonts w:ascii="Arial" w:eastAsia="Times New Roman" w:hAnsi="Arial" w:cs="Times New Roman"/>
          <w:color w:val="auto"/>
          <w:szCs w:val="22"/>
          <w:lang w:eastAsia="it-IT"/>
        </w:rPr>
      </w:pPr>
    </w:p>
    <w:p w14:paraId="74692067" w14:textId="264FDA45" w:rsidR="004D3A15" w:rsidRPr="00FD0E7D" w:rsidRDefault="004D3A15" w:rsidP="009F2702">
      <w:pPr>
        <w:widowControl w:val="0"/>
        <w:overflowPunct w:val="0"/>
        <w:autoSpaceDE w:val="0"/>
        <w:autoSpaceDN w:val="0"/>
        <w:adjustRightInd w:val="0"/>
        <w:spacing w:after="0" w:line="240" w:lineRule="auto"/>
        <w:textAlignment w:val="baseline"/>
        <w:rPr>
          <w:rFonts w:ascii="Arial" w:eastAsia="Times New Roman" w:hAnsi="Arial" w:cs="Times New Roman"/>
          <w:color w:val="auto"/>
          <w:szCs w:val="22"/>
          <w:lang w:eastAsia="it-IT"/>
        </w:rPr>
      </w:pPr>
      <w:r w:rsidRPr="00FD0E7D">
        <w:rPr>
          <w:rFonts w:ascii="Arial" w:eastAsia="Times New Roman" w:hAnsi="Arial" w:cs="Times New Roman"/>
          <w:color w:val="auto"/>
          <w:szCs w:val="22"/>
          <w:lang w:eastAsia="it-IT"/>
        </w:rPr>
        <w:t>La Relazione sul governo societario predisposta dalle società controllate dal Comune contiene il programma di valutazione del rischio aziendale, ai sensi dell’art. 6 del D.lgs. n. 175/2016</w:t>
      </w:r>
      <w:r w:rsidR="00FD0E7D">
        <w:rPr>
          <w:rFonts w:ascii="Arial" w:eastAsia="Times New Roman" w:hAnsi="Arial" w:cs="Times New Roman"/>
          <w:color w:val="auto"/>
          <w:szCs w:val="22"/>
          <w:lang w:eastAsia="it-IT"/>
        </w:rPr>
        <w:t xml:space="preserve"> e alla luce </w:t>
      </w:r>
      <w:r w:rsidR="00B359FE">
        <w:rPr>
          <w:rFonts w:ascii="Arial" w:eastAsia="Times New Roman" w:hAnsi="Arial" w:cs="Times New Roman"/>
          <w:color w:val="auto"/>
          <w:szCs w:val="22"/>
          <w:lang w:eastAsia="it-IT"/>
        </w:rPr>
        <w:t xml:space="preserve">del documento </w:t>
      </w:r>
      <w:r w:rsidR="00EE7C7D">
        <w:rPr>
          <w:rFonts w:ascii="Arial" w:eastAsia="Times New Roman" w:hAnsi="Arial" w:cs="Times New Roman"/>
          <w:color w:val="auto"/>
          <w:szCs w:val="22"/>
          <w:lang w:eastAsia="it-IT"/>
        </w:rPr>
        <w:t>“La crisi nelle società pubbliche tra TUSP e CCII” pubblicato da</w:t>
      </w:r>
      <w:r w:rsidR="00B359FE">
        <w:rPr>
          <w:rFonts w:ascii="Arial" w:eastAsia="Times New Roman" w:hAnsi="Arial" w:cs="Times New Roman"/>
          <w:color w:val="auto"/>
          <w:szCs w:val="22"/>
          <w:lang w:eastAsia="it-IT"/>
        </w:rPr>
        <w:t>ll’Osservatorio</w:t>
      </w:r>
      <w:r w:rsidR="00EE7C7D">
        <w:rPr>
          <w:rFonts w:ascii="Arial" w:eastAsia="Times New Roman" w:hAnsi="Arial" w:cs="Times New Roman"/>
          <w:color w:val="auto"/>
          <w:szCs w:val="22"/>
          <w:lang w:eastAsia="it-IT"/>
        </w:rPr>
        <w:t xml:space="preserve"> Enti Pubblici e Società partecipate del Consiglio Nazionale dei Dottori commercialisti e degli esperti contabili. </w:t>
      </w:r>
      <w:r w:rsidR="00471CEE">
        <w:rPr>
          <w:rFonts w:ascii="Arial" w:eastAsia="Times New Roman" w:hAnsi="Arial" w:cs="Times New Roman"/>
          <w:i/>
          <w:iCs/>
          <w:color w:val="00B0F0"/>
          <w:szCs w:val="22"/>
          <w:lang w:eastAsia="it-IT"/>
        </w:rPr>
        <w:t>(</w:t>
      </w:r>
      <w:r w:rsidRPr="00FD0E7D">
        <w:rPr>
          <w:rFonts w:ascii="Arial" w:eastAsia="Times New Roman" w:hAnsi="Arial" w:cs="Times New Roman"/>
          <w:i/>
          <w:iCs/>
          <w:color w:val="00B0F0"/>
          <w:szCs w:val="22"/>
          <w:lang w:eastAsia="it-IT"/>
        </w:rPr>
        <w:t>in caso di risposta negativa fornire chiariment</w:t>
      </w:r>
      <w:r w:rsidR="00471CEE">
        <w:rPr>
          <w:rFonts w:ascii="Arial" w:eastAsia="Times New Roman" w:hAnsi="Arial" w:cs="Times New Roman"/>
          <w:i/>
          <w:iCs/>
          <w:color w:val="00B0F0"/>
          <w:szCs w:val="22"/>
          <w:lang w:eastAsia="it-IT"/>
        </w:rPr>
        <w:t>i)</w:t>
      </w:r>
    </w:p>
    <w:p w14:paraId="0E14CFFF" w14:textId="047189EC" w:rsidR="004D3A15" w:rsidRPr="001054D4" w:rsidRDefault="004D3A15" w:rsidP="001054D4">
      <w:pPr>
        <w:pStyle w:val="Titolo3"/>
        <w:ind w:left="1484" w:hanging="633"/>
      </w:pPr>
      <w:bookmarkStart w:id="50" w:name="_Toc98417447"/>
      <w:bookmarkStart w:id="51" w:name="_Toc127770146"/>
      <w:bookmarkStart w:id="52" w:name="_Toc130056251"/>
      <w:bookmarkStart w:id="53" w:name="_Toc192666982"/>
      <w:r w:rsidRPr="001054D4">
        <w:t>Fondo anticipazione liquidità</w:t>
      </w:r>
      <w:bookmarkEnd w:id="50"/>
      <w:bookmarkEnd w:id="51"/>
      <w:bookmarkEnd w:id="52"/>
      <w:bookmarkEnd w:id="53"/>
    </w:p>
    <w:p w14:paraId="4F7C153F" w14:textId="1FA35607" w:rsidR="004D3A15" w:rsidRPr="00EE7C7D" w:rsidRDefault="004D3A15" w:rsidP="00E23F0D">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EE7C7D">
        <w:rPr>
          <w:rFonts w:ascii="Arial" w:eastAsia="Times New Roman" w:hAnsi="Arial" w:cs="Arial"/>
          <w:bCs/>
          <w:iCs/>
          <w:color w:val="auto"/>
          <w:szCs w:val="22"/>
          <w:lang w:eastAsia="it-IT"/>
        </w:rPr>
        <w:t>L’Ente</w:t>
      </w:r>
      <w:r w:rsidRPr="00EE7C7D">
        <w:rPr>
          <w:rFonts w:ascii="Arial" w:eastAsia="Times New Roman" w:hAnsi="Arial" w:cs="Arial"/>
          <w:b/>
          <w:i/>
          <w:color w:val="auto"/>
          <w:szCs w:val="22"/>
          <w:lang w:eastAsia="it-IT"/>
        </w:rPr>
        <w:t xml:space="preserve"> ha/non ha</w:t>
      </w:r>
      <w:r w:rsidRPr="00EE7C7D">
        <w:rPr>
          <w:rFonts w:ascii="Arial" w:eastAsia="Times New Roman" w:hAnsi="Arial" w:cs="Arial"/>
          <w:color w:val="auto"/>
          <w:szCs w:val="22"/>
          <w:lang w:eastAsia="it-IT"/>
        </w:rPr>
        <w:t xml:space="preserve"> ricevuto anticipazioni di liquidità di cui all’art.1 comma 11 del </w:t>
      </w:r>
      <w:r w:rsidR="00471CEE">
        <w:rPr>
          <w:rFonts w:ascii="Arial" w:eastAsia="Times New Roman" w:hAnsi="Arial" w:cs="Arial"/>
          <w:color w:val="auto"/>
          <w:szCs w:val="22"/>
          <w:lang w:eastAsia="it-IT"/>
        </w:rPr>
        <w:t>D.L.</w:t>
      </w:r>
      <w:r w:rsidRPr="00EE7C7D">
        <w:rPr>
          <w:rFonts w:ascii="Arial" w:eastAsia="Times New Roman" w:hAnsi="Arial" w:cs="Arial"/>
          <w:color w:val="auto"/>
          <w:szCs w:val="22"/>
          <w:lang w:eastAsia="it-IT"/>
        </w:rPr>
        <w:t xml:space="preserve"> n. 35/2013 convertito in legge n. 64/2013</w:t>
      </w:r>
      <w:r w:rsidRPr="00EE7C7D">
        <w:rPr>
          <w:rFonts w:ascii="Arial" w:eastAsia="Times New Roman" w:hAnsi="Arial" w:cs="Times New Roman"/>
          <w:color w:val="auto"/>
          <w:szCs w:val="22"/>
          <w:lang w:eastAsia="it-IT"/>
        </w:rPr>
        <w:t xml:space="preserve"> </w:t>
      </w:r>
      <w:r w:rsidRPr="00EE7C7D">
        <w:rPr>
          <w:rFonts w:ascii="Arial" w:eastAsia="Times New Roman" w:hAnsi="Arial" w:cs="Arial"/>
          <w:color w:val="auto"/>
          <w:szCs w:val="22"/>
          <w:lang w:eastAsia="it-IT"/>
        </w:rPr>
        <w:t>e norme successive di rifinanziamento (</w:t>
      </w:r>
      <w:r w:rsidRPr="00EE7C7D">
        <w:rPr>
          <w:rFonts w:ascii="Arial" w:eastAsia="Times New Roman" w:hAnsi="Arial" w:cs="Arial"/>
          <w:i/>
          <w:iCs/>
          <w:color w:val="00B0F0"/>
          <w:szCs w:val="22"/>
          <w:lang w:eastAsia="it-IT"/>
        </w:rPr>
        <w:t>in caso di risposta affermativa si veda la sezione specifica nel paragrafo analisi indebitamento e gestione del debito</w:t>
      </w:r>
      <w:r w:rsidRPr="00EE7C7D">
        <w:rPr>
          <w:rFonts w:ascii="Arial" w:eastAsia="Times New Roman" w:hAnsi="Arial" w:cs="Arial"/>
          <w:color w:val="auto"/>
          <w:szCs w:val="22"/>
          <w:lang w:eastAsia="it-IT"/>
        </w:rPr>
        <w:t xml:space="preserve">); </w:t>
      </w:r>
    </w:p>
    <w:p w14:paraId="6647EE71" w14:textId="77777777" w:rsidR="004D3A15" w:rsidRPr="00EE7C7D" w:rsidRDefault="004D3A15" w:rsidP="00E23F0D">
      <w:pPr>
        <w:autoSpaceDE w:val="0"/>
        <w:autoSpaceDN w:val="0"/>
        <w:adjustRightInd w:val="0"/>
        <w:spacing w:after="0" w:line="240" w:lineRule="auto"/>
        <w:rPr>
          <w:rFonts w:ascii="Arial" w:eastAsia="Times New Roman" w:hAnsi="Arial" w:cs="Times New Roman"/>
          <w:color w:val="auto"/>
          <w:szCs w:val="22"/>
          <w:lang w:eastAsia="it-IT"/>
        </w:rPr>
      </w:pPr>
    </w:p>
    <w:p w14:paraId="70934388" w14:textId="77777777" w:rsidR="004D3A15" w:rsidRPr="00EE7C7D" w:rsidRDefault="004D3A15" w:rsidP="00E23F0D">
      <w:pPr>
        <w:autoSpaceDE w:val="0"/>
        <w:autoSpaceDN w:val="0"/>
        <w:adjustRightInd w:val="0"/>
        <w:spacing w:after="0" w:line="240" w:lineRule="auto"/>
        <w:rPr>
          <w:rFonts w:ascii="Arial" w:eastAsia="Times New Roman" w:hAnsi="Arial" w:cs="Times New Roman"/>
          <w:color w:val="auto"/>
          <w:szCs w:val="22"/>
          <w:lang w:eastAsia="it-IT"/>
        </w:rPr>
      </w:pPr>
      <w:r w:rsidRPr="00EE7C7D">
        <w:rPr>
          <w:rFonts w:ascii="Arial" w:eastAsia="Times New Roman" w:hAnsi="Arial" w:cs="Times New Roman"/>
          <w:color w:val="auto"/>
          <w:szCs w:val="22"/>
          <w:lang w:eastAsia="it-IT"/>
        </w:rPr>
        <w:t>Nel dettaglio l’Ente ha ottenuto le seguenti anticipazioni di liquidità:</w:t>
      </w:r>
    </w:p>
    <w:p w14:paraId="5C92BA7B" w14:textId="77777777" w:rsidR="004D3A15" w:rsidRPr="00EE7C7D" w:rsidRDefault="004D3A15" w:rsidP="00E23F0D">
      <w:pPr>
        <w:autoSpaceDE w:val="0"/>
        <w:autoSpaceDN w:val="0"/>
        <w:adjustRightInd w:val="0"/>
        <w:spacing w:after="0" w:line="240" w:lineRule="auto"/>
        <w:rPr>
          <w:rFonts w:ascii="Arial" w:eastAsia="Times New Roman" w:hAnsi="Arial" w:cs="Times New Roman"/>
          <w:color w:val="auto"/>
          <w:szCs w:val="22"/>
          <w:lang w:eastAsia="it-IT"/>
        </w:rPr>
      </w:pPr>
    </w:p>
    <w:p w14:paraId="0408E71D" w14:textId="77777777" w:rsidR="004D3A15" w:rsidRPr="00EE7C7D" w:rsidRDefault="004D3A15" w:rsidP="00E23F0D">
      <w:pPr>
        <w:autoSpaceDE w:val="0"/>
        <w:autoSpaceDN w:val="0"/>
        <w:adjustRightInd w:val="0"/>
        <w:spacing w:after="0" w:line="240" w:lineRule="auto"/>
        <w:rPr>
          <w:rFonts w:ascii="Arial" w:eastAsia="Times New Roman" w:hAnsi="Arial" w:cs="Times New Roman"/>
          <w:color w:val="auto"/>
          <w:szCs w:val="22"/>
          <w:lang w:eastAsia="it-IT"/>
        </w:rPr>
      </w:pPr>
      <w:r w:rsidRPr="00EE7C7D">
        <w:rPr>
          <w:rFonts w:ascii="Arial" w:eastAsia="Times New Roman" w:hAnsi="Arial" w:cs="Times New Roman"/>
          <w:color w:val="auto"/>
          <w:szCs w:val="22"/>
          <w:lang w:eastAsia="it-IT"/>
        </w:rPr>
        <w:t xml:space="preserve">…. </w:t>
      </w:r>
    </w:p>
    <w:p w14:paraId="6497029F" w14:textId="77777777" w:rsidR="004D3A15" w:rsidRPr="00EE7C7D" w:rsidRDefault="004D3A15" w:rsidP="00E23F0D">
      <w:pPr>
        <w:autoSpaceDE w:val="0"/>
        <w:autoSpaceDN w:val="0"/>
        <w:adjustRightInd w:val="0"/>
        <w:spacing w:after="0" w:line="240" w:lineRule="auto"/>
        <w:rPr>
          <w:rFonts w:ascii="Arial" w:eastAsia="Times New Roman" w:hAnsi="Arial" w:cs="Times New Roman"/>
          <w:color w:val="auto"/>
          <w:szCs w:val="22"/>
          <w:lang w:eastAsia="it-IT"/>
        </w:rPr>
      </w:pPr>
      <w:r w:rsidRPr="00EE7C7D">
        <w:rPr>
          <w:rFonts w:ascii="Arial" w:eastAsia="Times New Roman" w:hAnsi="Arial" w:cs="Times New Roman"/>
          <w:color w:val="auto"/>
          <w:szCs w:val="22"/>
          <w:lang w:eastAsia="it-IT"/>
        </w:rPr>
        <w:t>…..</w:t>
      </w:r>
    </w:p>
    <w:p w14:paraId="180A9221" w14:textId="1FF26F49" w:rsidR="005E2E0F" w:rsidRPr="00EE7C7D" w:rsidRDefault="005E2E0F" w:rsidP="00E23F0D">
      <w:pPr>
        <w:autoSpaceDE w:val="0"/>
        <w:autoSpaceDN w:val="0"/>
        <w:adjustRightInd w:val="0"/>
        <w:spacing w:after="0" w:line="240" w:lineRule="auto"/>
        <w:ind w:left="-1"/>
        <w:rPr>
          <w:rFonts w:ascii="Arial" w:eastAsia="Times New Roman" w:hAnsi="Arial" w:cs="Times New Roman"/>
          <w:color w:val="auto"/>
          <w:szCs w:val="22"/>
          <w:lang w:eastAsia="it-IT"/>
        </w:rPr>
      </w:pPr>
      <w:r w:rsidRPr="00EE7C7D">
        <w:rPr>
          <w:rFonts w:ascii="Arial" w:eastAsia="Times New Roman" w:hAnsi="Arial" w:cs="Times New Roman"/>
          <w:color w:val="auto"/>
          <w:szCs w:val="22"/>
          <w:lang w:eastAsia="it-IT"/>
        </w:rPr>
        <w:lastRenderedPageBreak/>
        <w:t xml:space="preserve">L’Organo di revisione ha verificato che l’Ente </w:t>
      </w:r>
      <w:r w:rsidRPr="00EE7C7D">
        <w:rPr>
          <w:rFonts w:ascii="Arial" w:eastAsia="Times New Roman" w:hAnsi="Arial" w:cs="Times New Roman"/>
          <w:b/>
          <w:bCs/>
          <w:i/>
          <w:iCs/>
          <w:color w:val="auto"/>
          <w:szCs w:val="22"/>
          <w:lang w:eastAsia="it-IT"/>
        </w:rPr>
        <w:t xml:space="preserve">ha /non ha </w:t>
      </w:r>
      <w:r w:rsidRPr="00471CEE">
        <w:rPr>
          <w:rFonts w:ascii="Arial" w:eastAsia="Times New Roman" w:hAnsi="Arial" w:cs="Times New Roman"/>
          <w:color w:val="auto"/>
          <w:szCs w:val="22"/>
          <w:lang w:eastAsia="it-IT"/>
        </w:rPr>
        <w:t>rispettato</w:t>
      </w:r>
      <w:r w:rsidRPr="00EE7C7D">
        <w:rPr>
          <w:rFonts w:ascii="Arial" w:eastAsia="Times New Roman" w:hAnsi="Arial" w:cs="Times New Roman"/>
          <w:color w:val="auto"/>
          <w:szCs w:val="22"/>
          <w:lang w:eastAsia="it-IT"/>
        </w:rPr>
        <w:t xml:space="preserve"> le modalità di contabilizzazione del FAL (</w:t>
      </w:r>
      <w:r w:rsidR="00491EB6">
        <w:rPr>
          <w:rFonts w:ascii="Arial" w:eastAsia="Times New Roman" w:hAnsi="Arial" w:cs="Times New Roman"/>
          <w:color w:val="auto"/>
          <w:szCs w:val="22"/>
          <w:lang w:eastAsia="it-IT"/>
        </w:rPr>
        <w:t>a</w:t>
      </w:r>
      <w:r w:rsidR="009F3417">
        <w:rPr>
          <w:rFonts w:ascii="Arial" w:eastAsia="Times New Roman" w:hAnsi="Arial" w:cs="Times New Roman"/>
          <w:color w:val="auto"/>
          <w:szCs w:val="22"/>
          <w:lang w:eastAsia="it-IT"/>
        </w:rPr>
        <w:t>rt</w:t>
      </w:r>
      <w:r w:rsidR="00471CEE">
        <w:rPr>
          <w:rFonts w:ascii="Arial" w:eastAsia="Times New Roman" w:hAnsi="Arial" w:cs="Times New Roman"/>
          <w:color w:val="auto"/>
          <w:szCs w:val="22"/>
          <w:lang w:eastAsia="it-IT"/>
        </w:rPr>
        <w:t>.</w:t>
      </w:r>
      <w:r w:rsidRPr="00EE7C7D">
        <w:rPr>
          <w:rFonts w:ascii="Arial" w:eastAsia="Times New Roman" w:hAnsi="Arial" w:cs="Times New Roman"/>
          <w:color w:val="auto"/>
          <w:szCs w:val="22"/>
          <w:lang w:eastAsia="it-IT"/>
        </w:rPr>
        <w:t xml:space="preserve"> 52, comma 1-ter, del decreto-legge 25 maggio 2021, n. 73 – E</w:t>
      </w:r>
      <w:r w:rsidR="00491EB6">
        <w:rPr>
          <w:rFonts w:ascii="Arial" w:eastAsia="Times New Roman" w:hAnsi="Arial" w:cs="Times New Roman"/>
          <w:color w:val="auto"/>
          <w:szCs w:val="22"/>
          <w:lang w:eastAsia="it-IT"/>
        </w:rPr>
        <w:t>sempio</w:t>
      </w:r>
      <w:r w:rsidRPr="00EE7C7D">
        <w:rPr>
          <w:rFonts w:ascii="Arial" w:eastAsia="Times New Roman" w:hAnsi="Arial" w:cs="Times New Roman"/>
          <w:color w:val="auto"/>
          <w:szCs w:val="22"/>
          <w:lang w:eastAsia="it-IT"/>
        </w:rPr>
        <w:t xml:space="preserve"> </w:t>
      </w:r>
      <w:r w:rsidR="00491EB6">
        <w:rPr>
          <w:rFonts w:ascii="Arial" w:eastAsia="Times New Roman" w:hAnsi="Arial" w:cs="Times New Roman"/>
          <w:color w:val="auto"/>
          <w:szCs w:val="22"/>
          <w:lang w:eastAsia="it-IT"/>
        </w:rPr>
        <w:t xml:space="preserve">del </w:t>
      </w:r>
      <w:r w:rsidRPr="00EE7C7D">
        <w:rPr>
          <w:rFonts w:ascii="Arial" w:eastAsia="Times New Roman" w:hAnsi="Arial" w:cs="Times New Roman"/>
          <w:color w:val="auto"/>
          <w:szCs w:val="22"/>
          <w:lang w:eastAsia="it-IT"/>
        </w:rPr>
        <w:t>17/11/2021 E FAQ 47/2021</w:t>
      </w:r>
      <w:r w:rsidR="00491EB6">
        <w:rPr>
          <w:rFonts w:ascii="Arial" w:eastAsia="Times New Roman" w:hAnsi="Arial" w:cs="Times New Roman"/>
          <w:color w:val="auto"/>
          <w:szCs w:val="22"/>
          <w:lang w:eastAsia="it-IT"/>
        </w:rPr>
        <w:t xml:space="preserve"> di Arconet</w:t>
      </w:r>
      <w:r w:rsidRPr="00EE7C7D">
        <w:rPr>
          <w:rFonts w:ascii="Arial" w:eastAsia="Times New Roman" w:hAnsi="Arial" w:cs="Times New Roman"/>
          <w:color w:val="auto"/>
          <w:szCs w:val="22"/>
          <w:lang w:eastAsia="it-IT"/>
        </w:rPr>
        <w:t>).</w:t>
      </w:r>
    </w:p>
    <w:p w14:paraId="604D141E" w14:textId="77777777" w:rsidR="008E3236" w:rsidRPr="00EE7C7D" w:rsidRDefault="008E3236" w:rsidP="00E23F0D">
      <w:pPr>
        <w:autoSpaceDE w:val="0"/>
        <w:autoSpaceDN w:val="0"/>
        <w:adjustRightInd w:val="0"/>
        <w:spacing w:after="0" w:line="240" w:lineRule="auto"/>
        <w:ind w:left="-1"/>
        <w:rPr>
          <w:rFonts w:ascii="Arial" w:eastAsia="Times New Roman" w:hAnsi="Arial" w:cs="Times New Roman"/>
          <w:color w:val="auto"/>
          <w:szCs w:val="22"/>
          <w:lang w:eastAsia="it-IT"/>
        </w:rPr>
      </w:pPr>
    </w:p>
    <w:p w14:paraId="6FE5B6B0" w14:textId="77777777" w:rsidR="008E3236" w:rsidRPr="00EE7C7D" w:rsidRDefault="008E3236" w:rsidP="00E23F0D">
      <w:pPr>
        <w:autoSpaceDE w:val="0"/>
        <w:autoSpaceDN w:val="0"/>
        <w:adjustRightInd w:val="0"/>
        <w:spacing w:after="0" w:line="240" w:lineRule="auto"/>
        <w:rPr>
          <w:rFonts w:ascii="Arial" w:eastAsia="Times New Roman" w:hAnsi="Arial" w:cs="Times New Roman"/>
          <w:color w:val="auto"/>
          <w:szCs w:val="22"/>
          <w:lang w:eastAsia="it-IT"/>
        </w:rPr>
      </w:pPr>
      <w:r w:rsidRPr="00EE7C7D">
        <w:rPr>
          <w:rFonts w:ascii="Arial" w:eastAsia="Times New Roman" w:hAnsi="Arial" w:cs="Times New Roman"/>
          <w:color w:val="auto"/>
          <w:szCs w:val="22"/>
          <w:lang w:eastAsia="it-IT"/>
        </w:rPr>
        <w:t>L’Organo di revisione ha verificato che:</w:t>
      </w:r>
    </w:p>
    <w:p w14:paraId="2194755F" w14:textId="4CF3B74F" w:rsidR="008E3236" w:rsidRPr="00EE7C7D" w:rsidRDefault="008E3236" w:rsidP="00E23F0D">
      <w:pPr>
        <w:autoSpaceDE w:val="0"/>
        <w:autoSpaceDN w:val="0"/>
        <w:adjustRightInd w:val="0"/>
        <w:spacing w:after="0" w:line="240" w:lineRule="auto"/>
        <w:rPr>
          <w:rFonts w:ascii="Arial" w:eastAsia="Times New Roman" w:hAnsi="Arial" w:cs="Times New Roman"/>
          <w:color w:val="auto"/>
          <w:szCs w:val="22"/>
          <w:lang w:eastAsia="it-IT"/>
        </w:rPr>
      </w:pPr>
      <w:r w:rsidRPr="00EE7C7D">
        <w:rPr>
          <w:rFonts w:ascii="Arial" w:eastAsia="Times New Roman" w:hAnsi="Arial" w:cs="Times New Roman"/>
          <w:color w:val="auto"/>
          <w:szCs w:val="22"/>
          <w:lang w:eastAsia="it-IT"/>
        </w:rPr>
        <w:t xml:space="preserve">- l’Ente </w:t>
      </w:r>
      <w:r w:rsidRPr="00EE7C7D">
        <w:rPr>
          <w:rFonts w:ascii="Arial" w:eastAsia="Times New Roman" w:hAnsi="Arial" w:cs="Times New Roman"/>
          <w:b/>
          <w:bCs/>
          <w:i/>
          <w:iCs/>
          <w:color w:val="auto"/>
          <w:szCs w:val="22"/>
          <w:lang w:eastAsia="it-IT"/>
        </w:rPr>
        <w:t>ha/non ha</w:t>
      </w:r>
      <w:r w:rsidRPr="00EE7C7D">
        <w:rPr>
          <w:rFonts w:ascii="Arial" w:eastAsia="Times New Roman" w:hAnsi="Arial" w:cs="Times New Roman"/>
          <w:color w:val="auto"/>
          <w:szCs w:val="22"/>
          <w:lang w:eastAsia="it-IT"/>
        </w:rPr>
        <w:t xml:space="preserve"> provveduto, in particolare, ad accantonare le risorse liberate a seguito della riduzione del FAL in un'apposita voce denominata "Utilizzo fondo anticipazioni di liquidità" che consente anche agli enti in disavanzo di poter applicare queste somme ai bilanci degli esercizi successivi, in deroga ai commi 897-898 della l. n. 145/2018;</w:t>
      </w:r>
    </w:p>
    <w:p w14:paraId="0BAB9495" w14:textId="2D9F7D06" w:rsidR="008E3236" w:rsidRDefault="008E3236" w:rsidP="00E23F0D">
      <w:pPr>
        <w:autoSpaceDE w:val="0"/>
        <w:autoSpaceDN w:val="0"/>
        <w:adjustRightInd w:val="0"/>
        <w:spacing w:after="0" w:line="240" w:lineRule="auto"/>
        <w:rPr>
          <w:rFonts w:ascii="Arial" w:eastAsia="Times New Roman" w:hAnsi="Arial" w:cs="Times New Roman"/>
          <w:color w:val="auto"/>
          <w:szCs w:val="22"/>
          <w:lang w:eastAsia="it-IT"/>
        </w:rPr>
      </w:pPr>
      <w:r w:rsidRPr="00EE7C7D">
        <w:rPr>
          <w:rFonts w:ascii="Arial" w:eastAsia="Times New Roman" w:hAnsi="Arial" w:cs="Times New Roman"/>
          <w:color w:val="auto"/>
          <w:szCs w:val="22"/>
          <w:lang w:eastAsia="it-IT"/>
        </w:rPr>
        <w:t xml:space="preserve">- l’Ente </w:t>
      </w:r>
      <w:r w:rsidRPr="00EE7C7D">
        <w:rPr>
          <w:rFonts w:ascii="Arial" w:eastAsia="Times New Roman" w:hAnsi="Arial" w:cs="Times New Roman"/>
          <w:b/>
          <w:bCs/>
          <w:i/>
          <w:iCs/>
          <w:color w:val="auto"/>
          <w:szCs w:val="22"/>
          <w:lang w:eastAsia="it-IT"/>
        </w:rPr>
        <w:t>ha/non ha</w:t>
      </w:r>
      <w:r w:rsidRPr="00EE7C7D">
        <w:rPr>
          <w:rFonts w:ascii="Arial" w:eastAsia="Times New Roman" w:hAnsi="Arial" w:cs="Times New Roman"/>
          <w:color w:val="auto"/>
          <w:szCs w:val="22"/>
          <w:lang w:eastAsia="it-IT"/>
        </w:rPr>
        <w:t xml:space="preserve"> dato evidenza, nella relazione sulla gestione allegata al rendiconto 202</w:t>
      </w:r>
      <w:r w:rsidR="00315A5B">
        <w:rPr>
          <w:rFonts w:ascii="Arial" w:eastAsia="Times New Roman" w:hAnsi="Arial" w:cs="Times New Roman"/>
          <w:color w:val="auto"/>
          <w:szCs w:val="22"/>
          <w:lang w:eastAsia="it-IT"/>
        </w:rPr>
        <w:t>4</w:t>
      </w:r>
      <w:r w:rsidRPr="00EE7C7D">
        <w:rPr>
          <w:rFonts w:ascii="Arial" w:eastAsia="Times New Roman" w:hAnsi="Arial" w:cs="Times New Roman"/>
          <w:color w:val="auto"/>
          <w:szCs w:val="22"/>
          <w:lang w:eastAsia="it-IT"/>
        </w:rPr>
        <w:t>, delle modalità di copertura delle spese per il rimborso della quota di capitale dell’anticipazione (che deve essere finanziata da risorse di parte corrente e non dall’avanzo applicato da F</w:t>
      </w:r>
      <w:r w:rsidR="00491EB6">
        <w:rPr>
          <w:rFonts w:ascii="Arial" w:eastAsia="Times New Roman" w:hAnsi="Arial" w:cs="Times New Roman"/>
          <w:color w:val="auto"/>
          <w:szCs w:val="22"/>
          <w:lang w:eastAsia="it-IT"/>
        </w:rPr>
        <w:t>AL</w:t>
      </w:r>
      <w:r w:rsidRPr="00EE7C7D">
        <w:rPr>
          <w:rFonts w:ascii="Arial" w:eastAsia="Times New Roman" w:hAnsi="Arial" w:cs="Times New Roman"/>
          <w:color w:val="auto"/>
          <w:szCs w:val="22"/>
          <w:lang w:eastAsia="it-IT"/>
        </w:rPr>
        <w:t>)</w:t>
      </w:r>
      <w:r w:rsidR="00A513C1" w:rsidRPr="00EE7C7D">
        <w:rPr>
          <w:rFonts w:ascii="Arial" w:eastAsia="Times New Roman" w:hAnsi="Arial" w:cs="Times New Roman"/>
          <w:color w:val="auto"/>
          <w:szCs w:val="22"/>
          <w:lang w:eastAsia="it-IT"/>
        </w:rPr>
        <w:t>;</w:t>
      </w:r>
    </w:p>
    <w:p w14:paraId="5DF69DF8" w14:textId="3427F4E2" w:rsidR="009F04A2" w:rsidRPr="00315A5B" w:rsidRDefault="00471CEE" w:rsidP="00E23F0D">
      <w:pPr>
        <w:autoSpaceDE w:val="0"/>
        <w:autoSpaceDN w:val="0"/>
        <w:adjustRightInd w:val="0"/>
        <w:spacing w:after="0" w:line="240" w:lineRule="auto"/>
        <w:rPr>
          <w:rFonts w:ascii="Arial" w:eastAsia="Times New Roman" w:hAnsi="Arial" w:cs="Times New Roman"/>
          <w:color w:val="auto"/>
          <w:lang w:eastAsia="it-IT"/>
        </w:rPr>
      </w:pPr>
      <w:r w:rsidRPr="00315A5B">
        <w:rPr>
          <w:rFonts w:ascii="Arial" w:eastAsia="Times New Roman" w:hAnsi="Arial" w:cs="Times New Roman"/>
          <w:color w:val="auto"/>
          <w:lang w:eastAsia="it-IT"/>
        </w:rPr>
        <w:t xml:space="preserve">- </w:t>
      </w:r>
      <w:r w:rsidR="009F04A2" w:rsidRPr="00315A5B">
        <w:rPr>
          <w:rFonts w:ascii="Arial" w:eastAsia="Times New Roman" w:hAnsi="Arial" w:cs="Times New Roman"/>
          <w:color w:val="auto"/>
          <w:lang w:eastAsia="it-IT"/>
        </w:rPr>
        <w:t xml:space="preserve">l’Ente </w:t>
      </w:r>
      <w:r w:rsidR="009F04A2" w:rsidRPr="00315A5B">
        <w:rPr>
          <w:rFonts w:ascii="Arial" w:eastAsia="Times New Roman" w:hAnsi="Arial" w:cs="Times New Roman"/>
          <w:b/>
          <w:bCs/>
          <w:i/>
          <w:iCs/>
          <w:color w:val="auto"/>
          <w:lang w:eastAsia="it-IT"/>
        </w:rPr>
        <w:t>ha/non ha</w:t>
      </w:r>
      <w:r w:rsidR="009F04A2" w:rsidRPr="00315A5B">
        <w:rPr>
          <w:rFonts w:ascii="Arial" w:eastAsia="Times New Roman" w:hAnsi="Arial" w:cs="Times New Roman"/>
          <w:color w:val="auto"/>
          <w:lang w:eastAsia="it-IT"/>
        </w:rPr>
        <w:t xml:space="preserve"> provveduto a quantificare il disavanzo da FAL e a ripianarlo in conformità alla previsione di cui all’art. 52, co.1-bis, del </w:t>
      </w:r>
      <w:r w:rsidRPr="00315A5B">
        <w:rPr>
          <w:rFonts w:ascii="Arial" w:eastAsia="Times New Roman" w:hAnsi="Arial" w:cs="Times New Roman"/>
          <w:color w:val="auto"/>
          <w:lang w:eastAsia="it-IT"/>
        </w:rPr>
        <w:t>D.L.</w:t>
      </w:r>
      <w:r w:rsidR="009F04A2" w:rsidRPr="00315A5B">
        <w:rPr>
          <w:rFonts w:ascii="Arial" w:eastAsia="Times New Roman" w:hAnsi="Arial" w:cs="Times New Roman"/>
          <w:color w:val="auto"/>
          <w:lang w:eastAsia="it-IT"/>
        </w:rPr>
        <w:t xml:space="preserve"> n. 73/2021 (ripiano dal 2021, al netto delle anticipazioni rimborsate nel 2020, in quote costanti entro il termine massimo di dieci anni).</w:t>
      </w:r>
    </w:p>
    <w:p w14:paraId="5917237C" w14:textId="77777777" w:rsidR="009F04A2" w:rsidRPr="00EE7C7D" w:rsidRDefault="009F04A2" w:rsidP="00E23F0D">
      <w:pPr>
        <w:autoSpaceDE w:val="0"/>
        <w:autoSpaceDN w:val="0"/>
        <w:adjustRightInd w:val="0"/>
        <w:spacing w:after="0" w:line="240" w:lineRule="auto"/>
        <w:ind w:left="-1"/>
        <w:rPr>
          <w:rFonts w:ascii="Arial" w:eastAsia="Times New Roman" w:hAnsi="Arial" w:cs="Times New Roman"/>
          <w:color w:val="auto"/>
          <w:szCs w:val="22"/>
          <w:lang w:eastAsia="it-IT"/>
        </w:rPr>
      </w:pPr>
    </w:p>
    <w:p w14:paraId="67B93791" w14:textId="77777777" w:rsidR="009F04A2" w:rsidRPr="00EE7C7D" w:rsidRDefault="009F04A2" w:rsidP="00E23F0D">
      <w:pPr>
        <w:autoSpaceDE w:val="0"/>
        <w:autoSpaceDN w:val="0"/>
        <w:adjustRightInd w:val="0"/>
        <w:spacing w:after="0" w:line="240" w:lineRule="auto"/>
        <w:ind w:left="-1"/>
        <w:rPr>
          <w:rFonts w:ascii="Arial" w:eastAsia="Times New Roman" w:hAnsi="Arial" w:cs="Times New Roman"/>
          <w:color w:val="auto"/>
          <w:szCs w:val="22"/>
          <w:lang w:eastAsia="it-IT"/>
        </w:rPr>
      </w:pPr>
    </w:p>
    <w:tbl>
      <w:tblPr>
        <w:tblStyle w:val="Grigliatabella"/>
        <w:tblW w:w="0" w:type="auto"/>
        <w:tblInd w:w="-1" w:type="dxa"/>
        <w:tblLook w:val="04A0" w:firstRow="1" w:lastRow="0" w:firstColumn="1" w:lastColumn="0" w:noHBand="0" w:noVBand="1"/>
      </w:tblPr>
      <w:tblGrid>
        <w:gridCol w:w="4530"/>
        <w:gridCol w:w="4530"/>
      </w:tblGrid>
      <w:tr w:rsidR="009F04A2" w:rsidRPr="00EE7C7D" w14:paraId="6AD740E2" w14:textId="77777777" w:rsidTr="008F6B44">
        <w:tc>
          <w:tcPr>
            <w:tcW w:w="4530" w:type="dxa"/>
          </w:tcPr>
          <w:p w14:paraId="4795A89E" w14:textId="77777777" w:rsidR="009F04A2" w:rsidRPr="00EE7C7D" w:rsidRDefault="009F04A2" w:rsidP="00E23F0D">
            <w:pPr>
              <w:autoSpaceDE w:val="0"/>
              <w:autoSpaceDN w:val="0"/>
              <w:adjustRightInd w:val="0"/>
              <w:spacing w:line="240" w:lineRule="auto"/>
              <w:ind w:left="0" w:hanging="2"/>
              <w:outlineLvl w:val="9"/>
              <w:rPr>
                <w:rFonts w:ascii="Arial" w:hAnsi="Arial"/>
                <w:color w:val="auto"/>
                <w:szCs w:val="22"/>
              </w:rPr>
            </w:pPr>
            <w:r w:rsidRPr="00EE7C7D">
              <w:rPr>
                <w:rFonts w:ascii="Arial" w:hAnsi="Arial"/>
                <w:color w:val="auto"/>
                <w:szCs w:val="22"/>
              </w:rPr>
              <w:t>Maggiore disavanzo FAL da ripianare</w:t>
            </w:r>
          </w:p>
        </w:tc>
        <w:tc>
          <w:tcPr>
            <w:tcW w:w="4530" w:type="dxa"/>
          </w:tcPr>
          <w:p w14:paraId="5372814D" w14:textId="77777777" w:rsidR="009F04A2" w:rsidRPr="00EE7C7D" w:rsidRDefault="009F04A2" w:rsidP="00E23F0D">
            <w:pPr>
              <w:autoSpaceDE w:val="0"/>
              <w:autoSpaceDN w:val="0"/>
              <w:adjustRightInd w:val="0"/>
              <w:spacing w:line="240" w:lineRule="auto"/>
              <w:ind w:left="0" w:hanging="2"/>
              <w:outlineLvl w:val="9"/>
              <w:rPr>
                <w:rFonts w:ascii="Arial" w:hAnsi="Arial"/>
                <w:color w:val="auto"/>
                <w:szCs w:val="22"/>
              </w:rPr>
            </w:pPr>
            <w:r w:rsidRPr="00EE7C7D">
              <w:rPr>
                <w:rFonts w:ascii="Arial" w:hAnsi="Arial"/>
                <w:color w:val="auto"/>
                <w:szCs w:val="22"/>
              </w:rPr>
              <w:t>€_______________</w:t>
            </w:r>
          </w:p>
        </w:tc>
      </w:tr>
      <w:tr w:rsidR="009F04A2" w:rsidRPr="00EE7C7D" w14:paraId="45C32FBC" w14:textId="77777777" w:rsidTr="008F6B44">
        <w:tc>
          <w:tcPr>
            <w:tcW w:w="4530" w:type="dxa"/>
          </w:tcPr>
          <w:p w14:paraId="5EE11D1A" w14:textId="77777777" w:rsidR="009F04A2" w:rsidRPr="00EE7C7D" w:rsidRDefault="009F04A2" w:rsidP="00E23F0D">
            <w:pPr>
              <w:autoSpaceDE w:val="0"/>
              <w:autoSpaceDN w:val="0"/>
              <w:adjustRightInd w:val="0"/>
              <w:spacing w:line="240" w:lineRule="auto"/>
              <w:ind w:left="0" w:hanging="2"/>
              <w:outlineLvl w:val="9"/>
              <w:rPr>
                <w:rFonts w:ascii="Arial" w:hAnsi="Arial"/>
                <w:color w:val="auto"/>
                <w:szCs w:val="22"/>
              </w:rPr>
            </w:pPr>
            <w:r w:rsidRPr="00EE7C7D">
              <w:rPr>
                <w:rFonts w:ascii="Arial" w:hAnsi="Arial"/>
                <w:color w:val="auto"/>
                <w:szCs w:val="22"/>
              </w:rPr>
              <w:t>Quota annua</w:t>
            </w:r>
          </w:p>
        </w:tc>
        <w:tc>
          <w:tcPr>
            <w:tcW w:w="4530" w:type="dxa"/>
          </w:tcPr>
          <w:p w14:paraId="7D266A26" w14:textId="77777777" w:rsidR="009F04A2" w:rsidRPr="00EE7C7D" w:rsidRDefault="009F04A2" w:rsidP="00E23F0D">
            <w:pPr>
              <w:autoSpaceDE w:val="0"/>
              <w:autoSpaceDN w:val="0"/>
              <w:adjustRightInd w:val="0"/>
              <w:spacing w:line="240" w:lineRule="auto"/>
              <w:ind w:left="0" w:hanging="2"/>
              <w:outlineLvl w:val="9"/>
              <w:rPr>
                <w:rFonts w:ascii="Arial" w:hAnsi="Arial"/>
                <w:color w:val="auto"/>
                <w:szCs w:val="22"/>
              </w:rPr>
            </w:pPr>
            <w:r w:rsidRPr="00EE7C7D">
              <w:rPr>
                <w:rFonts w:ascii="Arial" w:hAnsi="Arial"/>
                <w:color w:val="auto"/>
                <w:szCs w:val="22"/>
              </w:rPr>
              <w:t>€_______________</w:t>
            </w:r>
          </w:p>
        </w:tc>
      </w:tr>
      <w:tr w:rsidR="009F04A2" w:rsidRPr="00EE7C7D" w14:paraId="49D3C803" w14:textId="77777777" w:rsidTr="008F6B44">
        <w:tc>
          <w:tcPr>
            <w:tcW w:w="4530" w:type="dxa"/>
          </w:tcPr>
          <w:p w14:paraId="6C0B29EB" w14:textId="77777777" w:rsidR="009F04A2" w:rsidRPr="00EE7C7D" w:rsidRDefault="009F04A2" w:rsidP="00E23F0D">
            <w:pPr>
              <w:autoSpaceDE w:val="0"/>
              <w:autoSpaceDN w:val="0"/>
              <w:adjustRightInd w:val="0"/>
              <w:spacing w:line="240" w:lineRule="auto"/>
              <w:ind w:left="0" w:hanging="2"/>
              <w:outlineLvl w:val="9"/>
              <w:rPr>
                <w:rFonts w:ascii="Arial" w:hAnsi="Arial"/>
                <w:color w:val="auto"/>
                <w:szCs w:val="22"/>
              </w:rPr>
            </w:pPr>
            <w:r w:rsidRPr="00EE7C7D">
              <w:rPr>
                <w:rFonts w:ascii="Arial" w:hAnsi="Arial"/>
                <w:color w:val="auto"/>
                <w:szCs w:val="22"/>
              </w:rPr>
              <w:t>Numero annualità previste</w:t>
            </w:r>
          </w:p>
        </w:tc>
        <w:tc>
          <w:tcPr>
            <w:tcW w:w="4530" w:type="dxa"/>
          </w:tcPr>
          <w:p w14:paraId="0354086C" w14:textId="77777777" w:rsidR="009F04A2" w:rsidRPr="00EE7C7D" w:rsidRDefault="009F04A2" w:rsidP="00E23F0D">
            <w:pPr>
              <w:autoSpaceDE w:val="0"/>
              <w:autoSpaceDN w:val="0"/>
              <w:adjustRightInd w:val="0"/>
              <w:spacing w:line="240" w:lineRule="auto"/>
              <w:ind w:left="0" w:hanging="2"/>
              <w:outlineLvl w:val="9"/>
              <w:rPr>
                <w:rFonts w:ascii="Arial" w:hAnsi="Arial"/>
                <w:color w:val="auto"/>
                <w:szCs w:val="22"/>
              </w:rPr>
            </w:pPr>
            <w:r w:rsidRPr="00EE7C7D">
              <w:rPr>
                <w:rFonts w:ascii="Arial" w:hAnsi="Arial"/>
                <w:color w:val="auto"/>
                <w:szCs w:val="22"/>
              </w:rPr>
              <w:t>(max 10 anni)</w:t>
            </w:r>
          </w:p>
        </w:tc>
      </w:tr>
    </w:tbl>
    <w:p w14:paraId="5CACFE72" w14:textId="77777777" w:rsidR="009F04A2" w:rsidRPr="00EE7C7D" w:rsidRDefault="009F04A2" w:rsidP="00E23F0D">
      <w:pPr>
        <w:autoSpaceDE w:val="0"/>
        <w:autoSpaceDN w:val="0"/>
        <w:adjustRightInd w:val="0"/>
        <w:spacing w:after="0" w:line="240" w:lineRule="auto"/>
        <w:ind w:left="-1"/>
        <w:rPr>
          <w:rFonts w:ascii="Arial" w:eastAsia="Times New Roman" w:hAnsi="Arial" w:cs="Times New Roman"/>
          <w:color w:val="auto"/>
          <w:szCs w:val="22"/>
          <w:lang w:eastAsia="it-IT"/>
        </w:rPr>
      </w:pPr>
    </w:p>
    <w:p w14:paraId="3BF9FC7E" w14:textId="77777777" w:rsidR="009F04A2" w:rsidRPr="00EE7C7D" w:rsidRDefault="009F04A2" w:rsidP="00E23F0D">
      <w:pPr>
        <w:autoSpaceDE w:val="0"/>
        <w:autoSpaceDN w:val="0"/>
        <w:adjustRightInd w:val="0"/>
        <w:spacing w:after="0" w:line="240" w:lineRule="auto"/>
        <w:rPr>
          <w:rFonts w:ascii="Arial" w:eastAsia="Times New Roman" w:hAnsi="Arial" w:cs="Times New Roman"/>
          <w:color w:val="auto"/>
          <w:szCs w:val="22"/>
          <w:lang w:eastAsia="it-IT"/>
        </w:rPr>
      </w:pPr>
    </w:p>
    <w:p w14:paraId="55AE9424" w14:textId="643E4C7F" w:rsidR="00A513C1" w:rsidRPr="00EE7C7D" w:rsidRDefault="00A513C1" w:rsidP="00332ABB">
      <w:pPr>
        <w:pStyle w:val="Paragrafoelenco"/>
        <w:numPr>
          <w:ilvl w:val="0"/>
          <w:numId w:val="23"/>
        </w:numPr>
        <w:autoSpaceDE w:val="0"/>
        <w:autoSpaceDN w:val="0"/>
        <w:adjustRightInd w:val="0"/>
        <w:spacing w:after="0" w:line="240" w:lineRule="auto"/>
        <w:ind w:left="142" w:hanging="142"/>
        <w:jc w:val="both"/>
        <w:rPr>
          <w:rFonts w:ascii="Arial" w:eastAsia="Times New Roman" w:hAnsi="Arial" w:cs="Times New Roman"/>
          <w:lang w:eastAsia="it-IT"/>
        </w:rPr>
      </w:pPr>
      <w:r w:rsidRPr="00EE7C7D">
        <w:rPr>
          <w:rFonts w:ascii="Arial" w:eastAsia="Times New Roman" w:hAnsi="Arial" w:cs="Times New Roman"/>
          <w:lang w:eastAsia="it-IT"/>
        </w:rPr>
        <w:t xml:space="preserve">l’Ente </w:t>
      </w:r>
      <w:r w:rsidRPr="00EE7C7D">
        <w:rPr>
          <w:rFonts w:ascii="Arial" w:eastAsia="Times New Roman" w:hAnsi="Arial" w:cs="Times New Roman"/>
          <w:b/>
          <w:bCs/>
          <w:i/>
          <w:iCs/>
          <w:lang w:eastAsia="it-IT"/>
        </w:rPr>
        <w:t>si è</w:t>
      </w:r>
      <w:r w:rsidR="00B45907" w:rsidRPr="00EE7C7D">
        <w:rPr>
          <w:rFonts w:ascii="Arial" w:eastAsia="Times New Roman" w:hAnsi="Arial" w:cs="Times New Roman"/>
          <w:b/>
          <w:bCs/>
          <w:i/>
          <w:iCs/>
          <w:lang w:eastAsia="it-IT"/>
        </w:rPr>
        <w:t>/non si è</w:t>
      </w:r>
      <w:r w:rsidRPr="00EE7C7D">
        <w:rPr>
          <w:rFonts w:ascii="Arial" w:eastAsia="Times New Roman" w:hAnsi="Arial" w:cs="Times New Roman"/>
          <w:b/>
          <w:bCs/>
          <w:i/>
          <w:iCs/>
          <w:lang w:eastAsia="it-IT"/>
        </w:rPr>
        <w:t xml:space="preserve"> </w:t>
      </w:r>
      <w:r w:rsidRPr="00591825">
        <w:rPr>
          <w:rFonts w:ascii="Arial" w:eastAsia="Times New Roman" w:hAnsi="Arial" w:cs="Times New Roman"/>
          <w:lang w:eastAsia="it-IT"/>
        </w:rPr>
        <w:t>avvalso</w:t>
      </w:r>
      <w:r w:rsidRPr="00EE7C7D">
        <w:rPr>
          <w:rFonts w:ascii="Arial" w:eastAsia="Times New Roman" w:hAnsi="Arial" w:cs="Times New Roman"/>
          <w:lang w:eastAsia="it-IT"/>
        </w:rPr>
        <w:t xml:space="preserve"> della facoltà prevista dall’art. 52, co. 1-quater del </w:t>
      </w:r>
      <w:r w:rsidR="00591825">
        <w:rPr>
          <w:rFonts w:ascii="Arial" w:eastAsia="Times New Roman" w:hAnsi="Arial" w:cs="Times New Roman"/>
          <w:lang w:eastAsia="it-IT"/>
        </w:rPr>
        <w:t>D.L.</w:t>
      </w:r>
      <w:r w:rsidRPr="00EE7C7D">
        <w:rPr>
          <w:rFonts w:ascii="Arial" w:eastAsia="Times New Roman" w:hAnsi="Arial" w:cs="Times New Roman"/>
          <w:lang w:eastAsia="it-IT"/>
        </w:rPr>
        <w:t xml:space="preserve"> 73/2021 (che in caso di utilizzo dell’intero importo del contributo nell’esercizio 2021 e conseguente ripiano del disavanzo da F</w:t>
      </w:r>
      <w:r w:rsidR="00491EB6">
        <w:rPr>
          <w:rFonts w:ascii="Arial" w:eastAsia="Times New Roman" w:hAnsi="Arial" w:cs="Times New Roman"/>
          <w:lang w:eastAsia="it-IT"/>
        </w:rPr>
        <w:t>AL</w:t>
      </w:r>
      <w:r w:rsidRPr="00EE7C7D">
        <w:rPr>
          <w:rFonts w:ascii="Arial" w:eastAsia="Times New Roman" w:hAnsi="Arial" w:cs="Times New Roman"/>
          <w:lang w:eastAsia="it-IT"/>
        </w:rPr>
        <w:t xml:space="preserve"> in misura maggiore rispetto a quello inizialmente programmato, consente di non applicare il maggior recupero al bilancio degli esercizi successivi)</w:t>
      </w:r>
      <w:r w:rsidR="001B03B0">
        <w:rPr>
          <w:rFonts w:ascii="Arial" w:eastAsia="Times New Roman" w:hAnsi="Arial" w:cs="Times New Roman"/>
          <w:lang w:eastAsia="it-IT"/>
        </w:rPr>
        <w:t>.</w:t>
      </w:r>
    </w:p>
    <w:p w14:paraId="7CE9C6A7" w14:textId="77777777" w:rsidR="00B45907" w:rsidRPr="00EE7C7D" w:rsidRDefault="00B45907" w:rsidP="00E23F0D">
      <w:pPr>
        <w:pStyle w:val="Paragrafoelenco"/>
        <w:autoSpaceDE w:val="0"/>
        <w:autoSpaceDN w:val="0"/>
        <w:adjustRightInd w:val="0"/>
        <w:spacing w:after="0" w:line="240" w:lineRule="auto"/>
        <w:ind w:left="142"/>
        <w:jc w:val="both"/>
        <w:rPr>
          <w:rFonts w:ascii="Arial" w:eastAsia="Times New Roman" w:hAnsi="Arial" w:cs="Times New Roman"/>
          <w:lang w:eastAsia="it-IT"/>
        </w:rPr>
      </w:pPr>
    </w:p>
    <w:tbl>
      <w:tblPr>
        <w:tblStyle w:val="Grigliatabella"/>
        <w:tblW w:w="0" w:type="auto"/>
        <w:tblLook w:val="04A0" w:firstRow="1" w:lastRow="0" w:firstColumn="1" w:lastColumn="0" w:noHBand="0" w:noVBand="1"/>
      </w:tblPr>
      <w:tblGrid>
        <w:gridCol w:w="4530"/>
        <w:gridCol w:w="4530"/>
      </w:tblGrid>
      <w:tr w:rsidR="00B45907" w:rsidRPr="00EE7C7D" w14:paraId="44474DF6" w14:textId="77777777" w:rsidTr="00B45907">
        <w:tc>
          <w:tcPr>
            <w:tcW w:w="4530" w:type="dxa"/>
          </w:tcPr>
          <w:p w14:paraId="4E31EE74" w14:textId="170A8960" w:rsidR="00B45907" w:rsidRPr="00EE7C7D" w:rsidRDefault="00B45907" w:rsidP="00E23F0D">
            <w:pPr>
              <w:autoSpaceDE w:val="0"/>
              <w:autoSpaceDN w:val="0"/>
              <w:adjustRightInd w:val="0"/>
              <w:spacing w:line="240" w:lineRule="auto"/>
              <w:ind w:left="0" w:hanging="2"/>
              <w:outlineLvl w:val="9"/>
              <w:rPr>
                <w:rFonts w:ascii="Arial" w:hAnsi="Arial"/>
                <w:color w:val="auto"/>
                <w:szCs w:val="22"/>
              </w:rPr>
            </w:pPr>
            <w:r w:rsidRPr="00EE7C7D">
              <w:rPr>
                <w:rFonts w:ascii="Arial" w:hAnsi="Arial"/>
                <w:color w:val="auto"/>
                <w:szCs w:val="22"/>
              </w:rPr>
              <w:t>l’importo del maggior recupero del disavanzo da F</w:t>
            </w:r>
            <w:r w:rsidR="00491EB6">
              <w:rPr>
                <w:rFonts w:ascii="Arial" w:hAnsi="Arial"/>
                <w:color w:val="auto"/>
                <w:szCs w:val="22"/>
              </w:rPr>
              <w:t>AL</w:t>
            </w:r>
            <w:r w:rsidRPr="00EE7C7D">
              <w:rPr>
                <w:rFonts w:ascii="Arial" w:hAnsi="Arial"/>
                <w:color w:val="auto"/>
                <w:szCs w:val="22"/>
              </w:rPr>
              <w:t xml:space="preserve"> registrato nel 2021</w:t>
            </w:r>
          </w:p>
        </w:tc>
        <w:tc>
          <w:tcPr>
            <w:tcW w:w="4530" w:type="dxa"/>
          </w:tcPr>
          <w:p w14:paraId="6C95A77D" w14:textId="77777777" w:rsidR="00B45907" w:rsidRPr="00EE7C7D" w:rsidRDefault="00B45907" w:rsidP="00E23F0D">
            <w:pPr>
              <w:autoSpaceDE w:val="0"/>
              <w:autoSpaceDN w:val="0"/>
              <w:adjustRightInd w:val="0"/>
              <w:spacing w:line="240" w:lineRule="auto"/>
              <w:ind w:left="0" w:hanging="2"/>
              <w:outlineLvl w:val="9"/>
              <w:rPr>
                <w:rFonts w:ascii="Arial" w:hAnsi="Arial"/>
                <w:szCs w:val="22"/>
              </w:rPr>
            </w:pPr>
          </w:p>
        </w:tc>
      </w:tr>
      <w:tr w:rsidR="00B45907" w:rsidRPr="00EE7C7D" w14:paraId="029DA5E4" w14:textId="77777777" w:rsidTr="00B45907">
        <w:tc>
          <w:tcPr>
            <w:tcW w:w="4530" w:type="dxa"/>
          </w:tcPr>
          <w:p w14:paraId="7E86B167" w14:textId="57AE8BF6" w:rsidR="00B45907" w:rsidRPr="00EE7C7D" w:rsidRDefault="00B45907" w:rsidP="00E23F0D">
            <w:pPr>
              <w:autoSpaceDE w:val="0"/>
              <w:autoSpaceDN w:val="0"/>
              <w:adjustRightInd w:val="0"/>
              <w:spacing w:line="240" w:lineRule="auto"/>
              <w:ind w:left="0" w:hanging="2"/>
              <w:outlineLvl w:val="9"/>
              <w:rPr>
                <w:rFonts w:ascii="Arial" w:hAnsi="Arial"/>
                <w:color w:val="auto"/>
                <w:szCs w:val="22"/>
              </w:rPr>
            </w:pPr>
            <w:r w:rsidRPr="00EE7C7D">
              <w:rPr>
                <w:rFonts w:ascii="Roboto" w:hAnsi="Roboto"/>
                <w:color w:val="202124"/>
                <w:szCs w:val="22"/>
                <w:shd w:val="clear" w:color="auto" w:fill="FFFFFF"/>
              </w:rPr>
              <w:t>la quota del maggior ripiano 2021 non applicata al bilancio dell'esercizio 202</w:t>
            </w:r>
            <w:r w:rsidR="00315A5B">
              <w:rPr>
                <w:rFonts w:ascii="Roboto" w:hAnsi="Roboto"/>
                <w:color w:val="202124"/>
                <w:szCs w:val="22"/>
                <w:shd w:val="clear" w:color="auto" w:fill="FFFFFF"/>
              </w:rPr>
              <w:t>4</w:t>
            </w:r>
          </w:p>
        </w:tc>
        <w:tc>
          <w:tcPr>
            <w:tcW w:w="4530" w:type="dxa"/>
          </w:tcPr>
          <w:p w14:paraId="1050B0DC" w14:textId="77777777" w:rsidR="00B45907" w:rsidRPr="00EE7C7D" w:rsidRDefault="00B45907" w:rsidP="00E23F0D">
            <w:pPr>
              <w:autoSpaceDE w:val="0"/>
              <w:autoSpaceDN w:val="0"/>
              <w:adjustRightInd w:val="0"/>
              <w:spacing w:line="240" w:lineRule="auto"/>
              <w:ind w:left="0" w:hanging="2"/>
              <w:outlineLvl w:val="9"/>
              <w:rPr>
                <w:rFonts w:ascii="Arial" w:hAnsi="Arial"/>
                <w:szCs w:val="22"/>
              </w:rPr>
            </w:pPr>
          </w:p>
        </w:tc>
      </w:tr>
    </w:tbl>
    <w:p w14:paraId="1AE60F0C" w14:textId="77777777" w:rsidR="00B45907" w:rsidRPr="00EE7C7D" w:rsidRDefault="00B45907" w:rsidP="00E23F0D">
      <w:pPr>
        <w:autoSpaceDE w:val="0"/>
        <w:autoSpaceDN w:val="0"/>
        <w:adjustRightInd w:val="0"/>
        <w:spacing w:after="0" w:line="240" w:lineRule="auto"/>
        <w:rPr>
          <w:rFonts w:ascii="Arial" w:eastAsia="Times New Roman" w:hAnsi="Arial" w:cs="Times New Roman"/>
          <w:szCs w:val="22"/>
          <w:lang w:eastAsia="it-IT"/>
        </w:rPr>
      </w:pPr>
    </w:p>
    <w:p w14:paraId="15496862" w14:textId="2416D7C8" w:rsidR="004D3A15" w:rsidRPr="0023670F" w:rsidRDefault="004D3A15" w:rsidP="0023670F">
      <w:pPr>
        <w:pStyle w:val="Titolo2"/>
        <w:ind w:left="851" w:hanging="491"/>
      </w:pPr>
      <w:bookmarkStart w:id="54" w:name="_Toc98417448"/>
      <w:bookmarkStart w:id="55" w:name="_Toc127770147"/>
      <w:bookmarkStart w:id="56" w:name="_Toc130056252"/>
      <w:bookmarkStart w:id="57" w:name="_Toc192666983"/>
      <w:r w:rsidRPr="0023670F">
        <w:t>Fondi spese e rischi futuri</w:t>
      </w:r>
      <w:bookmarkEnd w:id="54"/>
      <w:bookmarkEnd w:id="55"/>
      <w:bookmarkEnd w:id="56"/>
      <w:bookmarkEnd w:id="57"/>
    </w:p>
    <w:p w14:paraId="3C363591" w14:textId="0B381D1A" w:rsidR="004D3A15" w:rsidRPr="001054D4" w:rsidRDefault="004D3A15" w:rsidP="001054D4">
      <w:pPr>
        <w:pStyle w:val="Titolo3"/>
        <w:ind w:left="1484" w:hanging="633"/>
      </w:pPr>
      <w:bookmarkStart w:id="58" w:name="_Toc130056253"/>
      <w:bookmarkStart w:id="59" w:name="_Toc192666984"/>
      <w:r w:rsidRPr="001054D4">
        <w:t>Fondo contenzioso</w:t>
      </w:r>
      <w:bookmarkEnd w:id="58"/>
      <w:bookmarkEnd w:id="59"/>
    </w:p>
    <w:p w14:paraId="06B1DDD6" w14:textId="2841E549" w:rsidR="004D3A15" w:rsidRPr="00E35917" w:rsidRDefault="00E35917"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L’Organo di revisione ha verificato che il</w:t>
      </w:r>
      <w:r w:rsidR="004D3A15" w:rsidRPr="00E35917">
        <w:rPr>
          <w:rFonts w:ascii="Arial" w:eastAsia="Times New Roman" w:hAnsi="Arial" w:cs="Arial"/>
          <w:color w:val="auto"/>
          <w:szCs w:val="22"/>
          <w:lang w:eastAsia="it-IT"/>
        </w:rPr>
        <w:t xml:space="preserve"> risultato di amministrazione presenta un accantonamento per fondo rischi contenzioso per euro……………, </w:t>
      </w:r>
      <w:r w:rsidR="004D3A15" w:rsidRPr="00E35917">
        <w:rPr>
          <w:rFonts w:ascii="Arial" w:eastAsia="Times New Roman" w:hAnsi="Arial" w:cs="Arial"/>
          <w:bCs/>
          <w:color w:val="auto"/>
          <w:szCs w:val="22"/>
          <w:lang w:eastAsia="it-IT"/>
        </w:rPr>
        <w:t>determinato</w:t>
      </w:r>
      <w:r w:rsidR="004D3A15" w:rsidRPr="00E35917">
        <w:rPr>
          <w:rFonts w:ascii="Arial" w:eastAsia="Times New Roman" w:hAnsi="Arial" w:cs="Arial"/>
          <w:color w:val="auto"/>
          <w:szCs w:val="22"/>
          <w:lang w:eastAsia="it-IT"/>
        </w:rPr>
        <w:t xml:space="preserve"> secondo le modalità previste dal principio applicato alla contabilità finanziaria al punto 5.2 lettera h) per il pagamento di potenziali oneri derivanti da sentenze e le quote accantonate risultano congrue.</w:t>
      </w:r>
    </w:p>
    <w:p w14:paraId="70980C44" w14:textId="77777777" w:rsidR="004D3A15" w:rsidRPr="00E35917"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i/>
          <w:iCs/>
          <w:color w:val="auto"/>
          <w:szCs w:val="22"/>
          <w:lang w:eastAsia="it-IT"/>
        </w:rPr>
      </w:pPr>
      <w:r w:rsidRPr="001638A7">
        <w:rPr>
          <w:rFonts w:ascii="Arial" w:eastAsia="Times New Roman" w:hAnsi="Arial" w:cs="Arial"/>
          <w:i/>
          <w:iCs/>
          <w:color w:val="00B0F0"/>
          <w:szCs w:val="22"/>
          <w:lang w:eastAsia="it-IT"/>
        </w:rPr>
        <w:t>(In caso di risposta negativa fornire spiegazioni</w:t>
      </w:r>
      <w:r w:rsidRPr="00E35917">
        <w:rPr>
          <w:rFonts w:ascii="Arial" w:eastAsia="Times New Roman" w:hAnsi="Arial" w:cs="Arial"/>
          <w:i/>
          <w:iCs/>
          <w:color w:val="auto"/>
          <w:szCs w:val="22"/>
          <w:lang w:eastAsia="it-IT"/>
        </w:rPr>
        <w:t>)</w:t>
      </w:r>
    </w:p>
    <w:p w14:paraId="141B8F62" w14:textId="77777777" w:rsidR="004D3A15" w:rsidRPr="00E35917"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00584DB1" w14:textId="77777777" w:rsidR="004D3A15" w:rsidRPr="00E35917"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Dalla ricognizione del contenzioso esistente a carico dell’ente esistente al 31/12 è stata calcolata una passività potenziale probabile di euro……………. disponendo i seguenti accantonamenti:</w:t>
      </w:r>
    </w:p>
    <w:p w14:paraId="56A91D6C" w14:textId="396AE38A" w:rsidR="004D3A15" w:rsidRPr="00E35917"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strike/>
          <w:color w:val="auto"/>
          <w:szCs w:val="22"/>
          <w:lang w:eastAsia="it-IT"/>
        </w:rPr>
      </w:pPr>
      <w:r w:rsidRPr="00E35917">
        <w:rPr>
          <w:rFonts w:ascii="Arial" w:eastAsia="Times New Roman" w:hAnsi="Arial" w:cs="Arial"/>
          <w:color w:val="auto"/>
          <w:szCs w:val="22"/>
          <w:lang w:eastAsia="it-IT"/>
        </w:rPr>
        <w:t xml:space="preserve">Euro………………già accantonati nel risultato di amministrazione al 31/12 dell’esercizio </w:t>
      </w:r>
      <w:r w:rsidRPr="00E35917">
        <w:rPr>
          <w:rFonts w:ascii="Arial" w:eastAsia="Times New Roman" w:hAnsi="Arial" w:cs="Arial"/>
          <w:color w:val="auto"/>
          <w:szCs w:val="22"/>
          <w:lang w:eastAsia="it-IT"/>
        </w:rPr>
        <w:lastRenderedPageBreak/>
        <w:t>precedente</w:t>
      </w:r>
      <w:r w:rsidR="001638A7">
        <w:rPr>
          <w:rFonts w:ascii="Arial" w:eastAsia="Times New Roman" w:hAnsi="Arial" w:cs="Arial"/>
          <w:color w:val="auto"/>
          <w:szCs w:val="22"/>
          <w:lang w:eastAsia="it-IT"/>
        </w:rPr>
        <w:t>;</w:t>
      </w:r>
    </w:p>
    <w:p w14:paraId="30DA92D3" w14:textId="32DFDE79" w:rsidR="004D3A15" w:rsidRPr="00E35917"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Euro………………già accantonati nel bilancio di previsione 202</w:t>
      </w:r>
      <w:r w:rsidR="00315A5B">
        <w:rPr>
          <w:rFonts w:ascii="Arial" w:eastAsia="Times New Roman" w:hAnsi="Arial" w:cs="Arial"/>
          <w:color w:val="auto"/>
          <w:szCs w:val="22"/>
          <w:lang w:eastAsia="it-IT"/>
        </w:rPr>
        <w:t>5</w:t>
      </w:r>
      <w:r w:rsidRPr="00E35917">
        <w:rPr>
          <w:rFonts w:ascii="Arial" w:eastAsia="Times New Roman" w:hAnsi="Arial" w:cs="Arial"/>
          <w:color w:val="auto"/>
          <w:szCs w:val="22"/>
          <w:lang w:eastAsia="it-IT"/>
        </w:rPr>
        <w:t>-202</w:t>
      </w:r>
      <w:r w:rsidR="00315A5B">
        <w:rPr>
          <w:rFonts w:ascii="Arial" w:eastAsia="Times New Roman" w:hAnsi="Arial" w:cs="Arial"/>
          <w:color w:val="auto"/>
          <w:szCs w:val="22"/>
          <w:lang w:eastAsia="it-IT"/>
        </w:rPr>
        <w:t>7</w:t>
      </w:r>
      <w:r w:rsidR="001638A7">
        <w:rPr>
          <w:rFonts w:ascii="Arial" w:eastAsia="Times New Roman" w:hAnsi="Arial" w:cs="Arial"/>
          <w:color w:val="auto"/>
          <w:szCs w:val="22"/>
          <w:lang w:eastAsia="it-IT"/>
        </w:rPr>
        <w:t>.</w:t>
      </w:r>
    </w:p>
    <w:p w14:paraId="3B5E4EDE" w14:textId="77777777" w:rsidR="004D3A15" w:rsidRPr="00E35917"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2C047B02" w14:textId="1EFEB9CF" w:rsidR="004D3A15"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i/>
          <w:color w:val="auto"/>
          <w:szCs w:val="22"/>
          <w:lang w:eastAsia="it-IT"/>
        </w:rPr>
      </w:pPr>
      <w:r w:rsidRPr="00E35917">
        <w:rPr>
          <w:rFonts w:ascii="Arial" w:eastAsia="Times New Roman" w:hAnsi="Arial" w:cs="Arial"/>
          <w:color w:val="auto"/>
          <w:szCs w:val="22"/>
          <w:lang w:eastAsia="it-IT"/>
        </w:rPr>
        <w:t>In relazione alla congruità delle quote accantonate a copertura degli oneri da contenzioso</w:t>
      </w:r>
      <w:r w:rsidR="00664BC5">
        <w:rPr>
          <w:rFonts w:ascii="Arial" w:eastAsia="Times New Roman" w:hAnsi="Arial" w:cs="Arial"/>
          <w:color w:val="auto"/>
          <w:szCs w:val="22"/>
          <w:lang w:eastAsia="it-IT"/>
        </w:rPr>
        <w:t xml:space="preserve"> rispetto al valore del contenzioso al 31/12/2024</w:t>
      </w:r>
      <w:r w:rsidRPr="00E35917">
        <w:rPr>
          <w:rFonts w:ascii="Arial" w:eastAsia="Times New Roman" w:hAnsi="Arial" w:cs="Arial"/>
          <w:color w:val="auto"/>
          <w:szCs w:val="22"/>
          <w:lang w:eastAsia="it-IT"/>
        </w:rPr>
        <w:t>, l’Organo di revisione ritiene ……</w:t>
      </w:r>
      <w:r w:rsidRPr="00E35917">
        <w:rPr>
          <w:rFonts w:ascii="Arial" w:eastAsia="Times New Roman" w:hAnsi="Arial" w:cs="Arial"/>
          <w:i/>
          <w:color w:val="auto"/>
          <w:szCs w:val="22"/>
          <w:lang w:eastAsia="it-IT"/>
        </w:rPr>
        <w:t xml:space="preserve"> (</w:t>
      </w:r>
      <w:r w:rsidRPr="001638A7">
        <w:rPr>
          <w:rFonts w:ascii="Arial" w:eastAsia="Times New Roman" w:hAnsi="Arial" w:cs="Arial"/>
          <w:i/>
          <w:color w:val="00B0F0"/>
          <w:szCs w:val="22"/>
          <w:lang w:eastAsia="it-IT"/>
        </w:rPr>
        <w:t>motivare………</w:t>
      </w:r>
      <w:r w:rsidRPr="00E35917">
        <w:rPr>
          <w:rFonts w:ascii="Arial" w:eastAsia="Times New Roman" w:hAnsi="Arial" w:cs="Arial"/>
          <w:i/>
          <w:color w:val="auto"/>
          <w:szCs w:val="22"/>
          <w:lang w:eastAsia="it-IT"/>
        </w:rPr>
        <w:t>)</w:t>
      </w:r>
    </w:p>
    <w:p w14:paraId="42EFC5D5" w14:textId="0F3F54D2" w:rsidR="004D3A15" w:rsidRPr="001054D4" w:rsidRDefault="004D3A15" w:rsidP="001054D4">
      <w:pPr>
        <w:pStyle w:val="Titolo3"/>
        <w:ind w:left="1484" w:hanging="633"/>
      </w:pPr>
      <w:bookmarkStart w:id="60" w:name="_Toc130056254"/>
      <w:bookmarkStart w:id="61" w:name="_Toc192666985"/>
      <w:r w:rsidRPr="001054D4">
        <w:t>Fondo indennità di fine mandato</w:t>
      </w:r>
      <w:bookmarkEnd w:id="60"/>
      <w:bookmarkEnd w:id="61"/>
    </w:p>
    <w:p w14:paraId="03854883" w14:textId="49883F14" w:rsidR="004D3A15" w:rsidRPr="00E35917" w:rsidRDefault="005976C6"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L’Organo di revisione ha verificato che l’Ente ha costituito</w:t>
      </w:r>
      <w:r w:rsidR="004D3A15" w:rsidRPr="00E35917">
        <w:rPr>
          <w:rFonts w:ascii="Arial" w:eastAsia="Times New Roman" w:hAnsi="Arial" w:cs="Arial"/>
          <w:color w:val="auto"/>
          <w:szCs w:val="22"/>
          <w:lang w:eastAsia="it-IT"/>
        </w:rPr>
        <w:t xml:space="preserve"> un fondo per indennità di fine mandato, così determinato:</w:t>
      </w:r>
    </w:p>
    <w:p w14:paraId="2B3B6BAF" w14:textId="77777777" w:rsidR="004D3A15" w:rsidRPr="004D3A15"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21B1677E" w14:textId="667C9450" w:rsidR="00B45907" w:rsidRDefault="00B45907" w:rsidP="00B45907">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TABELLA 1</w:t>
      </w:r>
      <w:r w:rsidR="00991DAA">
        <w:rPr>
          <w:rFonts w:ascii="Arial" w:eastAsia="Times New Roman" w:hAnsi="Arial" w:cs="Arial"/>
          <w:b/>
          <w:color w:val="auto"/>
          <w:szCs w:val="22"/>
          <w:lang w:eastAsia="it-IT"/>
        </w:rPr>
        <w:t>5</w:t>
      </w:r>
    </w:p>
    <w:p w14:paraId="2A053781" w14:textId="77777777" w:rsidR="005976C6" w:rsidRDefault="005976C6" w:rsidP="009F2702">
      <w:pPr>
        <w:widowControl w:val="0"/>
        <w:overflowPunct w:val="0"/>
        <w:autoSpaceDE w:val="0"/>
        <w:autoSpaceDN w:val="0"/>
        <w:adjustRightInd w:val="0"/>
        <w:spacing w:after="120" w:line="240" w:lineRule="auto"/>
        <w:textAlignment w:val="baseline"/>
        <w:rPr>
          <w:rFonts w:ascii="Arial" w:eastAsia="Times New Roman" w:hAnsi="Arial" w:cs="Arial"/>
          <w:bCs/>
          <w:color w:val="auto"/>
          <w:szCs w:val="22"/>
          <w:lang w:eastAsia="it-IT"/>
        </w:rPr>
      </w:pPr>
      <w:bookmarkStart w:id="62" w:name="_Toc130056255"/>
    </w:p>
    <w:p w14:paraId="5B24B92E" w14:textId="19675B21" w:rsidR="00F4572C" w:rsidRPr="001054D4" w:rsidRDefault="005976C6" w:rsidP="009F2702">
      <w:pPr>
        <w:widowControl w:val="0"/>
        <w:overflowPunct w:val="0"/>
        <w:autoSpaceDE w:val="0"/>
        <w:autoSpaceDN w:val="0"/>
        <w:adjustRightInd w:val="0"/>
        <w:spacing w:after="120" w:line="240" w:lineRule="auto"/>
        <w:textAlignment w:val="baseline"/>
        <w:rPr>
          <w:rFonts w:ascii="Arial" w:eastAsia="Times New Roman" w:hAnsi="Arial" w:cs="Arial"/>
          <w:bCs/>
          <w:color w:val="auto"/>
          <w:szCs w:val="22"/>
          <w:lang w:eastAsia="it-IT"/>
        </w:rPr>
      </w:pPr>
      <w:r>
        <w:rPr>
          <w:rFonts w:ascii="Arial" w:eastAsia="Times New Roman" w:hAnsi="Arial" w:cs="Arial"/>
          <w:bCs/>
          <w:color w:val="auto"/>
          <w:szCs w:val="22"/>
          <w:lang w:eastAsia="it-IT"/>
        </w:rPr>
        <w:t xml:space="preserve">Le quote accantonate </w:t>
      </w:r>
      <w:r w:rsidRPr="00C42EC5">
        <w:rPr>
          <w:rFonts w:ascii="Arial" w:eastAsia="Times New Roman" w:hAnsi="Arial" w:cs="Arial"/>
          <w:b/>
          <w:i/>
          <w:iCs/>
          <w:color w:val="auto"/>
          <w:szCs w:val="22"/>
          <w:lang w:eastAsia="it-IT"/>
        </w:rPr>
        <w:t>risultano /non risultano</w:t>
      </w:r>
      <w:r>
        <w:rPr>
          <w:rFonts w:ascii="Arial" w:eastAsia="Times New Roman" w:hAnsi="Arial" w:cs="Arial"/>
          <w:bCs/>
          <w:color w:val="auto"/>
          <w:szCs w:val="22"/>
          <w:lang w:eastAsia="it-IT"/>
        </w:rPr>
        <w:t xml:space="preserve"> congrue.</w:t>
      </w:r>
    </w:p>
    <w:p w14:paraId="048CDFCA" w14:textId="6B9880E3" w:rsidR="006224DC" w:rsidRPr="001054D4" w:rsidRDefault="006224DC" w:rsidP="001054D4">
      <w:pPr>
        <w:pStyle w:val="Titolo3"/>
        <w:ind w:left="1484" w:hanging="633"/>
      </w:pPr>
      <w:bookmarkStart w:id="63" w:name="_Toc130056256"/>
      <w:bookmarkStart w:id="64" w:name="_Toc192666986"/>
      <w:r w:rsidRPr="001054D4">
        <w:t>Fondo garanzia debiti commerciali</w:t>
      </w:r>
      <w:bookmarkEnd w:id="63"/>
      <w:bookmarkEnd w:id="64"/>
    </w:p>
    <w:p w14:paraId="0F1E3E4F" w14:textId="5B76723C" w:rsidR="00714746" w:rsidRDefault="00714746" w:rsidP="002143FF">
      <w:pPr>
        <w:spacing w:after="0" w:line="240" w:lineRule="auto"/>
        <w:rPr>
          <w:rFonts w:ascii="Arial" w:eastAsia="Times New Roman" w:hAnsi="Arial" w:cs="Arial"/>
          <w:bCs/>
          <w:i/>
          <w:iCs/>
          <w:color w:val="auto"/>
          <w:szCs w:val="20"/>
          <w:lang w:eastAsia="it-IT"/>
        </w:rPr>
      </w:pPr>
      <w:r w:rsidRPr="00AE5FF9">
        <w:rPr>
          <w:rFonts w:ascii="Arial" w:eastAsia="Times New Roman" w:hAnsi="Arial" w:cs="Arial"/>
          <w:b/>
          <w:i/>
          <w:iCs/>
          <w:color w:val="auto"/>
          <w:szCs w:val="20"/>
          <w:lang w:eastAsia="it-IT"/>
        </w:rPr>
        <w:t xml:space="preserve">N.B. </w:t>
      </w:r>
      <w:r w:rsidRPr="00AE5FF9">
        <w:rPr>
          <w:rFonts w:ascii="Arial" w:eastAsia="Times New Roman" w:hAnsi="Arial" w:cs="Arial"/>
          <w:bCs/>
          <w:i/>
          <w:iCs/>
          <w:color w:val="auto"/>
          <w:szCs w:val="20"/>
          <w:lang w:eastAsia="it-IT"/>
        </w:rPr>
        <w:t>Per la compilazione di questa sezione si invita l’Organo di revisione ad utilizzare la che</w:t>
      </w:r>
      <w:r>
        <w:rPr>
          <w:rFonts w:ascii="Arial" w:eastAsia="Times New Roman" w:hAnsi="Arial" w:cs="Arial"/>
          <w:bCs/>
          <w:i/>
          <w:iCs/>
          <w:color w:val="auto"/>
          <w:szCs w:val="20"/>
          <w:lang w:eastAsia="it-IT"/>
        </w:rPr>
        <w:t>c</w:t>
      </w:r>
      <w:r w:rsidRPr="00AE5FF9">
        <w:rPr>
          <w:rFonts w:ascii="Arial" w:eastAsia="Times New Roman" w:hAnsi="Arial" w:cs="Arial"/>
          <w:bCs/>
          <w:i/>
          <w:iCs/>
          <w:color w:val="auto"/>
          <w:szCs w:val="20"/>
          <w:lang w:eastAsia="it-IT"/>
        </w:rPr>
        <w:t>k list e le relative tabelle contenute negli allegati</w:t>
      </w:r>
      <w:r>
        <w:rPr>
          <w:rFonts w:ascii="Arial" w:eastAsia="Times New Roman" w:hAnsi="Arial" w:cs="Arial"/>
          <w:bCs/>
          <w:i/>
          <w:iCs/>
          <w:color w:val="auto"/>
          <w:szCs w:val="20"/>
          <w:lang w:eastAsia="it-IT"/>
        </w:rPr>
        <w:t xml:space="preserve"> – si veda tabella nel foglio di lavoro “FGDB” </w:t>
      </w:r>
      <w:r w:rsidRPr="00AE5FF9">
        <w:rPr>
          <w:rFonts w:ascii="Arial" w:eastAsia="Times New Roman" w:hAnsi="Arial" w:cs="Arial"/>
          <w:bCs/>
          <w:i/>
          <w:iCs/>
          <w:color w:val="auto"/>
          <w:szCs w:val="20"/>
          <w:lang w:eastAsia="it-IT"/>
        </w:rPr>
        <w:t>)</w:t>
      </w:r>
    </w:p>
    <w:p w14:paraId="70341AE2" w14:textId="77777777" w:rsidR="00771A3B" w:rsidRDefault="00771A3B" w:rsidP="002143FF">
      <w:pPr>
        <w:spacing w:after="0" w:line="240" w:lineRule="auto"/>
        <w:rPr>
          <w:rFonts w:ascii="Arial" w:eastAsia="Times New Roman" w:hAnsi="Arial" w:cs="Arial"/>
          <w:bCs/>
          <w:i/>
          <w:iCs/>
          <w:color w:val="auto"/>
          <w:szCs w:val="20"/>
          <w:lang w:eastAsia="it-IT"/>
        </w:rPr>
      </w:pPr>
    </w:p>
    <w:p w14:paraId="7359A9ED" w14:textId="0A68C199" w:rsidR="00771A3B" w:rsidRDefault="00771A3B" w:rsidP="002143FF">
      <w:pPr>
        <w:spacing w:after="0" w:line="240" w:lineRule="auto"/>
        <w:rPr>
          <w:rFonts w:ascii="Arial" w:eastAsia="Times New Roman" w:hAnsi="Arial" w:cs="Arial"/>
          <w:bCs/>
          <w:color w:val="auto"/>
          <w:szCs w:val="20"/>
          <w:lang w:eastAsia="it-IT"/>
        </w:rPr>
      </w:pPr>
      <w:r>
        <w:rPr>
          <w:rFonts w:ascii="Arial" w:eastAsia="Times New Roman" w:hAnsi="Arial" w:cs="Arial"/>
          <w:bCs/>
          <w:color w:val="auto"/>
          <w:szCs w:val="20"/>
          <w:lang w:eastAsia="it-IT"/>
        </w:rPr>
        <w:t>L’Ente presenta uno stock di debito risultante dalla piattaforma al 31 dicembre 2024 pari a euro______</w:t>
      </w:r>
    </w:p>
    <w:p w14:paraId="23AD0954" w14:textId="77777777" w:rsidR="009C238C" w:rsidRDefault="009C238C" w:rsidP="002143FF">
      <w:pPr>
        <w:spacing w:after="0" w:line="240" w:lineRule="auto"/>
        <w:rPr>
          <w:rFonts w:ascii="Arial" w:eastAsia="Times New Roman" w:hAnsi="Arial" w:cs="Arial"/>
          <w:bCs/>
          <w:color w:val="auto"/>
          <w:szCs w:val="20"/>
          <w:lang w:eastAsia="it-IT"/>
        </w:rPr>
      </w:pPr>
    </w:p>
    <w:p w14:paraId="61E0E312" w14:textId="2D9CB93D" w:rsidR="00771A3B" w:rsidRPr="00771A3B" w:rsidRDefault="00771A3B" w:rsidP="002143FF">
      <w:pPr>
        <w:spacing w:after="0" w:line="240" w:lineRule="auto"/>
        <w:rPr>
          <w:rFonts w:ascii="Arial" w:eastAsia="Times New Roman" w:hAnsi="Arial" w:cs="Arial"/>
          <w:bCs/>
          <w:color w:val="auto"/>
          <w:szCs w:val="20"/>
          <w:lang w:eastAsia="it-IT"/>
        </w:rPr>
      </w:pPr>
      <w:r>
        <w:rPr>
          <w:rFonts w:ascii="Arial" w:eastAsia="Times New Roman" w:hAnsi="Arial" w:cs="Arial"/>
          <w:bCs/>
          <w:color w:val="auto"/>
          <w:szCs w:val="20"/>
          <w:lang w:eastAsia="it-IT"/>
        </w:rPr>
        <w:t>L’Organo di revisione, dal raffronto tra l’ammontare dei residui passivi conservati al 31 dicembre 2024, con esclusioni di debiti di natura non commerciale, e lo stock de</w:t>
      </w:r>
      <w:r w:rsidR="009C238C">
        <w:rPr>
          <w:rFonts w:ascii="Arial" w:eastAsia="Times New Roman" w:hAnsi="Arial" w:cs="Arial"/>
          <w:bCs/>
          <w:color w:val="auto"/>
          <w:szCs w:val="20"/>
          <w:lang w:eastAsia="it-IT"/>
        </w:rPr>
        <w:t>l</w:t>
      </w:r>
      <w:r>
        <w:rPr>
          <w:rFonts w:ascii="Arial" w:eastAsia="Times New Roman" w:hAnsi="Arial" w:cs="Arial"/>
          <w:bCs/>
          <w:color w:val="auto"/>
          <w:szCs w:val="20"/>
          <w:lang w:eastAsia="it-IT"/>
        </w:rPr>
        <w:t xml:space="preserve"> debito commerciale alla stessa data, </w:t>
      </w:r>
      <w:r w:rsidRPr="00CB0161">
        <w:rPr>
          <w:rFonts w:ascii="Arial" w:eastAsia="Times New Roman" w:hAnsi="Arial" w:cs="Arial"/>
          <w:b/>
          <w:i/>
          <w:iCs/>
          <w:color w:val="auto"/>
          <w:szCs w:val="20"/>
          <w:lang w:eastAsia="it-IT"/>
        </w:rPr>
        <w:t>ritiene /non ritiene</w:t>
      </w:r>
      <w:r>
        <w:rPr>
          <w:rFonts w:ascii="Arial" w:eastAsia="Times New Roman" w:hAnsi="Arial" w:cs="Arial"/>
          <w:bCs/>
          <w:color w:val="auto"/>
          <w:szCs w:val="20"/>
          <w:lang w:eastAsia="it-IT"/>
        </w:rPr>
        <w:t xml:space="preserve"> adeguata la conservazione dei residui.</w:t>
      </w:r>
    </w:p>
    <w:p w14:paraId="2B71F81D" w14:textId="77777777" w:rsidR="006224DC" w:rsidRPr="004D3A15" w:rsidRDefault="006224DC" w:rsidP="002143FF">
      <w:pPr>
        <w:spacing w:after="0" w:line="240" w:lineRule="auto"/>
        <w:jc w:val="left"/>
        <w:rPr>
          <w:rFonts w:ascii="Arial" w:eastAsia="Times New Roman" w:hAnsi="Arial" w:cs="Arial"/>
          <w:b/>
          <w:i/>
          <w:iCs/>
          <w:color w:val="00B0F0"/>
          <w:szCs w:val="20"/>
          <w:lang w:eastAsia="it-IT"/>
        </w:rPr>
      </w:pPr>
    </w:p>
    <w:p w14:paraId="4E483F0F" w14:textId="77777777" w:rsidR="006224DC" w:rsidRPr="004D3A15" w:rsidRDefault="006224DC" w:rsidP="002143FF">
      <w:pPr>
        <w:spacing w:after="0" w:line="240" w:lineRule="auto"/>
        <w:jc w:val="left"/>
        <w:rPr>
          <w:rFonts w:ascii="Arial" w:eastAsia="Times New Roman" w:hAnsi="Arial" w:cs="Arial"/>
          <w:bCs/>
          <w:i/>
          <w:iCs/>
          <w:color w:val="00B0F0"/>
          <w:szCs w:val="20"/>
          <w:lang w:eastAsia="it-IT"/>
        </w:rPr>
      </w:pPr>
      <w:r w:rsidRPr="004D3A15">
        <w:rPr>
          <w:rFonts w:ascii="Arial" w:eastAsia="Times New Roman" w:hAnsi="Arial" w:cs="Arial"/>
          <w:bCs/>
          <w:i/>
          <w:iCs/>
          <w:color w:val="00B0F0"/>
          <w:szCs w:val="20"/>
          <w:lang w:eastAsia="it-IT"/>
        </w:rPr>
        <w:t>(nel caso in cui l’ente continui a presentare un valore oltre soglia dell’indicatore di ritardo dei pagamenti e non abbia ridotto lo stock di debito commerciale)</w:t>
      </w:r>
    </w:p>
    <w:p w14:paraId="44A80A13" w14:textId="77777777" w:rsidR="006224DC" w:rsidRPr="004D3A15" w:rsidRDefault="006224DC" w:rsidP="006224DC">
      <w:pPr>
        <w:spacing w:after="0" w:line="240" w:lineRule="auto"/>
        <w:jc w:val="left"/>
        <w:rPr>
          <w:rFonts w:ascii="Arial" w:eastAsia="Times New Roman" w:hAnsi="Arial" w:cs="Arial"/>
          <w:bCs/>
          <w:i/>
          <w:iCs/>
          <w:color w:val="00B0F0"/>
          <w:szCs w:val="20"/>
          <w:lang w:eastAsia="it-IT"/>
        </w:rPr>
      </w:pPr>
    </w:p>
    <w:p w14:paraId="0D677D12" w14:textId="77777777" w:rsidR="00373F4B" w:rsidRDefault="006224DC" w:rsidP="006224DC">
      <w:pPr>
        <w:spacing w:after="0" w:line="240" w:lineRule="auto"/>
        <w:rPr>
          <w:rFonts w:ascii="Arial" w:eastAsia="Times New Roman" w:hAnsi="Arial" w:cs="Arial"/>
          <w:bCs/>
          <w:color w:val="auto"/>
          <w:szCs w:val="20"/>
          <w:lang w:eastAsia="it-IT"/>
        </w:rPr>
      </w:pPr>
      <w:r>
        <w:rPr>
          <w:rFonts w:ascii="Arial" w:eastAsia="Times New Roman" w:hAnsi="Arial" w:cs="Arial"/>
          <w:bCs/>
          <w:color w:val="auto"/>
          <w:szCs w:val="20"/>
          <w:lang w:eastAsia="it-IT"/>
        </w:rPr>
        <w:t xml:space="preserve">L’Organo di revisione ha verificato </w:t>
      </w:r>
      <w:r w:rsidRPr="00373F4B">
        <w:rPr>
          <w:rFonts w:ascii="Arial" w:eastAsia="Times New Roman" w:hAnsi="Arial" w:cs="Arial"/>
          <w:bCs/>
          <w:color w:val="auto"/>
          <w:szCs w:val="20"/>
          <w:lang w:eastAsia="it-IT"/>
        </w:rPr>
        <w:t>che</w:t>
      </w:r>
      <w:r w:rsidR="00373F4B">
        <w:rPr>
          <w:rFonts w:ascii="Arial" w:eastAsia="Times New Roman" w:hAnsi="Arial" w:cs="Arial"/>
          <w:bCs/>
          <w:color w:val="auto"/>
          <w:szCs w:val="20"/>
          <w:lang w:eastAsia="it-IT"/>
        </w:rPr>
        <w:t>:</w:t>
      </w:r>
    </w:p>
    <w:p w14:paraId="34EF656F" w14:textId="71812004" w:rsidR="00373F4B" w:rsidRDefault="00373F4B" w:rsidP="00332ABB">
      <w:pPr>
        <w:pStyle w:val="Paragrafoelenco"/>
        <w:numPr>
          <w:ilvl w:val="0"/>
          <w:numId w:val="23"/>
        </w:numPr>
        <w:spacing w:after="0" w:line="240" w:lineRule="auto"/>
        <w:jc w:val="both"/>
        <w:rPr>
          <w:rFonts w:ascii="Arial" w:eastAsia="Times New Roman" w:hAnsi="Arial" w:cs="Arial"/>
          <w:bCs/>
          <w:szCs w:val="20"/>
          <w:lang w:eastAsia="it-IT"/>
        </w:rPr>
      </w:pPr>
      <w:r>
        <w:rPr>
          <w:rFonts w:ascii="Arial" w:eastAsia="Times New Roman" w:hAnsi="Arial" w:cs="Arial"/>
          <w:bCs/>
          <w:szCs w:val="20"/>
          <w:lang w:eastAsia="it-IT"/>
        </w:rPr>
        <w:t>il debito commercial</w:t>
      </w:r>
      <w:r w:rsidR="001527AE">
        <w:rPr>
          <w:rFonts w:ascii="Arial" w:eastAsia="Times New Roman" w:hAnsi="Arial" w:cs="Arial"/>
          <w:bCs/>
          <w:szCs w:val="20"/>
          <w:lang w:eastAsia="it-IT"/>
        </w:rPr>
        <w:t>e</w:t>
      </w:r>
      <w:r>
        <w:rPr>
          <w:rFonts w:ascii="Arial" w:eastAsia="Times New Roman" w:hAnsi="Arial" w:cs="Arial"/>
          <w:bCs/>
          <w:szCs w:val="20"/>
          <w:lang w:eastAsia="it-IT"/>
        </w:rPr>
        <w:t xml:space="preserve"> residuo alla fine dell’esercizio 2023 </w:t>
      </w:r>
      <w:r w:rsidRPr="00C42EC5">
        <w:rPr>
          <w:rFonts w:ascii="Arial" w:eastAsia="Times New Roman" w:hAnsi="Arial" w:cs="Arial"/>
          <w:b/>
          <w:i/>
          <w:iCs/>
          <w:szCs w:val="20"/>
          <w:lang w:eastAsia="it-IT"/>
        </w:rPr>
        <w:t xml:space="preserve">si è </w:t>
      </w:r>
      <w:r w:rsidR="001527AE" w:rsidRPr="00C42EC5">
        <w:rPr>
          <w:rFonts w:ascii="Arial" w:eastAsia="Times New Roman" w:hAnsi="Arial" w:cs="Arial"/>
          <w:b/>
          <w:i/>
          <w:iCs/>
          <w:szCs w:val="20"/>
          <w:lang w:eastAsia="it-IT"/>
        </w:rPr>
        <w:t xml:space="preserve">/non si è </w:t>
      </w:r>
      <w:r w:rsidR="001527AE" w:rsidRPr="00C42EC5">
        <w:rPr>
          <w:rFonts w:ascii="Arial" w:eastAsia="Times New Roman" w:hAnsi="Arial" w:cs="Arial"/>
          <w:bCs/>
          <w:szCs w:val="20"/>
          <w:lang w:eastAsia="it-IT"/>
        </w:rPr>
        <w:t>ridotto</w:t>
      </w:r>
      <w:r>
        <w:rPr>
          <w:rFonts w:ascii="Arial" w:eastAsia="Times New Roman" w:hAnsi="Arial" w:cs="Arial"/>
          <w:bCs/>
          <w:szCs w:val="20"/>
          <w:lang w:eastAsia="it-IT"/>
        </w:rPr>
        <w:t xml:space="preserve"> almeno del 10% rispetto a quello dell’esercizio 2022; (</w:t>
      </w:r>
      <w:r w:rsidRPr="00C42EC5">
        <w:rPr>
          <w:rFonts w:ascii="Arial" w:eastAsia="Times New Roman" w:hAnsi="Arial" w:cs="Arial"/>
          <w:bCs/>
          <w:i/>
          <w:iCs/>
          <w:szCs w:val="20"/>
          <w:lang w:eastAsia="it-IT"/>
        </w:rPr>
        <w:t xml:space="preserve">in caso di risposta negativa </w:t>
      </w:r>
      <w:r w:rsidRPr="001527AE">
        <w:rPr>
          <w:rFonts w:ascii="Arial" w:eastAsia="Times New Roman" w:hAnsi="Arial" w:cs="Arial"/>
          <w:bCs/>
          <w:szCs w:val="20"/>
          <w:lang w:eastAsia="it-IT"/>
        </w:rPr>
        <w:t>il debito commerciale residuo scaduto rilevato alla fine dell’esercizio 2023 è inferiore o pari al 5% del totale delle fatture ricevute, al netto delle note di credito, nel medesimo esercizio 2023)</w:t>
      </w:r>
      <w:r w:rsidR="001527AE">
        <w:rPr>
          <w:rFonts w:ascii="Arial" w:eastAsia="Times New Roman" w:hAnsi="Arial" w:cs="Arial"/>
          <w:bCs/>
          <w:szCs w:val="20"/>
          <w:lang w:eastAsia="it-IT"/>
        </w:rPr>
        <w:t>;</w:t>
      </w:r>
    </w:p>
    <w:p w14:paraId="3A5A3B28" w14:textId="34F70165" w:rsidR="001527AE" w:rsidRPr="00C42EC5" w:rsidRDefault="001527AE" w:rsidP="00332ABB">
      <w:pPr>
        <w:pStyle w:val="Paragrafoelenco"/>
        <w:numPr>
          <w:ilvl w:val="0"/>
          <w:numId w:val="23"/>
        </w:numPr>
        <w:spacing w:after="0" w:line="240" w:lineRule="auto"/>
        <w:jc w:val="both"/>
        <w:rPr>
          <w:rFonts w:ascii="Arial" w:eastAsia="Times New Roman" w:hAnsi="Arial" w:cs="Arial"/>
          <w:bCs/>
          <w:szCs w:val="20"/>
          <w:lang w:eastAsia="it-IT"/>
        </w:rPr>
      </w:pPr>
      <w:r>
        <w:rPr>
          <w:rFonts w:ascii="Arial" w:eastAsia="Times New Roman" w:hAnsi="Arial" w:cs="Arial"/>
          <w:bCs/>
          <w:szCs w:val="20"/>
          <w:lang w:eastAsia="it-IT"/>
        </w:rPr>
        <w:t xml:space="preserve">l’Ente </w:t>
      </w:r>
      <w:r w:rsidR="005127E3" w:rsidRPr="00FD0E7D">
        <w:rPr>
          <w:rFonts w:ascii="Arial" w:eastAsia="Times New Roman" w:hAnsi="Arial" w:cs="Arial"/>
          <w:b/>
          <w:bCs/>
          <w:i/>
          <w:iCs/>
          <w:lang w:eastAsia="it-IT"/>
        </w:rPr>
        <w:t xml:space="preserve">ha/non ha </w:t>
      </w:r>
      <w:r w:rsidR="005127E3" w:rsidRPr="00C42EC5">
        <w:rPr>
          <w:rFonts w:ascii="Arial" w:eastAsia="Times New Roman" w:hAnsi="Arial" w:cs="Arial"/>
          <w:lang w:eastAsia="it-IT"/>
        </w:rPr>
        <w:t>allegato</w:t>
      </w:r>
      <w:r w:rsidR="005127E3" w:rsidRPr="00FD0E7D">
        <w:rPr>
          <w:rFonts w:ascii="Arial" w:eastAsia="Times New Roman" w:hAnsi="Arial" w:cs="Arial"/>
          <w:lang w:eastAsia="it-IT"/>
        </w:rPr>
        <w:t xml:space="preserve"> </w:t>
      </w:r>
      <w:r w:rsidR="005127E3">
        <w:rPr>
          <w:rFonts w:ascii="Arial" w:eastAsia="Times New Roman" w:hAnsi="Arial" w:cs="Arial"/>
          <w:lang w:eastAsia="it-IT"/>
        </w:rPr>
        <w:t>l’</w:t>
      </w:r>
      <w:r>
        <w:rPr>
          <w:rFonts w:ascii="Arial" w:eastAsia="Times New Roman" w:hAnsi="Arial" w:cs="Arial"/>
          <w:bCs/>
          <w:szCs w:val="20"/>
          <w:lang w:eastAsia="it-IT"/>
        </w:rPr>
        <w:t xml:space="preserve">indicatore di ritardo annuale (IRP) di n__ giorni </w:t>
      </w:r>
      <w:r w:rsidR="00B451EA">
        <w:rPr>
          <w:rFonts w:ascii="Arial" w:eastAsia="Times New Roman" w:hAnsi="Arial" w:cs="Arial"/>
          <w:bCs/>
          <w:szCs w:val="20"/>
          <w:lang w:eastAsia="it-IT"/>
        </w:rPr>
        <w:t xml:space="preserve">e </w:t>
      </w:r>
      <w:r w:rsidR="009C238C">
        <w:rPr>
          <w:rFonts w:ascii="Arial" w:eastAsia="Times New Roman" w:hAnsi="Arial" w:cs="Arial"/>
          <w:bCs/>
          <w:szCs w:val="20"/>
          <w:lang w:eastAsia="it-IT"/>
        </w:rPr>
        <w:t xml:space="preserve">tale indicatore </w:t>
      </w:r>
      <w:r w:rsidR="00B451EA" w:rsidRPr="00C42EC5">
        <w:rPr>
          <w:rFonts w:ascii="Arial" w:eastAsia="Times New Roman" w:hAnsi="Arial" w:cs="Arial"/>
          <w:b/>
          <w:i/>
          <w:iCs/>
          <w:szCs w:val="20"/>
          <w:lang w:eastAsia="it-IT"/>
        </w:rPr>
        <w:t xml:space="preserve">è </w:t>
      </w:r>
      <w:r w:rsidR="007A3315">
        <w:rPr>
          <w:rFonts w:ascii="Arial" w:eastAsia="Times New Roman" w:hAnsi="Arial" w:cs="Arial"/>
          <w:b/>
          <w:i/>
          <w:iCs/>
          <w:szCs w:val="20"/>
          <w:lang w:eastAsia="it-IT"/>
        </w:rPr>
        <w:t xml:space="preserve">/non </w:t>
      </w:r>
      <w:r w:rsidR="007A3315" w:rsidRPr="00C42EC5">
        <w:rPr>
          <w:rFonts w:ascii="Arial" w:eastAsia="Times New Roman" w:hAnsi="Arial" w:cs="Arial"/>
          <w:bCs/>
          <w:szCs w:val="20"/>
          <w:lang w:eastAsia="it-IT"/>
        </w:rPr>
        <w:t>rispettoso</w:t>
      </w:r>
      <w:r w:rsidR="007A3315" w:rsidRPr="00C42EC5">
        <w:rPr>
          <w:rFonts w:ascii="Arial" w:eastAsia="Times New Roman" w:hAnsi="Arial" w:cs="Arial"/>
          <w:b/>
          <w:i/>
          <w:iCs/>
          <w:szCs w:val="20"/>
          <w:lang w:eastAsia="it-IT"/>
        </w:rPr>
        <w:t xml:space="preserve"> </w:t>
      </w:r>
      <w:r w:rsidR="007A3315">
        <w:rPr>
          <w:rFonts w:ascii="Arial" w:eastAsia="Times New Roman" w:hAnsi="Arial" w:cs="Arial"/>
          <w:bCs/>
          <w:szCs w:val="20"/>
          <w:lang w:eastAsia="it-IT"/>
        </w:rPr>
        <w:t>dei termini di pagamento delle transazioni commerciali (art.1 co.859 lett. b) L.145/2018)</w:t>
      </w:r>
      <w:r w:rsidR="00C42EC5">
        <w:rPr>
          <w:rFonts w:ascii="Arial" w:eastAsia="Times New Roman" w:hAnsi="Arial" w:cs="Arial"/>
          <w:bCs/>
          <w:szCs w:val="20"/>
          <w:lang w:eastAsia="it-IT"/>
        </w:rPr>
        <w:t>.</w:t>
      </w:r>
    </w:p>
    <w:p w14:paraId="6C95AAA8" w14:textId="77777777" w:rsidR="00AE5FF9" w:rsidRDefault="00AE5FF9" w:rsidP="006224DC">
      <w:pPr>
        <w:spacing w:after="0" w:line="240" w:lineRule="auto"/>
        <w:rPr>
          <w:rFonts w:ascii="Arial" w:eastAsia="Times New Roman" w:hAnsi="Arial" w:cs="Arial"/>
          <w:bCs/>
          <w:color w:val="auto"/>
          <w:szCs w:val="20"/>
          <w:lang w:eastAsia="it-IT"/>
        </w:rPr>
      </w:pPr>
    </w:p>
    <w:p w14:paraId="6F496EC9" w14:textId="416C235E" w:rsidR="00373F4B" w:rsidRDefault="007A3315" w:rsidP="006224DC">
      <w:pPr>
        <w:spacing w:after="0" w:line="240" w:lineRule="auto"/>
        <w:rPr>
          <w:rFonts w:ascii="Arial" w:eastAsia="Times New Roman" w:hAnsi="Arial" w:cs="Arial"/>
          <w:bCs/>
          <w:color w:val="auto"/>
          <w:szCs w:val="20"/>
          <w:lang w:eastAsia="it-IT"/>
        </w:rPr>
      </w:pPr>
      <w:r>
        <w:rPr>
          <w:rFonts w:ascii="Arial" w:eastAsia="Times New Roman" w:hAnsi="Arial" w:cs="Arial"/>
          <w:bCs/>
          <w:color w:val="auto"/>
          <w:szCs w:val="20"/>
          <w:lang w:eastAsia="it-IT"/>
        </w:rPr>
        <w:t>(</w:t>
      </w:r>
      <w:r w:rsidRPr="00C42EC5">
        <w:rPr>
          <w:rFonts w:ascii="Arial" w:eastAsia="Times New Roman" w:hAnsi="Arial" w:cs="Arial"/>
          <w:bCs/>
          <w:i/>
          <w:iCs/>
          <w:color w:val="auto"/>
          <w:szCs w:val="20"/>
          <w:lang w:eastAsia="it-IT"/>
        </w:rPr>
        <w:t>nel caso di risposte negative alle domande precedenti</w:t>
      </w:r>
      <w:r w:rsidRPr="007A3315">
        <w:rPr>
          <w:rFonts w:ascii="Arial" w:eastAsia="Times New Roman" w:hAnsi="Arial" w:cs="Arial"/>
          <w:bCs/>
          <w:color w:val="auto"/>
          <w:szCs w:val="20"/>
          <w:lang w:eastAsia="it-IT"/>
        </w:rPr>
        <w:t xml:space="preserve"> </w:t>
      </w:r>
    </w:p>
    <w:p w14:paraId="561310AA" w14:textId="72C90EB5" w:rsidR="007A3315" w:rsidRDefault="007A3315" w:rsidP="006224DC">
      <w:pPr>
        <w:spacing w:after="0" w:line="240" w:lineRule="auto"/>
        <w:rPr>
          <w:rFonts w:ascii="Arial" w:eastAsia="Times New Roman" w:hAnsi="Arial" w:cs="Arial"/>
          <w:bCs/>
          <w:color w:val="auto"/>
          <w:szCs w:val="20"/>
          <w:lang w:eastAsia="it-IT"/>
        </w:rPr>
      </w:pPr>
      <w:r>
        <w:rPr>
          <w:rFonts w:ascii="Arial" w:eastAsia="Times New Roman" w:hAnsi="Arial" w:cs="Arial"/>
          <w:bCs/>
          <w:color w:val="auto"/>
          <w:szCs w:val="20"/>
          <w:lang w:eastAsia="it-IT"/>
        </w:rPr>
        <w:t xml:space="preserve">L’Organo ha verificato che l’Ente </w:t>
      </w:r>
      <w:r w:rsidRPr="00C42EC5">
        <w:rPr>
          <w:rFonts w:ascii="Arial" w:eastAsia="Times New Roman" w:hAnsi="Arial" w:cs="Arial"/>
          <w:b/>
          <w:i/>
          <w:iCs/>
          <w:color w:val="auto"/>
          <w:szCs w:val="20"/>
          <w:lang w:eastAsia="it-IT"/>
        </w:rPr>
        <w:t>ha</w:t>
      </w:r>
      <w:r>
        <w:rPr>
          <w:rFonts w:ascii="Arial" w:eastAsia="Times New Roman" w:hAnsi="Arial" w:cs="Arial"/>
          <w:b/>
          <w:i/>
          <w:iCs/>
          <w:color w:val="auto"/>
          <w:szCs w:val="20"/>
          <w:lang w:eastAsia="it-IT"/>
        </w:rPr>
        <w:t>/non ha provveduto</w:t>
      </w:r>
      <w:r>
        <w:rPr>
          <w:rFonts w:ascii="Arial" w:eastAsia="Times New Roman" w:hAnsi="Arial" w:cs="Arial"/>
          <w:bCs/>
          <w:color w:val="auto"/>
          <w:szCs w:val="20"/>
          <w:lang w:eastAsia="it-IT"/>
        </w:rPr>
        <w:t xml:space="preserve"> ad accantonare nel risultato di amministrazione al 31/12/2024 il Fondo di garanzia debiti commerciali (FGCD) per un importo pari a euro ____e l’importo </w:t>
      </w:r>
      <w:r w:rsidRPr="00C42EC5">
        <w:rPr>
          <w:rFonts w:ascii="Arial" w:eastAsia="Times New Roman" w:hAnsi="Arial" w:cs="Arial"/>
          <w:b/>
          <w:i/>
          <w:iCs/>
          <w:color w:val="auto"/>
          <w:szCs w:val="20"/>
          <w:lang w:eastAsia="it-IT"/>
        </w:rPr>
        <w:t>è stato</w:t>
      </w:r>
      <w:r>
        <w:rPr>
          <w:rFonts w:ascii="Arial" w:eastAsia="Times New Roman" w:hAnsi="Arial" w:cs="Arial"/>
          <w:b/>
          <w:i/>
          <w:iCs/>
          <w:color w:val="auto"/>
          <w:szCs w:val="20"/>
          <w:lang w:eastAsia="it-IT"/>
        </w:rPr>
        <w:t xml:space="preserve">/non è stato </w:t>
      </w:r>
      <w:r w:rsidRPr="00C42EC5">
        <w:rPr>
          <w:rFonts w:ascii="Arial" w:eastAsia="Times New Roman" w:hAnsi="Arial" w:cs="Arial"/>
          <w:bCs/>
          <w:color w:val="auto"/>
          <w:szCs w:val="20"/>
          <w:lang w:eastAsia="it-IT"/>
        </w:rPr>
        <w:t>cumulato</w:t>
      </w:r>
      <w:r>
        <w:rPr>
          <w:rFonts w:ascii="Arial" w:eastAsia="Times New Roman" w:hAnsi="Arial" w:cs="Arial"/>
          <w:bCs/>
          <w:color w:val="auto"/>
          <w:szCs w:val="20"/>
          <w:lang w:eastAsia="it-IT"/>
        </w:rPr>
        <w:t xml:space="preserve"> con gli accantonamenti effettuati negli esercizi precedenti.</w:t>
      </w:r>
    </w:p>
    <w:p w14:paraId="16CAA6D9" w14:textId="77777777" w:rsidR="007A3315" w:rsidRDefault="007A3315" w:rsidP="007A3315">
      <w:pPr>
        <w:spacing w:after="0" w:line="240" w:lineRule="auto"/>
        <w:rPr>
          <w:rFonts w:ascii="Arial" w:eastAsia="Times New Roman" w:hAnsi="Arial" w:cs="Arial"/>
          <w:bCs/>
          <w:i/>
          <w:iCs/>
          <w:color w:val="auto"/>
          <w:szCs w:val="20"/>
          <w:lang w:eastAsia="it-IT"/>
        </w:rPr>
      </w:pPr>
    </w:p>
    <w:p w14:paraId="32E85BE3" w14:textId="4FDF15D8" w:rsidR="009C238C" w:rsidRDefault="007A3315" w:rsidP="007A3315">
      <w:pPr>
        <w:spacing w:after="0" w:line="240" w:lineRule="auto"/>
        <w:rPr>
          <w:rFonts w:ascii="Arial" w:eastAsia="Times New Roman" w:hAnsi="Arial" w:cs="Arial"/>
          <w:bCs/>
          <w:i/>
          <w:iCs/>
          <w:color w:val="00B0F0"/>
          <w:szCs w:val="20"/>
          <w:lang w:eastAsia="it-IT"/>
        </w:rPr>
      </w:pPr>
      <w:r w:rsidRPr="004D3A15">
        <w:rPr>
          <w:rFonts w:ascii="Arial" w:eastAsia="Times New Roman" w:hAnsi="Arial" w:cs="Arial"/>
          <w:bCs/>
          <w:i/>
          <w:iCs/>
          <w:color w:val="auto"/>
          <w:szCs w:val="20"/>
          <w:lang w:eastAsia="it-IT"/>
        </w:rPr>
        <w:lastRenderedPageBreak/>
        <w:t>(</w:t>
      </w:r>
      <w:r w:rsidR="009D4EC4" w:rsidRPr="009D4EC4">
        <w:rPr>
          <w:rFonts w:ascii="Arial" w:eastAsia="Times New Roman" w:hAnsi="Arial" w:cs="Arial"/>
          <w:b/>
          <w:i/>
          <w:iCs/>
          <w:color w:val="00B0F0"/>
          <w:szCs w:val="20"/>
          <w:lang w:eastAsia="it-IT"/>
        </w:rPr>
        <w:t>N.B.1</w:t>
      </w:r>
      <w:r w:rsidR="009D4EC4">
        <w:rPr>
          <w:rFonts w:ascii="Arial" w:eastAsia="Times New Roman" w:hAnsi="Arial" w:cs="Arial"/>
          <w:bCs/>
          <w:i/>
          <w:iCs/>
          <w:color w:val="00B0F0"/>
          <w:szCs w:val="20"/>
          <w:lang w:eastAsia="it-IT"/>
        </w:rPr>
        <w:t xml:space="preserve"> N</w:t>
      </w:r>
      <w:r w:rsidR="009C238C">
        <w:rPr>
          <w:rFonts w:ascii="Arial" w:eastAsia="Times New Roman" w:hAnsi="Arial" w:cs="Arial"/>
          <w:bCs/>
          <w:i/>
          <w:iCs/>
          <w:color w:val="00B0F0"/>
          <w:szCs w:val="20"/>
          <w:lang w:eastAsia="it-IT"/>
        </w:rPr>
        <w:t>el</w:t>
      </w:r>
      <w:r w:rsidRPr="005D5836">
        <w:rPr>
          <w:rFonts w:ascii="Arial" w:eastAsia="Times New Roman" w:hAnsi="Arial" w:cs="Arial"/>
          <w:bCs/>
          <w:i/>
          <w:iCs/>
          <w:color w:val="00B0F0"/>
          <w:szCs w:val="20"/>
          <w:lang w:eastAsia="it-IT"/>
        </w:rPr>
        <w:t xml:space="preserve"> caso di non corretta determinazione dell’accantonamento</w:t>
      </w:r>
      <w:r w:rsidR="00963A7F">
        <w:rPr>
          <w:rFonts w:ascii="Arial" w:eastAsia="Times New Roman" w:hAnsi="Arial" w:cs="Arial"/>
          <w:bCs/>
          <w:i/>
          <w:iCs/>
          <w:color w:val="00B0F0"/>
          <w:szCs w:val="20"/>
          <w:lang w:eastAsia="it-IT"/>
        </w:rPr>
        <w:t xml:space="preserve"> motivare.</w:t>
      </w:r>
    </w:p>
    <w:p w14:paraId="3B756821" w14:textId="77777777" w:rsidR="009C238C" w:rsidRDefault="009C238C" w:rsidP="007A3315">
      <w:pPr>
        <w:spacing w:after="0" w:line="240" w:lineRule="auto"/>
        <w:rPr>
          <w:rFonts w:ascii="Arial" w:eastAsia="Times New Roman" w:hAnsi="Arial" w:cs="Arial"/>
          <w:bCs/>
          <w:i/>
          <w:iCs/>
          <w:color w:val="00B0F0"/>
          <w:szCs w:val="20"/>
          <w:lang w:eastAsia="it-IT"/>
        </w:rPr>
      </w:pPr>
    </w:p>
    <w:p w14:paraId="5CB02C74" w14:textId="5911033F" w:rsidR="007A3315" w:rsidRPr="004D3A15" w:rsidRDefault="009D4EC4" w:rsidP="007A3315">
      <w:pPr>
        <w:spacing w:after="0" w:line="240" w:lineRule="auto"/>
        <w:rPr>
          <w:rFonts w:ascii="Arial" w:eastAsia="Times New Roman" w:hAnsi="Arial" w:cs="Arial"/>
          <w:bCs/>
          <w:i/>
          <w:iCs/>
          <w:color w:val="auto"/>
          <w:szCs w:val="20"/>
          <w:lang w:eastAsia="it-IT"/>
        </w:rPr>
      </w:pPr>
      <w:r w:rsidRPr="009D4EC4">
        <w:rPr>
          <w:rFonts w:ascii="Arial" w:eastAsia="Times New Roman" w:hAnsi="Arial" w:cs="Arial"/>
          <w:b/>
          <w:i/>
          <w:iCs/>
          <w:color w:val="00B0F0"/>
          <w:szCs w:val="20"/>
          <w:lang w:eastAsia="it-IT"/>
        </w:rPr>
        <w:t>N.B.</w:t>
      </w:r>
      <w:r>
        <w:rPr>
          <w:rFonts w:ascii="Arial" w:eastAsia="Times New Roman" w:hAnsi="Arial" w:cs="Arial"/>
          <w:b/>
          <w:i/>
          <w:iCs/>
          <w:color w:val="00B0F0"/>
          <w:szCs w:val="20"/>
          <w:lang w:eastAsia="it-IT"/>
        </w:rPr>
        <w:t>2</w:t>
      </w:r>
      <w:r>
        <w:rPr>
          <w:rFonts w:ascii="Arial" w:eastAsia="Times New Roman" w:hAnsi="Arial" w:cs="Arial"/>
          <w:bCs/>
          <w:i/>
          <w:iCs/>
          <w:color w:val="00B0F0"/>
          <w:szCs w:val="20"/>
          <w:lang w:eastAsia="it-IT"/>
        </w:rPr>
        <w:t xml:space="preserve"> </w:t>
      </w:r>
      <w:r w:rsidR="009C238C" w:rsidRPr="009C238C">
        <w:rPr>
          <w:rFonts w:ascii="Arial" w:eastAsia="Times New Roman" w:hAnsi="Arial" w:cs="Arial"/>
          <w:bCs/>
          <w:i/>
          <w:iCs/>
          <w:color w:val="00B0F0"/>
          <w:szCs w:val="20"/>
          <w:lang w:eastAsia="it-IT"/>
        </w:rPr>
        <w:t>In</w:t>
      </w:r>
      <w:r w:rsidR="009C238C">
        <w:rPr>
          <w:rFonts w:ascii="Arial" w:eastAsia="Times New Roman" w:hAnsi="Arial" w:cs="Arial"/>
          <w:bCs/>
          <w:i/>
          <w:iCs/>
          <w:color w:val="00B0F0"/>
          <w:szCs w:val="20"/>
          <w:lang w:eastAsia="it-IT"/>
        </w:rPr>
        <w:t>oltre, nel</w:t>
      </w:r>
      <w:r w:rsidR="009C238C" w:rsidRPr="009C238C">
        <w:rPr>
          <w:rFonts w:ascii="Arial" w:eastAsia="Times New Roman" w:hAnsi="Arial" w:cs="Arial"/>
          <w:bCs/>
          <w:i/>
          <w:iCs/>
          <w:color w:val="00B0F0"/>
          <w:szCs w:val="20"/>
          <w:lang w:eastAsia="it-IT"/>
        </w:rPr>
        <w:t xml:space="preserve"> caso </w:t>
      </w:r>
      <w:r w:rsidR="009C238C">
        <w:rPr>
          <w:rFonts w:ascii="Arial" w:eastAsia="Times New Roman" w:hAnsi="Arial" w:cs="Arial"/>
          <w:bCs/>
          <w:i/>
          <w:iCs/>
          <w:color w:val="00B0F0"/>
          <w:szCs w:val="20"/>
          <w:lang w:eastAsia="it-IT"/>
        </w:rPr>
        <w:t xml:space="preserve">in cui l’Ente non abbia </w:t>
      </w:r>
      <w:r>
        <w:rPr>
          <w:rFonts w:ascii="Arial" w:eastAsia="Times New Roman" w:hAnsi="Arial" w:cs="Arial"/>
          <w:bCs/>
          <w:i/>
          <w:iCs/>
          <w:color w:val="00B0F0"/>
          <w:szCs w:val="20"/>
          <w:lang w:eastAsia="it-IT"/>
        </w:rPr>
        <w:t>effettuato l’</w:t>
      </w:r>
      <w:r w:rsidR="009C238C">
        <w:rPr>
          <w:rFonts w:ascii="Arial" w:eastAsia="Times New Roman" w:hAnsi="Arial" w:cs="Arial"/>
          <w:bCs/>
          <w:i/>
          <w:iCs/>
          <w:color w:val="00B0F0"/>
          <w:szCs w:val="20"/>
          <w:lang w:eastAsia="it-IT"/>
        </w:rPr>
        <w:t>accantona</w:t>
      </w:r>
      <w:r>
        <w:rPr>
          <w:rFonts w:ascii="Arial" w:eastAsia="Times New Roman" w:hAnsi="Arial" w:cs="Arial"/>
          <w:bCs/>
          <w:i/>
          <w:iCs/>
          <w:color w:val="00B0F0"/>
          <w:szCs w:val="20"/>
          <w:lang w:eastAsia="it-IT"/>
        </w:rPr>
        <w:t>mento motivare</w:t>
      </w:r>
      <w:r w:rsidR="009C238C" w:rsidRPr="009C238C">
        <w:rPr>
          <w:rFonts w:ascii="Arial" w:eastAsia="Times New Roman" w:hAnsi="Arial" w:cs="Arial"/>
          <w:bCs/>
          <w:i/>
          <w:iCs/>
          <w:color w:val="00B0F0"/>
          <w:szCs w:val="20"/>
          <w:lang w:eastAsia="it-IT"/>
        </w:rPr>
        <w:t xml:space="preserve"> tenuto conto che solo nell’esercizio in cui l’Ente, sulla base delle risultanze dell’esercizio precedente,  rispetterà le condizioni di cui alle lettere a) e b) del comma 859, dell’art. 1, della legge 30 dicembre 2018, n. 145, l’accantonamento non verrà effettuato nel bilancio di previsione dell’esercizio in corso di gestione e, in sede di approvazione del rendiconto relativo all’esercizio precedente, potrà essere liberata la quota del Fondo accantonata del risultato di amministrazione</w:t>
      </w:r>
      <w:r w:rsidR="007A3315" w:rsidRPr="004D3A15">
        <w:rPr>
          <w:rFonts w:ascii="Arial" w:eastAsia="Times New Roman" w:hAnsi="Arial" w:cs="Arial"/>
          <w:bCs/>
          <w:i/>
          <w:iCs/>
          <w:color w:val="auto"/>
          <w:szCs w:val="20"/>
          <w:lang w:eastAsia="it-IT"/>
        </w:rPr>
        <w:t>)</w:t>
      </w:r>
    </w:p>
    <w:p w14:paraId="6DA636C7" w14:textId="77777777" w:rsidR="007A3315" w:rsidRDefault="007A3315" w:rsidP="007A3315">
      <w:pPr>
        <w:spacing w:after="0" w:line="240" w:lineRule="auto"/>
        <w:rPr>
          <w:rFonts w:ascii="Arial" w:eastAsia="Times New Roman" w:hAnsi="Arial" w:cs="Arial"/>
          <w:b/>
          <w:color w:val="auto"/>
          <w:szCs w:val="20"/>
          <w:lang w:eastAsia="it-IT"/>
        </w:rPr>
      </w:pPr>
    </w:p>
    <w:p w14:paraId="2CCFDD80" w14:textId="77777777" w:rsidR="00AE5FF9" w:rsidRDefault="00AE5FF9" w:rsidP="00373F2B">
      <w:pPr>
        <w:spacing w:after="0" w:line="240" w:lineRule="auto"/>
        <w:rPr>
          <w:rFonts w:ascii="Arial" w:eastAsia="Times New Roman" w:hAnsi="Arial" w:cs="Arial"/>
          <w:bCs/>
          <w:color w:val="auto"/>
          <w:szCs w:val="20"/>
          <w:lang w:eastAsia="it-IT"/>
        </w:rPr>
      </w:pPr>
    </w:p>
    <w:p w14:paraId="7F4A0688" w14:textId="7CF70D8D" w:rsidR="00373F2B" w:rsidRPr="00373F2B" w:rsidRDefault="00373F2B" w:rsidP="00373F2B">
      <w:pPr>
        <w:spacing w:after="0" w:line="240" w:lineRule="auto"/>
        <w:rPr>
          <w:rFonts w:ascii="Arial" w:eastAsia="Times New Roman" w:hAnsi="Arial" w:cs="Arial"/>
          <w:color w:val="auto"/>
          <w:szCs w:val="22"/>
          <w:lang w:eastAsia="it-IT"/>
        </w:rPr>
      </w:pPr>
      <w:r w:rsidRPr="00373F2B">
        <w:rPr>
          <w:rFonts w:ascii="Arial" w:eastAsia="Times New Roman" w:hAnsi="Arial" w:cs="Arial"/>
          <w:color w:val="auto"/>
          <w:szCs w:val="22"/>
          <w:lang w:eastAsia="it-IT"/>
        </w:rPr>
        <w:t>L’Organo di revisione ha verificato che l’Ente, ai sensi dell’art. 1, comma 867, Legge 145/2018, entro il 31 gennaio 2024 ha comunicato, mediante la piattaforma elettronica, l'ammontare complessivo dello stock di debiti commerciali residui scaduti e non pagati alla fine dell'esercizio precedente e che ammonta ad euro …..;</w:t>
      </w:r>
    </w:p>
    <w:p w14:paraId="55E9929B" w14:textId="77777777" w:rsidR="00373F2B" w:rsidRDefault="00373F2B" w:rsidP="00373F2B">
      <w:pPr>
        <w:spacing w:after="0" w:line="240" w:lineRule="auto"/>
        <w:rPr>
          <w:rFonts w:ascii="Arial" w:eastAsia="Times New Roman" w:hAnsi="Arial" w:cs="Arial"/>
          <w:color w:val="auto"/>
          <w:szCs w:val="22"/>
          <w:lang w:eastAsia="it-IT"/>
        </w:rPr>
      </w:pPr>
      <w:r w:rsidRPr="00373F2B">
        <w:rPr>
          <w:rFonts w:ascii="Arial" w:eastAsia="Times New Roman" w:hAnsi="Arial" w:cs="Arial"/>
          <w:color w:val="auto"/>
          <w:szCs w:val="22"/>
          <w:lang w:eastAsia="it-IT"/>
        </w:rPr>
        <w:t>(</w:t>
      </w:r>
      <w:r w:rsidRPr="00373F2B">
        <w:rPr>
          <w:rFonts w:ascii="Arial" w:eastAsia="Times New Roman" w:hAnsi="Arial" w:cs="Arial"/>
          <w:i/>
          <w:iCs/>
          <w:color w:val="00B0F0"/>
          <w:szCs w:val="22"/>
          <w:lang w:eastAsia="it-IT"/>
        </w:rPr>
        <w:t>in caso negativo fornire commenti</w:t>
      </w:r>
      <w:r w:rsidRPr="00373F2B">
        <w:rPr>
          <w:rFonts w:ascii="Arial" w:eastAsia="Times New Roman" w:hAnsi="Arial" w:cs="Arial"/>
          <w:color w:val="auto"/>
          <w:szCs w:val="22"/>
          <w:lang w:eastAsia="it-IT"/>
        </w:rPr>
        <w:t>)</w:t>
      </w:r>
    </w:p>
    <w:p w14:paraId="0BE645E5" w14:textId="0472DD6A" w:rsidR="004D3A15" w:rsidRPr="001054D4" w:rsidRDefault="004D3A15" w:rsidP="001054D4">
      <w:pPr>
        <w:pStyle w:val="Titolo3"/>
        <w:ind w:left="1484" w:hanging="633"/>
      </w:pPr>
      <w:bookmarkStart w:id="65" w:name="_Toc192666987"/>
      <w:r w:rsidRPr="001054D4">
        <w:t>Altri fondi e accantonamenti</w:t>
      </w:r>
      <w:bookmarkEnd w:id="62"/>
      <w:bookmarkEnd w:id="65"/>
    </w:p>
    <w:p w14:paraId="1C1412F9" w14:textId="0CBC752E" w:rsidR="004D3A15" w:rsidRPr="00E35917" w:rsidRDefault="004D3A15" w:rsidP="004D3A15">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 xml:space="preserve">L’Organo di </w:t>
      </w:r>
      <w:r w:rsidR="00491EB6">
        <w:rPr>
          <w:rFonts w:ascii="Arial" w:eastAsia="Times New Roman" w:hAnsi="Arial" w:cs="Arial"/>
          <w:color w:val="auto"/>
          <w:szCs w:val="22"/>
          <w:lang w:eastAsia="it-IT"/>
        </w:rPr>
        <w:t>r</w:t>
      </w:r>
      <w:r w:rsidRPr="00E35917">
        <w:rPr>
          <w:rFonts w:ascii="Arial" w:eastAsia="Times New Roman" w:hAnsi="Arial" w:cs="Arial"/>
          <w:color w:val="auto"/>
          <w:szCs w:val="22"/>
          <w:lang w:eastAsia="it-IT"/>
        </w:rPr>
        <w:t>evisione ha verificato che</w:t>
      </w:r>
      <w:r w:rsidR="005976C6">
        <w:rPr>
          <w:rFonts w:ascii="Arial" w:eastAsia="Times New Roman" w:hAnsi="Arial" w:cs="Arial"/>
          <w:color w:val="auto"/>
          <w:szCs w:val="22"/>
          <w:lang w:eastAsia="it-IT"/>
        </w:rPr>
        <w:t xml:space="preserve"> le quote accantonate al fondo per i rinnovi contrattuali </w:t>
      </w:r>
      <w:r w:rsidR="005976C6" w:rsidRPr="00C42EC5">
        <w:rPr>
          <w:rFonts w:ascii="Arial" w:eastAsia="Times New Roman" w:hAnsi="Arial" w:cs="Arial"/>
          <w:b/>
          <w:bCs/>
          <w:i/>
          <w:iCs/>
          <w:color w:val="auto"/>
          <w:szCs w:val="22"/>
          <w:lang w:eastAsia="it-IT"/>
        </w:rPr>
        <w:t>sono/non sono</w:t>
      </w:r>
      <w:r w:rsidR="005976C6">
        <w:rPr>
          <w:rFonts w:ascii="Arial" w:eastAsia="Times New Roman" w:hAnsi="Arial" w:cs="Arial"/>
          <w:color w:val="auto"/>
          <w:szCs w:val="22"/>
          <w:lang w:eastAsia="it-IT"/>
        </w:rPr>
        <w:t xml:space="preserve"> congrue.</w:t>
      </w:r>
      <w:r w:rsidRPr="00E35917">
        <w:rPr>
          <w:rFonts w:ascii="Arial" w:eastAsia="Times New Roman" w:hAnsi="Arial" w:cs="Arial"/>
          <w:color w:val="auto"/>
          <w:szCs w:val="22"/>
          <w:lang w:eastAsia="it-IT"/>
        </w:rPr>
        <w:t xml:space="preserve"> </w:t>
      </w:r>
    </w:p>
    <w:p w14:paraId="49289773" w14:textId="77777777" w:rsidR="004D3A15" w:rsidRPr="00E35917" w:rsidRDefault="004D3A15" w:rsidP="004D3A15">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w:t>
      </w:r>
    </w:p>
    <w:p w14:paraId="3546EB13" w14:textId="2BE53A5E" w:rsidR="004D3A15" w:rsidRPr="00E35917" w:rsidRDefault="004D3A15" w:rsidP="004D3A15">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 xml:space="preserve">L’Organo di </w:t>
      </w:r>
      <w:r w:rsidR="00491EB6">
        <w:rPr>
          <w:rFonts w:ascii="Arial" w:eastAsia="Times New Roman" w:hAnsi="Arial" w:cs="Arial"/>
          <w:color w:val="auto"/>
          <w:szCs w:val="22"/>
          <w:lang w:eastAsia="it-IT"/>
        </w:rPr>
        <w:t>r</w:t>
      </w:r>
      <w:r w:rsidRPr="00E35917">
        <w:rPr>
          <w:rFonts w:ascii="Arial" w:eastAsia="Times New Roman" w:hAnsi="Arial" w:cs="Arial"/>
          <w:color w:val="auto"/>
          <w:szCs w:val="22"/>
          <w:lang w:eastAsia="it-IT"/>
        </w:rPr>
        <w:t xml:space="preserve">evisione ha verificato la congruità degli accantonamenti in uno specifico fondo per le passività potenziali probabili. </w:t>
      </w:r>
    </w:p>
    <w:p w14:paraId="45B38305" w14:textId="77777777" w:rsidR="004D3A15" w:rsidRPr="004D3A15" w:rsidRDefault="004D3A15" w:rsidP="004D3A15">
      <w:pPr>
        <w:widowControl w:val="0"/>
        <w:overflowPunct w:val="0"/>
        <w:autoSpaceDE w:val="0"/>
        <w:autoSpaceDN w:val="0"/>
        <w:adjustRightInd w:val="0"/>
        <w:spacing w:after="120" w:line="240" w:lineRule="auto"/>
        <w:textAlignment w:val="baseline"/>
        <w:rPr>
          <w:rFonts w:ascii="Arial" w:eastAsia="Times New Roman" w:hAnsi="Arial" w:cs="Arial"/>
          <w:i/>
          <w:color w:val="auto"/>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6"/>
      </w:tblGrid>
      <w:tr w:rsidR="004D3A15" w:rsidRPr="004D3A15" w14:paraId="72D7D217" w14:textId="77777777" w:rsidTr="009273FE">
        <w:tc>
          <w:tcPr>
            <w:tcW w:w="4889" w:type="dxa"/>
            <w:shd w:val="clear" w:color="auto" w:fill="auto"/>
          </w:tcPr>
          <w:p w14:paraId="12B62FC2" w14:textId="77777777" w:rsidR="004D3A15" w:rsidRPr="00F20E9F" w:rsidRDefault="004D3A15" w:rsidP="004D3A15">
            <w:pPr>
              <w:widowControl w:val="0"/>
              <w:overflowPunct w:val="0"/>
              <w:autoSpaceDE w:val="0"/>
              <w:autoSpaceDN w:val="0"/>
              <w:adjustRightInd w:val="0"/>
              <w:spacing w:after="120" w:line="240" w:lineRule="auto"/>
              <w:jc w:val="center"/>
              <w:textAlignment w:val="baseline"/>
              <w:rPr>
                <w:rFonts w:ascii="Arial" w:eastAsia="Times New Roman" w:hAnsi="Arial" w:cs="Arial"/>
                <w:b/>
                <w:bCs/>
                <w:i/>
                <w:color w:val="auto"/>
                <w:szCs w:val="22"/>
                <w:lang w:eastAsia="it-IT"/>
              </w:rPr>
            </w:pPr>
            <w:r w:rsidRPr="00F20E9F">
              <w:rPr>
                <w:rFonts w:ascii="Arial" w:eastAsia="Times New Roman" w:hAnsi="Arial" w:cs="Arial"/>
                <w:b/>
                <w:bCs/>
                <w:i/>
                <w:color w:val="auto"/>
                <w:szCs w:val="22"/>
                <w:lang w:eastAsia="it-IT"/>
              </w:rPr>
              <w:t>Natura del Fondo</w:t>
            </w:r>
          </w:p>
        </w:tc>
        <w:tc>
          <w:tcPr>
            <w:tcW w:w="4889" w:type="dxa"/>
            <w:shd w:val="clear" w:color="auto" w:fill="auto"/>
          </w:tcPr>
          <w:p w14:paraId="7252F041" w14:textId="77777777" w:rsidR="004D3A15" w:rsidRPr="00F20E9F" w:rsidRDefault="004D3A15" w:rsidP="004D3A15">
            <w:pPr>
              <w:widowControl w:val="0"/>
              <w:overflowPunct w:val="0"/>
              <w:autoSpaceDE w:val="0"/>
              <w:autoSpaceDN w:val="0"/>
              <w:adjustRightInd w:val="0"/>
              <w:spacing w:after="120" w:line="240" w:lineRule="auto"/>
              <w:jc w:val="center"/>
              <w:textAlignment w:val="baseline"/>
              <w:rPr>
                <w:rFonts w:ascii="Arial" w:eastAsia="Times New Roman" w:hAnsi="Arial" w:cs="Arial"/>
                <w:b/>
                <w:bCs/>
                <w:i/>
                <w:color w:val="auto"/>
                <w:szCs w:val="22"/>
                <w:lang w:eastAsia="it-IT"/>
              </w:rPr>
            </w:pPr>
            <w:r w:rsidRPr="00F20E9F">
              <w:rPr>
                <w:rFonts w:ascii="Arial" w:eastAsia="Times New Roman" w:hAnsi="Arial" w:cs="Arial"/>
                <w:b/>
                <w:bCs/>
                <w:i/>
                <w:color w:val="auto"/>
                <w:szCs w:val="22"/>
                <w:lang w:eastAsia="it-IT"/>
              </w:rPr>
              <w:t>Importo</w:t>
            </w:r>
          </w:p>
        </w:tc>
      </w:tr>
      <w:tr w:rsidR="004D3A15" w:rsidRPr="004D3A15" w14:paraId="3F70876C" w14:textId="77777777" w:rsidTr="009273FE">
        <w:tc>
          <w:tcPr>
            <w:tcW w:w="4889" w:type="dxa"/>
            <w:shd w:val="clear" w:color="auto" w:fill="auto"/>
          </w:tcPr>
          <w:p w14:paraId="5CA3AC86" w14:textId="77777777" w:rsidR="004D3A15" w:rsidRPr="00F20E9F" w:rsidRDefault="004D3A15" w:rsidP="004D3A15">
            <w:pPr>
              <w:widowControl w:val="0"/>
              <w:overflowPunct w:val="0"/>
              <w:autoSpaceDE w:val="0"/>
              <w:autoSpaceDN w:val="0"/>
              <w:adjustRightInd w:val="0"/>
              <w:spacing w:after="120" w:line="240" w:lineRule="auto"/>
              <w:textAlignment w:val="baseline"/>
              <w:rPr>
                <w:rFonts w:ascii="Arial" w:eastAsia="Times New Roman" w:hAnsi="Arial" w:cs="Arial"/>
                <w:b/>
                <w:bCs/>
                <w:i/>
                <w:color w:val="auto"/>
                <w:szCs w:val="22"/>
                <w:lang w:eastAsia="it-IT"/>
              </w:rPr>
            </w:pPr>
          </w:p>
        </w:tc>
        <w:tc>
          <w:tcPr>
            <w:tcW w:w="4889" w:type="dxa"/>
            <w:shd w:val="clear" w:color="auto" w:fill="auto"/>
          </w:tcPr>
          <w:p w14:paraId="0E1E6760" w14:textId="77777777" w:rsidR="004D3A15" w:rsidRPr="00F20E9F" w:rsidRDefault="004D3A15" w:rsidP="004D3A15">
            <w:pPr>
              <w:widowControl w:val="0"/>
              <w:overflowPunct w:val="0"/>
              <w:autoSpaceDE w:val="0"/>
              <w:autoSpaceDN w:val="0"/>
              <w:adjustRightInd w:val="0"/>
              <w:spacing w:after="120" w:line="240" w:lineRule="auto"/>
              <w:textAlignment w:val="baseline"/>
              <w:rPr>
                <w:rFonts w:ascii="Arial" w:eastAsia="Times New Roman" w:hAnsi="Arial" w:cs="Arial"/>
                <w:b/>
                <w:bCs/>
                <w:i/>
                <w:color w:val="auto"/>
                <w:szCs w:val="22"/>
                <w:lang w:eastAsia="it-IT"/>
              </w:rPr>
            </w:pPr>
          </w:p>
        </w:tc>
      </w:tr>
      <w:tr w:rsidR="004D3A15" w:rsidRPr="004D3A15" w14:paraId="58C172C8" w14:textId="77777777" w:rsidTr="009273FE">
        <w:tc>
          <w:tcPr>
            <w:tcW w:w="4889" w:type="dxa"/>
            <w:shd w:val="clear" w:color="auto" w:fill="auto"/>
          </w:tcPr>
          <w:p w14:paraId="5B0800E4" w14:textId="77777777" w:rsidR="004D3A15" w:rsidRPr="00F20E9F" w:rsidRDefault="004D3A15" w:rsidP="004D3A15">
            <w:pPr>
              <w:widowControl w:val="0"/>
              <w:overflowPunct w:val="0"/>
              <w:autoSpaceDE w:val="0"/>
              <w:autoSpaceDN w:val="0"/>
              <w:adjustRightInd w:val="0"/>
              <w:spacing w:after="120" w:line="240" w:lineRule="auto"/>
              <w:textAlignment w:val="baseline"/>
              <w:rPr>
                <w:rFonts w:ascii="Arial" w:eastAsia="Times New Roman" w:hAnsi="Arial" w:cs="Arial"/>
                <w:b/>
                <w:bCs/>
                <w:i/>
                <w:color w:val="auto"/>
                <w:szCs w:val="22"/>
                <w:lang w:eastAsia="it-IT"/>
              </w:rPr>
            </w:pPr>
          </w:p>
        </w:tc>
        <w:tc>
          <w:tcPr>
            <w:tcW w:w="4889" w:type="dxa"/>
            <w:shd w:val="clear" w:color="auto" w:fill="auto"/>
          </w:tcPr>
          <w:p w14:paraId="5D170FAE" w14:textId="77777777" w:rsidR="004D3A15" w:rsidRPr="00F20E9F" w:rsidRDefault="004D3A15" w:rsidP="004D3A15">
            <w:pPr>
              <w:widowControl w:val="0"/>
              <w:overflowPunct w:val="0"/>
              <w:autoSpaceDE w:val="0"/>
              <w:autoSpaceDN w:val="0"/>
              <w:adjustRightInd w:val="0"/>
              <w:spacing w:after="120" w:line="240" w:lineRule="auto"/>
              <w:textAlignment w:val="baseline"/>
              <w:rPr>
                <w:rFonts w:ascii="Arial" w:eastAsia="Times New Roman" w:hAnsi="Arial" w:cs="Arial"/>
                <w:b/>
                <w:bCs/>
                <w:i/>
                <w:color w:val="auto"/>
                <w:szCs w:val="22"/>
                <w:lang w:eastAsia="it-IT"/>
              </w:rPr>
            </w:pPr>
          </w:p>
        </w:tc>
      </w:tr>
      <w:tr w:rsidR="004D3A15" w:rsidRPr="004D3A15" w14:paraId="243B968C" w14:textId="77777777" w:rsidTr="009273FE">
        <w:tc>
          <w:tcPr>
            <w:tcW w:w="4889" w:type="dxa"/>
            <w:shd w:val="clear" w:color="auto" w:fill="auto"/>
          </w:tcPr>
          <w:p w14:paraId="105D4411" w14:textId="77777777" w:rsidR="004D3A15" w:rsidRPr="00F20E9F" w:rsidRDefault="004D3A15" w:rsidP="004D3A15">
            <w:pPr>
              <w:widowControl w:val="0"/>
              <w:overflowPunct w:val="0"/>
              <w:autoSpaceDE w:val="0"/>
              <w:autoSpaceDN w:val="0"/>
              <w:adjustRightInd w:val="0"/>
              <w:spacing w:after="120" w:line="240" w:lineRule="auto"/>
              <w:textAlignment w:val="baseline"/>
              <w:rPr>
                <w:rFonts w:ascii="Arial" w:eastAsia="Times New Roman" w:hAnsi="Arial" w:cs="Arial"/>
                <w:b/>
                <w:bCs/>
                <w:i/>
                <w:color w:val="auto"/>
                <w:szCs w:val="22"/>
                <w:lang w:eastAsia="it-IT"/>
              </w:rPr>
            </w:pPr>
          </w:p>
        </w:tc>
        <w:tc>
          <w:tcPr>
            <w:tcW w:w="4889" w:type="dxa"/>
            <w:shd w:val="clear" w:color="auto" w:fill="auto"/>
          </w:tcPr>
          <w:p w14:paraId="6508F8BF" w14:textId="77777777" w:rsidR="004D3A15" w:rsidRPr="00F20E9F" w:rsidRDefault="004D3A15" w:rsidP="004D3A15">
            <w:pPr>
              <w:widowControl w:val="0"/>
              <w:overflowPunct w:val="0"/>
              <w:autoSpaceDE w:val="0"/>
              <w:autoSpaceDN w:val="0"/>
              <w:adjustRightInd w:val="0"/>
              <w:spacing w:after="120" w:line="240" w:lineRule="auto"/>
              <w:textAlignment w:val="baseline"/>
              <w:rPr>
                <w:rFonts w:ascii="Arial" w:eastAsia="Times New Roman" w:hAnsi="Arial" w:cs="Arial"/>
                <w:b/>
                <w:bCs/>
                <w:i/>
                <w:color w:val="auto"/>
                <w:szCs w:val="22"/>
                <w:lang w:eastAsia="it-IT"/>
              </w:rPr>
            </w:pPr>
          </w:p>
        </w:tc>
      </w:tr>
    </w:tbl>
    <w:p w14:paraId="637566F7" w14:textId="77777777" w:rsidR="00F44612" w:rsidRDefault="00F44612" w:rsidP="00F44612">
      <w:pPr>
        <w:widowControl w:val="0"/>
        <w:overflowPunct w:val="0"/>
        <w:autoSpaceDE w:val="0"/>
        <w:autoSpaceDN w:val="0"/>
        <w:adjustRightInd w:val="0"/>
        <w:spacing w:after="120" w:line="240" w:lineRule="auto"/>
        <w:textAlignment w:val="baseline"/>
        <w:rPr>
          <w:rFonts w:ascii="Arial" w:eastAsia="Times New Roman" w:hAnsi="Arial" w:cs="Arial"/>
          <w:i/>
          <w:color w:val="auto"/>
          <w:sz w:val="20"/>
          <w:szCs w:val="20"/>
          <w:lang w:eastAsia="it-IT"/>
        </w:rPr>
      </w:pPr>
    </w:p>
    <w:p w14:paraId="5DA1BC69" w14:textId="658BC5D2" w:rsidR="00F44612" w:rsidRPr="00F20E9F" w:rsidRDefault="00F20E9F" w:rsidP="00F20E9F">
      <w:pPr>
        <w:widowControl w:val="0"/>
        <w:overflowPunct w:val="0"/>
        <w:autoSpaceDE w:val="0"/>
        <w:autoSpaceDN w:val="0"/>
        <w:adjustRightInd w:val="0"/>
        <w:spacing w:after="120" w:line="240" w:lineRule="auto"/>
        <w:jc w:val="left"/>
        <w:textAlignment w:val="baseline"/>
        <w:rPr>
          <w:rFonts w:ascii="Arial" w:eastAsia="Times New Roman" w:hAnsi="Arial" w:cs="Arial"/>
          <w:i/>
          <w:color w:val="00B0F0"/>
          <w:szCs w:val="22"/>
          <w:lang w:eastAsia="it-IT"/>
        </w:rPr>
      </w:pPr>
      <w:r>
        <w:rPr>
          <w:rFonts w:ascii="Arial" w:eastAsia="Times New Roman" w:hAnsi="Arial" w:cs="Arial"/>
          <w:i/>
          <w:color w:val="00B0F0"/>
          <w:szCs w:val="22"/>
          <w:lang w:eastAsia="it-IT"/>
        </w:rPr>
        <w:t>(</w:t>
      </w:r>
      <w:r w:rsidR="00F44612" w:rsidRPr="00F20E9F">
        <w:rPr>
          <w:rFonts w:ascii="Arial" w:eastAsia="Times New Roman" w:hAnsi="Arial" w:cs="Arial"/>
          <w:i/>
          <w:color w:val="00B0F0"/>
          <w:szCs w:val="22"/>
          <w:lang w:eastAsia="it-IT"/>
        </w:rPr>
        <w:t>In caso di risposta negativa, specificare</w:t>
      </w:r>
      <w:r>
        <w:rPr>
          <w:rFonts w:ascii="Arial" w:eastAsia="Times New Roman" w:hAnsi="Arial" w:cs="Arial"/>
          <w:i/>
          <w:color w:val="00B0F0"/>
          <w:szCs w:val="22"/>
          <w:lang w:eastAsia="it-IT"/>
        </w:rPr>
        <w:t>..)</w:t>
      </w:r>
    </w:p>
    <w:p w14:paraId="443AC72A" w14:textId="77777777" w:rsidR="00F44612" w:rsidRPr="00E35917" w:rsidRDefault="00F44612" w:rsidP="004D3A15">
      <w:pPr>
        <w:autoSpaceDE w:val="0"/>
        <w:autoSpaceDN w:val="0"/>
        <w:adjustRightInd w:val="0"/>
        <w:spacing w:after="0" w:line="240" w:lineRule="auto"/>
        <w:rPr>
          <w:rFonts w:ascii="Arial" w:eastAsia="Times New Roman" w:hAnsi="Arial" w:cs="Times New Roman"/>
          <w:color w:val="auto"/>
          <w:szCs w:val="22"/>
          <w:lang w:eastAsia="it-IT"/>
        </w:rPr>
      </w:pPr>
    </w:p>
    <w:p w14:paraId="549EC3A6" w14:textId="3481C1BB" w:rsidR="004D3A15" w:rsidRDefault="004D3A15" w:rsidP="004D3A15">
      <w:pPr>
        <w:autoSpaceDE w:val="0"/>
        <w:autoSpaceDN w:val="0"/>
        <w:adjustRightInd w:val="0"/>
        <w:spacing w:after="0" w:line="240" w:lineRule="auto"/>
        <w:rPr>
          <w:rFonts w:ascii="Arial" w:eastAsia="Times New Roman" w:hAnsi="Arial" w:cs="Times New Roman"/>
          <w:color w:val="auto"/>
          <w:szCs w:val="22"/>
          <w:lang w:eastAsia="it-IT"/>
        </w:rPr>
      </w:pPr>
      <w:r w:rsidRPr="00E35917">
        <w:rPr>
          <w:rFonts w:ascii="Arial" w:eastAsia="Times New Roman" w:hAnsi="Arial" w:cs="Times New Roman"/>
          <w:color w:val="auto"/>
          <w:szCs w:val="22"/>
          <w:lang w:eastAsia="it-IT"/>
        </w:rPr>
        <w:t xml:space="preserve">L’Organo di revisione ha verificato che l’Ente nel risultato di amministrazione </w:t>
      </w:r>
      <w:r w:rsidRPr="00E35917">
        <w:rPr>
          <w:rFonts w:ascii="Arial" w:eastAsia="Times New Roman" w:hAnsi="Arial" w:cs="Times New Roman"/>
          <w:b/>
          <w:bCs/>
          <w:i/>
          <w:iCs/>
          <w:color w:val="auto"/>
          <w:szCs w:val="22"/>
          <w:lang w:eastAsia="it-IT"/>
        </w:rPr>
        <w:t>ha correttamente accantonato/non ha accantonato</w:t>
      </w:r>
      <w:r w:rsidRPr="00E35917">
        <w:rPr>
          <w:rFonts w:ascii="Arial" w:eastAsia="Times New Roman" w:hAnsi="Arial" w:cs="Times New Roman"/>
          <w:color w:val="auto"/>
          <w:szCs w:val="22"/>
          <w:lang w:eastAsia="it-IT"/>
        </w:rPr>
        <w:t xml:space="preserve"> la quota “liberata” di FAL pari alla quota rimborsata nel corso dell’esercizio 202</w:t>
      </w:r>
      <w:r w:rsidR="00315A5B">
        <w:rPr>
          <w:rFonts w:ascii="Arial" w:eastAsia="Times New Roman" w:hAnsi="Arial" w:cs="Times New Roman"/>
          <w:color w:val="auto"/>
          <w:szCs w:val="22"/>
          <w:lang w:eastAsia="it-IT"/>
        </w:rPr>
        <w:t>4</w:t>
      </w:r>
      <w:r w:rsidRPr="00E35917">
        <w:rPr>
          <w:rFonts w:ascii="Arial" w:eastAsia="Times New Roman" w:hAnsi="Arial" w:cs="Times New Roman"/>
          <w:color w:val="auto"/>
          <w:szCs w:val="22"/>
          <w:lang w:eastAsia="it-IT"/>
        </w:rPr>
        <w:t xml:space="preserve"> come previsto dalla FAQ 47/2021 di Arconet</w:t>
      </w:r>
      <w:r w:rsidR="00D83090">
        <w:rPr>
          <w:rFonts w:ascii="Arial" w:eastAsia="Times New Roman" w:hAnsi="Arial" w:cs="Times New Roman"/>
          <w:color w:val="auto"/>
          <w:szCs w:val="22"/>
          <w:lang w:eastAsia="it-IT"/>
        </w:rPr>
        <w:t>.</w:t>
      </w:r>
      <w:r w:rsidRPr="00E35917">
        <w:rPr>
          <w:rFonts w:ascii="Arial" w:eastAsia="Times New Roman" w:hAnsi="Arial" w:cs="Times New Roman"/>
          <w:color w:val="auto"/>
          <w:szCs w:val="22"/>
          <w:lang w:eastAsia="it-IT"/>
        </w:rPr>
        <w:t>.</w:t>
      </w:r>
    </w:p>
    <w:p w14:paraId="226029FB" w14:textId="03F9D2D8" w:rsidR="004D3A15" w:rsidRPr="0023670F" w:rsidRDefault="004D3A15" w:rsidP="0023670F">
      <w:pPr>
        <w:pStyle w:val="Titolo2"/>
        <w:ind w:left="851" w:hanging="491"/>
      </w:pPr>
      <w:bookmarkStart w:id="66" w:name="_MON_1612021876"/>
      <w:bookmarkStart w:id="67" w:name="_Toc130056257"/>
      <w:bookmarkStart w:id="68" w:name="_Toc130060188"/>
      <w:bookmarkStart w:id="69" w:name="_Toc192666988"/>
      <w:bookmarkEnd w:id="66"/>
      <w:r w:rsidRPr="0023670F">
        <w:t>Analisi delle entrate e delle spese</w:t>
      </w:r>
      <w:bookmarkEnd w:id="67"/>
      <w:bookmarkEnd w:id="68"/>
      <w:bookmarkEnd w:id="69"/>
    </w:p>
    <w:p w14:paraId="5E3749F7" w14:textId="2B1680B3" w:rsidR="004D3A15" w:rsidRPr="001054D4" w:rsidRDefault="004D3A15" w:rsidP="001054D4">
      <w:pPr>
        <w:pStyle w:val="Titolo3"/>
        <w:ind w:left="1484" w:hanging="633"/>
      </w:pPr>
      <w:bookmarkStart w:id="70" w:name="_Toc130056258"/>
      <w:bookmarkStart w:id="71" w:name="_Toc192666989"/>
      <w:r w:rsidRPr="001054D4">
        <w:t>Entrate</w:t>
      </w:r>
      <w:bookmarkEnd w:id="70"/>
      <w:bookmarkEnd w:id="71"/>
    </w:p>
    <w:p w14:paraId="246C8BF0" w14:textId="77777777" w:rsidR="004D3A15" w:rsidRPr="00E35917" w:rsidRDefault="004D3A15" w:rsidP="006F3A00">
      <w:pPr>
        <w:widowControl w:val="0"/>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Per quanto riguarda il grado di attendibilità delle previsioni e della capacità di riscossione delle entrate finali emerge che:</w:t>
      </w:r>
    </w:p>
    <w:p w14:paraId="734136D9" w14:textId="77777777" w:rsidR="004D3A15" w:rsidRPr="004D3A15" w:rsidRDefault="004D3A15" w:rsidP="007A41C8">
      <w:pPr>
        <w:widowControl w:val="0"/>
        <w:overflowPunct w:val="0"/>
        <w:autoSpaceDE w:val="0"/>
        <w:autoSpaceDN w:val="0"/>
        <w:adjustRightInd w:val="0"/>
        <w:spacing w:before="120" w:after="120" w:line="240" w:lineRule="auto"/>
        <w:jc w:val="left"/>
        <w:textAlignment w:val="baseline"/>
        <w:rPr>
          <w:rFonts w:ascii="Arial" w:eastAsia="Times New Roman" w:hAnsi="Arial" w:cs="Arial"/>
          <w:color w:val="auto"/>
          <w:sz w:val="20"/>
          <w:szCs w:val="20"/>
          <w:lang w:eastAsia="it-IT"/>
        </w:rPr>
      </w:pPr>
    </w:p>
    <w:p w14:paraId="04DEF215" w14:textId="04BC0BAA" w:rsidR="00B45907" w:rsidRDefault="00B45907" w:rsidP="00B45907">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TABELLA 1</w:t>
      </w:r>
      <w:r w:rsidR="00991DAA">
        <w:rPr>
          <w:rFonts w:ascii="Arial" w:eastAsia="Times New Roman" w:hAnsi="Arial" w:cs="Arial"/>
          <w:b/>
          <w:color w:val="auto"/>
          <w:szCs w:val="22"/>
          <w:lang w:eastAsia="it-IT"/>
        </w:rPr>
        <w:t>6</w:t>
      </w:r>
    </w:p>
    <w:p w14:paraId="27E219AC" w14:textId="23015322" w:rsidR="004D3A15" w:rsidRPr="004D3A15" w:rsidRDefault="004D3A15" w:rsidP="007A41C8">
      <w:pPr>
        <w:widowControl w:val="0"/>
        <w:overflowPunct w:val="0"/>
        <w:autoSpaceDE w:val="0"/>
        <w:autoSpaceDN w:val="0"/>
        <w:adjustRightInd w:val="0"/>
        <w:spacing w:before="120" w:after="120" w:line="240" w:lineRule="auto"/>
        <w:jc w:val="center"/>
        <w:textAlignment w:val="baseline"/>
        <w:rPr>
          <w:rFonts w:ascii="Arial" w:eastAsia="Times New Roman" w:hAnsi="Arial" w:cs="Arial"/>
          <w:color w:val="auto"/>
          <w:sz w:val="20"/>
          <w:szCs w:val="20"/>
          <w:lang w:eastAsia="it-IT"/>
        </w:rPr>
      </w:pPr>
    </w:p>
    <w:p w14:paraId="27FF9242" w14:textId="1378EE31" w:rsidR="004D3A15" w:rsidRDefault="006F3A00" w:rsidP="007A41C8">
      <w:pPr>
        <w:widowControl w:val="0"/>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Pr>
          <w:rFonts w:ascii="Arial" w:eastAsia="Times New Roman" w:hAnsi="Arial" w:cs="Arial"/>
          <w:i/>
          <w:color w:val="00B0F0"/>
          <w:szCs w:val="22"/>
          <w:lang w:eastAsia="it-IT"/>
        </w:rPr>
        <w:t>(m</w:t>
      </w:r>
      <w:r w:rsidR="004D3A15" w:rsidRPr="00E35917">
        <w:rPr>
          <w:rFonts w:ascii="Arial" w:eastAsia="Times New Roman" w:hAnsi="Arial" w:cs="Arial"/>
          <w:i/>
          <w:color w:val="00B0F0"/>
          <w:szCs w:val="22"/>
          <w:lang w:eastAsia="it-IT"/>
        </w:rPr>
        <w:t>otivare eventuali scostamenti significativi</w:t>
      </w:r>
      <w:r w:rsidR="004D3A15" w:rsidRPr="00E35917">
        <w:rPr>
          <w:rFonts w:ascii="Arial" w:eastAsia="Times New Roman" w:hAnsi="Arial" w:cs="Arial"/>
          <w:color w:val="auto"/>
          <w:szCs w:val="22"/>
          <w:lang w:eastAsia="it-IT"/>
        </w:rPr>
        <w:t>…….</w:t>
      </w:r>
      <w:r w:rsidRPr="006224DC">
        <w:rPr>
          <w:rFonts w:ascii="Arial" w:eastAsia="Times New Roman" w:hAnsi="Arial" w:cs="Arial"/>
          <w:i/>
          <w:iCs/>
          <w:color w:val="00B0F0"/>
          <w:szCs w:val="22"/>
          <w:lang w:eastAsia="it-IT"/>
        </w:rPr>
        <w:t>)</w:t>
      </w:r>
    </w:p>
    <w:p w14:paraId="2E041F4E" w14:textId="77777777" w:rsidR="00616F8F" w:rsidRDefault="00616F8F" w:rsidP="007A41C8">
      <w:pPr>
        <w:widowControl w:val="0"/>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p>
    <w:p w14:paraId="6893122E" w14:textId="3E950867" w:rsidR="00616F8F" w:rsidRPr="004F55FA" w:rsidRDefault="00616F8F" w:rsidP="007A41C8">
      <w:pPr>
        <w:widowControl w:val="0"/>
        <w:overflowPunct w:val="0"/>
        <w:autoSpaceDE w:val="0"/>
        <w:autoSpaceDN w:val="0"/>
        <w:adjustRightInd w:val="0"/>
        <w:spacing w:before="120" w:after="120" w:line="240" w:lineRule="auto"/>
        <w:textAlignment w:val="baseline"/>
        <w:rPr>
          <w:rFonts w:ascii="Arial" w:eastAsia="Times New Roman" w:hAnsi="Arial" w:cs="Arial"/>
          <w:i/>
          <w:iCs/>
          <w:color w:val="00B0F0"/>
          <w:szCs w:val="22"/>
          <w:lang w:eastAsia="it-IT"/>
        </w:rPr>
      </w:pPr>
      <w:r w:rsidRPr="004F55FA">
        <w:rPr>
          <w:rFonts w:ascii="Arial" w:eastAsia="Times New Roman" w:hAnsi="Arial" w:cs="Arial"/>
          <w:b/>
          <w:bCs/>
          <w:color w:val="00B0F0"/>
          <w:szCs w:val="22"/>
          <w:lang w:eastAsia="it-IT"/>
        </w:rPr>
        <w:t xml:space="preserve">N.B. </w:t>
      </w:r>
      <w:r w:rsidRPr="004F55FA">
        <w:rPr>
          <w:rFonts w:ascii="Arial" w:eastAsia="Times New Roman" w:hAnsi="Arial" w:cs="Arial"/>
          <w:i/>
          <w:iCs/>
          <w:color w:val="00B0F0"/>
          <w:szCs w:val="22"/>
          <w:lang w:eastAsia="it-IT"/>
        </w:rPr>
        <w:t xml:space="preserve">Se l'andamento nel triennio non migliora la capacità di previsione l’Organo di revisione deve effettuare opportune verifiche </w:t>
      </w:r>
      <w:r w:rsidR="00F4572C" w:rsidRPr="004F55FA">
        <w:rPr>
          <w:rFonts w:ascii="Arial" w:eastAsia="Times New Roman" w:hAnsi="Arial" w:cs="Arial"/>
          <w:i/>
          <w:iCs/>
          <w:color w:val="00B0F0"/>
          <w:szCs w:val="22"/>
          <w:lang w:eastAsia="it-IT"/>
        </w:rPr>
        <w:t>sull’attendibilità e veridicità della programmazione e sul monitoraggio</w:t>
      </w:r>
      <w:r w:rsidRPr="004F55FA">
        <w:rPr>
          <w:rFonts w:ascii="Arial" w:eastAsia="Times New Roman" w:hAnsi="Arial" w:cs="Arial"/>
          <w:i/>
          <w:iCs/>
          <w:color w:val="00B0F0"/>
          <w:szCs w:val="22"/>
          <w:lang w:eastAsia="it-IT"/>
        </w:rPr>
        <w:t xml:space="preserve"> de</w:t>
      </w:r>
      <w:r w:rsidR="00F4572C" w:rsidRPr="004F55FA">
        <w:rPr>
          <w:rFonts w:ascii="Arial" w:eastAsia="Times New Roman" w:hAnsi="Arial" w:cs="Arial"/>
          <w:i/>
          <w:iCs/>
          <w:color w:val="00B0F0"/>
          <w:szCs w:val="22"/>
          <w:lang w:eastAsia="it-IT"/>
        </w:rPr>
        <w:t>ll’</w:t>
      </w:r>
      <w:r w:rsidRPr="004F55FA">
        <w:rPr>
          <w:rFonts w:ascii="Arial" w:eastAsia="Times New Roman" w:hAnsi="Arial" w:cs="Arial"/>
          <w:i/>
          <w:iCs/>
          <w:color w:val="00B0F0"/>
          <w:szCs w:val="22"/>
          <w:lang w:eastAsia="it-IT"/>
        </w:rPr>
        <w:t>equilibri</w:t>
      </w:r>
      <w:r w:rsidR="00F4572C" w:rsidRPr="004F55FA">
        <w:rPr>
          <w:rFonts w:ascii="Arial" w:eastAsia="Times New Roman" w:hAnsi="Arial" w:cs="Arial"/>
          <w:i/>
          <w:iCs/>
          <w:color w:val="00B0F0"/>
          <w:szCs w:val="22"/>
          <w:lang w:eastAsia="it-IT"/>
        </w:rPr>
        <w:t>o.</w:t>
      </w:r>
    </w:p>
    <w:p w14:paraId="129ABF5A" w14:textId="77777777" w:rsidR="004D3A15" w:rsidRPr="00E35917"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Cs w:val="22"/>
          <w:u w:val="single"/>
          <w:lang w:eastAsia="it-IT"/>
        </w:rPr>
      </w:pPr>
    </w:p>
    <w:p w14:paraId="55AB9D36" w14:textId="24B7AE86" w:rsidR="004D3A15" w:rsidRPr="00E35917"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L’Ente utilizza le seguenti modalità di riscossion</w:t>
      </w:r>
      <w:r w:rsidR="00E35917">
        <w:rPr>
          <w:rFonts w:ascii="Arial" w:eastAsia="Times New Roman" w:hAnsi="Arial" w:cs="Arial"/>
          <w:color w:val="auto"/>
          <w:szCs w:val="22"/>
          <w:lang w:eastAsia="it-IT"/>
        </w:rPr>
        <w:t>e</w:t>
      </w:r>
      <w:r w:rsidRPr="00E35917">
        <w:rPr>
          <w:rFonts w:ascii="Arial" w:eastAsia="Times New Roman" w:hAnsi="Arial" w:cs="Arial"/>
          <w:color w:val="auto"/>
          <w:szCs w:val="22"/>
          <w:lang w:eastAsia="it-IT"/>
        </w:rPr>
        <w:t>:</w:t>
      </w:r>
    </w:p>
    <w:p w14:paraId="30464FF5" w14:textId="64825EAA" w:rsidR="00B45907" w:rsidRDefault="00B45907" w:rsidP="00B45907">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TABELLA 1</w:t>
      </w:r>
      <w:r w:rsidR="00991DAA">
        <w:rPr>
          <w:rFonts w:ascii="Arial" w:eastAsia="Times New Roman" w:hAnsi="Arial" w:cs="Arial"/>
          <w:b/>
          <w:color w:val="auto"/>
          <w:szCs w:val="22"/>
          <w:lang w:eastAsia="it-IT"/>
        </w:rPr>
        <w:t>7</w:t>
      </w:r>
    </w:p>
    <w:p w14:paraId="27E203C5" w14:textId="77777777" w:rsidR="004D3A15" w:rsidRPr="004D3A15"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14:paraId="24B776A2" w14:textId="77777777" w:rsidR="004D3A15" w:rsidRPr="004D3A15"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IMU</w:t>
      </w:r>
    </w:p>
    <w:p w14:paraId="2D4EE511" w14:textId="709B39E2" w:rsidR="004D3A15" w:rsidRPr="00E35917" w:rsidRDefault="004D3A15" w:rsidP="007A41C8">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Le entrate accertate nell’anno 202</w:t>
      </w:r>
      <w:r w:rsidR="00315A5B">
        <w:rPr>
          <w:rFonts w:ascii="Arial" w:eastAsia="Times New Roman" w:hAnsi="Arial" w:cs="Arial"/>
          <w:color w:val="auto"/>
          <w:szCs w:val="22"/>
          <w:lang w:eastAsia="it-IT"/>
        </w:rPr>
        <w:t>4</w:t>
      </w:r>
      <w:r w:rsidRPr="00E35917">
        <w:rPr>
          <w:rFonts w:ascii="Arial" w:eastAsia="Times New Roman" w:hAnsi="Arial" w:cs="Arial"/>
          <w:color w:val="auto"/>
          <w:szCs w:val="22"/>
          <w:lang w:eastAsia="it-IT"/>
        </w:rPr>
        <w:t xml:space="preserve"> sono </w:t>
      </w:r>
      <w:r w:rsidRPr="00E35917">
        <w:rPr>
          <w:rFonts w:ascii="Arial" w:eastAsia="Times New Roman" w:hAnsi="Arial" w:cs="Arial"/>
          <w:b/>
          <w:i/>
          <w:iCs/>
          <w:color w:val="auto"/>
          <w:szCs w:val="22"/>
          <w:lang w:eastAsia="it-IT"/>
        </w:rPr>
        <w:t>aumentate / diminuite</w:t>
      </w:r>
      <w:r w:rsidRPr="00E35917">
        <w:rPr>
          <w:rFonts w:ascii="Arial" w:eastAsia="Times New Roman" w:hAnsi="Arial" w:cs="Arial"/>
          <w:i/>
          <w:color w:val="auto"/>
          <w:szCs w:val="22"/>
          <w:lang w:eastAsia="it-IT"/>
        </w:rPr>
        <w:t xml:space="preserve"> </w:t>
      </w:r>
      <w:r w:rsidRPr="00E35917">
        <w:rPr>
          <w:rFonts w:ascii="Arial" w:eastAsia="Times New Roman" w:hAnsi="Arial" w:cs="Arial"/>
          <w:color w:val="auto"/>
          <w:szCs w:val="22"/>
          <w:lang w:eastAsia="it-IT"/>
        </w:rPr>
        <w:t>di Euro ……. rispetto a quelle dell’esercizio 202</w:t>
      </w:r>
      <w:r w:rsidR="00315A5B">
        <w:rPr>
          <w:rFonts w:ascii="Arial" w:eastAsia="Times New Roman" w:hAnsi="Arial" w:cs="Arial"/>
          <w:color w:val="auto"/>
          <w:szCs w:val="22"/>
          <w:lang w:eastAsia="it-IT"/>
        </w:rPr>
        <w:t>3</w:t>
      </w:r>
      <w:r w:rsidRPr="00E35917">
        <w:rPr>
          <w:rFonts w:ascii="Arial" w:eastAsia="Times New Roman" w:hAnsi="Arial" w:cs="Arial"/>
          <w:color w:val="auto"/>
          <w:szCs w:val="22"/>
          <w:lang w:eastAsia="it-IT"/>
        </w:rPr>
        <w:t xml:space="preserve"> per i seguenti motivi: ……………………</w:t>
      </w:r>
    </w:p>
    <w:p w14:paraId="63E0BC3D" w14:textId="775EA7CE" w:rsidR="004D3A15" w:rsidRPr="00E35917"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 xml:space="preserve">L’Organo di revisione ha verificato che l’Ente </w:t>
      </w:r>
      <w:r w:rsidRPr="00E35917">
        <w:rPr>
          <w:rFonts w:ascii="Arial" w:eastAsia="Times New Roman" w:hAnsi="Arial" w:cs="Arial"/>
          <w:b/>
          <w:bCs/>
          <w:i/>
          <w:iCs/>
          <w:color w:val="auto"/>
          <w:szCs w:val="22"/>
          <w:lang w:eastAsia="it-IT"/>
        </w:rPr>
        <w:t>ha accertato/non ha accertato</w:t>
      </w:r>
      <w:r w:rsidRPr="00E35917">
        <w:rPr>
          <w:rFonts w:ascii="Arial" w:eastAsia="Times New Roman" w:hAnsi="Arial" w:cs="Arial"/>
          <w:color w:val="auto"/>
          <w:szCs w:val="22"/>
          <w:lang w:eastAsia="it-IT"/>
        </w:rPr>
        <w:t xml:space="preserve"> l’IMU 202</w:t>
      </w:r>
      <w:r w:rsidR="00315A5B">
        <w:rPr>
          <w:rFonts w:ascii="Arial" w:eastAsia="Times New Roman" w:hAnsi="Arial" w:cs="Arial"/>
          <w:color w:val="auto"/>
          <w:szCs w:val="22"/>
          <w:lang w:eastAsia="it-IT"/>
        </w:rPr>
        <w:t>4</w:t>
      </w:r>
      <w:r w:rsidRPr="00E35917">
        <w:rPr>
          <w:rFonts w:ascii="Arial" w:eastAsia="Times New Roman" w:hAnsi="Arial" w:cs="Arial"/>
          <w:color w:val="auto"/>
          <w:szCs w:val="22"/>
          <w:lang w:eastAsia="it-IT"/>
        </w:rPr>
        <w:t xml:space="preserve"> nel rispetto di quanto previsto dal principio contabile 4/2 punto 3.7.5.</w:t>
      </w:r>
    </w:p>
    <w:p w14:paraId="3FA257B6"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0"/>
          <w:highlight w:val="green"/>
          <w:lang w:eastAsia="it-IT"/>
        </w:rPr>
      </w:pPr>
    </w:p>
    <w:p w14:paraId="520BBC01" w14:textId="77777777" w:rsidR="004D3A15" w:rsidRPr="004D3A15"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TARSU-TIA-TARI</w:t>
      </w:r>
    </w:p>
    <w:p w14:paraId="273858DE" w14:textId="77A02DE8" w:rsidR="004D3A15" w:rsidRPr="00E35917" w:rsidRDefault="004D3A15" w:rsidP="007A41C8">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Le entrate accertate nell’anno 202</w:t>
      </w:r>
      <w:r w:rsidR="00315A5B">
        <w:rPr>
          <w:rFonts w:ascii="Arial" w:eastAsia="Times New Roman" w:hAnsi="Arial" w:cs="Arial"/>
          <w:color w:val="auto"/>
          <w:szCs w:val="22"/>
          <w:lang w:eastAsia="it-IT"/>
        </w:rPr>
        <w:t>4</w:t>
      </w:r>
      <w:r w:rsidRPr="00E35917">
        <w:rPr>
          <w:rFonts w:ascii="Arial" w:eastAsia="Times New Roman" w:hAnsi="Arial" w:cs="Arial"/>
          <w:color w:val="auto"/>
          <w:szCs w:val="22"/>
          <w:lang w:eastAsia="it-IT"/>
        </w:rPr>
        <w:t xml:space="preserve"> sono </w:t>
      </w:r>
      <w:r w:rsidRPr="00E35917">
        <w:rPr>
          <w:rFonts w:ascii="Arial" w:eastAsia="Times New Roman" w:hAnsi="Arial" w:cs="Arial"/>
          <w:b/>
          <w:i/>
          <w:iCs/>
          <w:color w:val="auto"/>
          <w:szCs w:val="22"/>
          <w:lang w:eastAsia="it-IT"/>
        </w:rPr>
        <w:t>aumentate / diminuite</w:t>
      </w:r>
      <w:r w:rsidRPr="00E35917">
        <w:rPr>
          <w:rFonts w:ascii="Arial" w:eastAsia="Times New Roman" w:hAnsi="Arial" w:cs="Arial"/>
          <w:i/>
          <w:color w:val="auto"/>
          <w:szCs w:val="22"/>
          <w:lang w:eastAsia="it-IT"/>
        </w:rPr>
        <w:t xml:space="preserve"> </w:t>
      </w:r>
      <w:r w:rsidRPr="00E35917">
        <w:rPr>
          <w:rFonts w:ascii="Arial" w:eastAsia="Times New Roman" w:hAnsi="Arial" w:cs="Arial"/>
          <w:color w:val="auto"/>
          <w:szCs w:val="22"/>
          <w:lang w:eastAsia="it-IT"/>
        </w:rPr>
        <w:t>di Euro ……. rispetto a quelle dell’esercizio 202</w:t>
      </w:r>
      <w:r w:rsidR="00315A5B">
        <w:rPr>
          <w:rFonts w:ascii="Arial" w:eastAsia="Times New Roman" w:hAnsi="Arial" w:cs="Arial"/>
          <w:color w:val="auto"/>
          <w:szCs w:val="22"/>
          <w:lang w:eastAsia="it-IT"/>
        </w:rPr>
        <w:t>3</w:t>
      </w:r>
      <w:r w:rsidRPr="00E35917">
        <w:rPr>
          <w:rFonts w:ascii="Arial" w:eastAsia="Times New Roman" w:hAnsi="Arial" w:cs="Arial"/>
          <w:color w:val="auto"/>
          <w:szCs w:val="22"/>
          <w:lang w:eastAsia="it-IT"/>
        </w:rPr>
        <w:t xml:space="preserve"> per i seguenti motivi: ……………………</w:t>
      </w:r>
    </w:p>
    <w:p w14:paraId="37B602B5" w14:textId="77777777" w:rsid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0"/>
          <w:highlight w:val="green"/>
          <w:lang w:eastAsia="it-IT"/>
        </w:rPr>
      </w:pPr>
    </w:p>
    <w:p w14:paraId="44BCE582" w14:textId="77777777" w:rsidR="006224DC" w:rsidRPr="004D3A15" w:rsidRDefault="006224DC" w:rsidP="007A41C8">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0"/>
          <w:highlight w:val="green"/>
          <w:lang w:eastAsia="it-IT"/>
        </w:rPr>
      </w:pPr>
    </w:p>
    <w:p w14:paraId="5C92AD39" w14:textId="0EFCD3C3"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bookmarkStart w:id="72" w:name="_Toc379377460"/>
      <w:r w:rsidRPr="004D3A15">
        <w:rPr>
          <w:rFonts w:ascii="Arial" w:eastAsia="Times New Roman" w:hAnsi="Arial" w:cs="Arial"/>
          <w:b/>
          <w:color w:val="auto"/>
          <w:sz w:val="24"/>
          <w:szCs w:val="24"/>
          <w:u w:val="single"/>
          <w:lang w:eastAsia="it-IT"/>
        </w:rPr>
        <w:t>Contributi per p</w:t>
      </w:r>
      <w:r w:rsidR="00D12612">
        <w:rPr>
          <w:rFonts w:ascii="Arial" w:eastAsia="Times New Roman" w:hAnsi="Arial" w:cs="Arial"/>
          <w:b/>
          <w:color w:val="auto"/>
          <w:sz w:val="24"/>
          <w:szCs w:val="24"/>
          <w:u w:val="single"/>
          <w:lang w:eastAsia="it-IT"/>
        </w:rPr>
        <w:t>roventi abilitativi edilizi</w:t>
      </w:r>
      <w:bookmarkEnd w:id="72"/>
    </w:p>
    <w:p w14:paraId="020C4AE3" w14:textId="77777777" w:rsidR="004D3A15" w:rsidRPr="00E35917" w:rsidRDefault="004D3A15" w:rsidP="007A41C8">
      <w:pPr>
        <w:widowControl w:val="0"/>
        <w:overflowPunct w:val="0"/>
        <w:autoSpaceDE w:val="0"/>
        <w:autoSpaceDN w:val="0"/>
        <w:adjustRightInd w:val="0"/>
        <w:spacing w:before="120" w:after="240" w:line="240" w:lineRule="auto"/>
        <w:textAlignment w:val="baseline"/>
        <w:rPr>
          <w:rFonts w:ascii="Arial" w:eastAsia="Times New Roman" w:hAnsi="Arial" w:cs="Times New Roman"/>
          <w:color w:val="auto"/>
          <w:szCs w:val="22"/>
          <w:lang w:eastAsia="it-IT"/>
        </w:rPr>
      </w:pPr>
      <w:r w:rsidRPr="00E35917">
        <w:rPr>
          <w:rFonts w:ascii="Arial" w:eastAsia="Times New Roman" w:hAnsi="Arial" w:cs="Times New Roman"/>
          <w:color w:val="auto"/>
          <w:szCs w:val="22"/>
          <w:lang w:eastAsia="it-IT"/>
        </w:rPr>
        <w:t>Gli accertamenti negli ultimi tre esercizi hanno subito la seguente evoluzione:</w:t>
      </w:r>
    </w:p>
    <w:p w14:paraId="3BB74022" w14:textId="762BFCD8" w:rsidR="00B45907" w:rsidRDefault="00B45907" w:rsidP="00B45907">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TABELLA 1</w:t>
      </w:r>
      <w:r w:rsidR="00991DAA">
        <w:rPr>
          <w:rFonts w:ascii="Arial" w:eastAsia="Times New Roman" w:hAnsi="Arial" w:cs="Arial"/>
          <w:b/>
          <w:color w:val="auto"/>
          <w:szCs w:val="22"/>
          <w:lang w:eastAsia="it-IT"/>
        </w:rPr>
        <w:t>8</w:t>
      </w:r>
      <w:r>
        <w:rPr>
          <w:rFonts w:ascii="Arial" w:eastAsia="Times New Roman" w:hAnsi="Arial" w:cs="Arial"/>
          <w:b/>
          <w:color w:val="auto"/>
          <w:szCs w:val="22"/>
          <w:lang w:eastAsia="it-IT"/>
        </w:rPr>
        <w:t>a</w:t>
      </w:r>
    </w:p>
    <w:p w14:paraId="05F3AA6F" w14:textId="77777777" w:rsidR="004D3A15" w:rsidRPr="004D3A15" w:rsidRDefault="004D3A15" w:rsidP="007A41C8">
      <w:pPr>
        <w:widowControl w:val="0"/>
        <w:overflowPunct w:val="0"/>
        <w:autoSpaceDE w:val="0"/>
        <w:autoSpaceDN w:val="0"/>
        <w:adjustRightInd w:val="0"/>
        <w:spacing w:before="240" w:after="120" w:line="240" w:lineRule="auto"/>
        <w:textAlignment w:val="baseline"/>
        <w:rPr>
          <w:rFonts w:ascii="Arial" w:eastAsia="Times New Roman" w:hAnsi="Arial" w:cs="Arial"/>
          <w:color w:val="auto"/>
          <w:sz w:val="20"/>
          <w:szCs w:val="20"/>
          <w:lang w:eastAsia="it-IT"/>
        </w:rPr>
      </w:pPr>
    </w:p>
    <w:p w14:paraId="6FDE19F8" w14:textId="77777777" w:rsidR="004D3A15" w:rsidRPr="00E35917" w:rsidRDefault="004D3A15" w:rsidP="007A41C8">
      <w:pPr>
        <w:widowControl w:val="0"/>
        <w:overflowPunct w:val="0"/>
        <w:autoSpaceDE w:val="0"/>
        <w:autoSpaceDN w:val="0"/>
        <w:adjustRightInd w:val="0"/>
        <w:spacing w:before="24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La destinazione percentuale del contributo al finanziamento della spesa del titolo 1 è stata la seguente:</w:t>
      </w:r>
    </w:p>
    <w:p w14:paraId="0BD5072A" w14:textId="798FB83B" w:rsidR="00B45907" w:rsidRDefault="00B45907" w:rsidP="00B45907">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TABELLA 1</w:t>
      </w:r>
      <w:r w:rsidR="00991DAA">
        <w:rPr>
          <w:rFonts w:ascii="Arial" w:eastAsia="Times New Roman" w:hAnsi="Arial" w:cs="Arial"/>
          <w:b/>
          <w:color w:val="auto"/>
          <w:szCs w:val="22"/>
          <w:lang w:eastAsia="it-IT"/>
        </w:rPr>
        <w:t>8</w:t>
      </w:r>
      <w:r>
        <w:rPr>
          <w:rFonts w:ascii="Arial" w:eastAsia="Times New Roman" w:hAnsi="Arial" w:cs="Arial"/>
          <w:b/>
          <w:color w:val="auto"/>
          <w:szCs w:val="22"/>
          <w:lang w:eastAsia="it-IT"/>
        </w:rPr>
        <w:t>b</w:t>
      </w:r>
    </w:p>
    <w:p w14:paraId="36974165" w14:textId="4B1F538C" w:rsidR="004D3A15" w:rsidRPr="004D3A15" w:rsidRDefault="004D3A15" w:rsidP="007A41C8">
      <w:pPr>
        <w:widowControl w:val="0"/>
        <w:overflowPunct w:val="0"/>
        <w:autoSpaceDE w:val="0"/>
        <w:autoSpaceDN w:val="0"/>
        <w:adjustRightInd w:val="0"/>
        <w:spacing w:before="240" w:after="120" w:line="240" w:lineRule="auto"/>
        <w:jc w:val="center"/>
        <w:textAlignment w:val="baseline"/>
        <w:rPr>
          <w:rFonts w:ascii="Arial" w:eastAsia="Times New Roman" w:hAnsi="Arial" w:cs="Arial"/>
          <w:color w:val="auto"/>
          <w:sz w:val="20"/>
          <w:szCs w:val="20"/>
          <w:lang w:eastAsia="it-IT"/>
        </w:rPr>
      </w:pPr>
    </w:p>
    <w:p w14:paraId="63B494BC" w14:textId="77777777" w:rsidR="004D3A15" w:rsidRPr="004D3A15"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bookmarkStart w:id="73" w:name="_Toc379377463"/>
      <w:r w:rsidRPr="004D3A15">
        <w:rPr>
          <w:rFonts w:ascii="Arial" w:eastAsia="Times New Roman" w:hAnsi="Arial" w:cs="Arial"/>
          <w:b/>
          <w:color w:val="auto"/>
          <w:sz w:val="24"/>
          <w:szCs w:val="24"/>
          <w:u w:val="single"/>
          <w:lang w:eastAsia="it-IT"/>
        </w:rPr>
        <w:t>Sanzioni amministrative pecuniarie per violazione codice della strada</w:t>
      </w:r>
      <w:bookmarkEnd w:id="73"/>
    </w:p>
    <w:p w14:paraId="21BAD05B"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Times New Roman"/>
          <w:color w:val="auto"/>
          <w:sz w:val="20"/>
          <w:szCs w:val="20"/>
          <w:lang w:eastAsia="it-IT"/>
        </w:rPr>
      </w:pPr>
      <w:r w:rsidRPr="004D3A15">
        <w:rPr>
          <w:rFonts w:ascii="Arial" w:eastAsia="Times New Roman" w:hAnsi="Arial" w:cs="Times New Roman"/>
          <w:color w:val="auto"/>
          <w:sz w:val="20"/>
          <w:szCs w:val="20"/>
          <w:lang w:eastAsia="it-IT"/>
        </w:rPr>
        <w:t>(artt. 142 e 208 del d.lgs. 285/92)</w:t>
      </w:r>
    </w:p>
    <w:p w14:paraId="16D807A8" w14:textId="77777777" w:rsidR="004D3A15" w:rsidRPr="00E35917" w:rsidRDefault="004D3A15" w:rsidP="007A41C8">
      <w:pPr>
        <w:widowControl w:val="0"/>
        <w:overflowPunct w:val="0"/>
        <w:autoSpaceDE w:val="0"/>
        <w:autoSpaceDN w:val="0"/>
        <w:adjustRightInd w:val="0"/>
        <w:spacing w:before="120" w:after="24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Le somme accertate negli ultimi tre esercizi hanno subito la seguente evoluzione:</w:t>
      </w:r>
    </w:p>
    <w:p w14:paraId="612A4BB9" w14:textId="0534EBF6" w:rsidR="00B45907" w:rsidRDefault="00B45907" w:rsidP="00B45907">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TABELLA 1</w:t>
      </w:r>
      <w:r w:rsidR="00991DAA">
        <w:rPr>
          <w:rFonts w:ascii="Arial" w:eastAsia="Times New Roman" w:hAnsi="Arial" w:cs="Arial"/>
          <w:b/>
          <w:color w:val="auto"/>
          <w:szCs w:val="22"/>
          <w:lang w:eastAsia="it-IT"/>
        </w:rPr>
        <w:t>8</w:t>
      </w:r>
      <w:r>
        <w:rPr>
          <w:rFonts w:ascii="Arial" w:eastAsia="Times New Roman" w:hAnsi="Arial" w:cs="Arial"/>
          <w:b/>
          <w:color w:val="auto"/>
          <w:szCs w:val="22"/>
          <w:lang w:eastAsia="it-IT"/>
        </w:rPr>
        <w:t>c</w:t>
      </w:r>
    </w:p>
    <w:p w14:paraId="78AA6E47" w14:textId="21F222B5" w:rsidR="004D3A15" w:rsidRPr="004D3A15" w:rsidRDefault="004D3A15" w:rsidP="007A41C8">
      <w:pPr>
        <w:widowControl w:val="0"/>
        <w:overflowPunct w:val="0"/>
        <w:autoSpaceDE w:val="0"/>
        <w:autoSpaceDN w:val="0"/>
        <w:adjustRightInd w:val="0"/>
        <w:spacing w:before="120" w:after="240" w:line="240" w:lineRule="auto"/>
        <w:jc w:val="center"/>
        <w:textAlignment w:val="baseline"/>
        <w:rPr>
          <w:rFonts w:ascii="Arial" w:eastAsia="Times New Roman" w:hAnsi="Arial" w:cs="Arial"/>
          <w:color w:val="auto"/>
          <w:sz w:val="20"/>
          <w:szCs w:val="20"/>
          <w:lang w:eastAsia="it-IT"/>
        </w:rPr>
      </w:pPr>
    </w:p>
    <w:p w14:paraId="3D55871D" w14:textId="7AECC73A" w:rsidR="004D3A15" w:rsidRPr="00E35917" w:rsidRDefault="004D3A15" w:rsidP="007A41C8">
      <w:pPr>
        <w:widowControl w:val="0"/>
        <w:overflowPunct w:val="0"/>
        <w:autoSpaceDE w:val="0"/>
        <w:autoSpaceDN w:val="0"/>
        <w:adjustRightInd w:val="0"/>
        <w:spacing w:before="120" w:after="240" w:line="240" w:lineRule="auto"/>
        <w:textAlignment w:val="baseline"/>
        <w:rPr>
          <w:rFonts w:ascii="Arial" w:eastAsia="Times New Roman" w:hAnsi="Arial" w:cs="Arial"/>
          <w:color w:val="auto"/>
          <w:szCs w:val="22"/>
          <w:lang w:eastAsia="it-IT"/>
        </w:rPr>
      </w:pPr>
      <w:bookmarkStart w:id="74" w:name="_MON_1550308093"/>
      <w:bookmarkEnd w:id="74"/>
      <w:r w:rsidRPr="00E35917">
        <w:rPr>
          <w:rFonts w:ascii="Arial" w:eastAsia="Times New Roman" w:hAnsi="Arial" w:cs="Arial"/>
          <w:color w:val="auto"/>
          <w:szCs w:val="22"/>
          <w:lang w:eastAsia="it-IT"/>
        </w:rPr>
        <w:lastRenderedPageBreak/>
        <w:t xml:space="preserve">La </w:t>
      </w:r>
      <w:r w:rsidR="007A5640">
        <w:rPr>
          <w:rFonts w:ascii="Arial" w:eastAsia="Times New Roman" w:hAnsi="Arial" w:cs="Arial"/>
          <w:color w:val="auto"/>
          <w:szCs w:val="22"/>
          <w:lang w:eastAsia="it-IT"/>
        </w:rPr>
        <w:t>quota</w:t>
      </w:r>
      <w:r w:rsidRPr="00E35917">
        <w:rPr>
          <w:rFonts w:ascii="Arial" w:eastAsia="Times New Roman" w:hAnsi="Arial" w:cs="Arial"/>
          <w:color w:val="auto"/>
          <w:szCs w:val="22"/>
          <w:lang w:eastAsia="it-IT"/>
        </w:rPr>
        <w:t xml:space="preserve"> vincolata risulta destinata come segue:</w:t>
      </w:r>
    </w:p>
    <w:p w14:paraId="1E50677F" w14:textId="56578F18" w:rsidR="00B45907" w:rsidRDefault="00B45907" w:rsidP="00B45907">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TABELLA 1</w:t>
      </w:r>
      <w:r w:rsidR="00991DAA">
        <w:rPr>
          <w:rFonts w:ascii="Arial" w:eastAsia="Times New Roman" w:hAnsi="Arial" w:cs="Arial"/>
          <w:b/>
          <w:color w:val="auto"/>
          <w:szCs w:val="22"/>
          <w:lang w:eastAsia="it-IT"/>
        </w:rPr>
        <w:t>8</w:t>
      </w:r>
      <w:r>
        <w:rPr>
          <w:rFonts w:ascii="Arial" w:eastAsia="Times New Roman" w:hAnsi="Arial" w:cs="Arial"/>
          <w:b/>
          <w:color w:val="auto"/>
          <w:szCs w:val="22"/>
          <w:lang w:eastAsia="it-IT"/>
        </w:rPr>
        <w:t>d</w:t>
      </w:r>
    </w:p>
    <w:p w14:paraId="03AF5C84"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Times New Roman"/>
          <w:color w:val="auto"/>
          <w:sz w:val="20"/>
          <w:szCs w:val="20"/>
          <w:lang w:eastAsia="it-IT"/>
        </w:rPr>
      </w:pPr>
    </w:p>
    <w:p w14:paraId="797CEC5F" w14:textId="3F3655E9" w:rsidR="004D3A15" w:rsidRPr="00E35917" w:rsidRDefault="004D3A15" w:rsidP="007A41C8">
      <w:pPr>
        <w:widowControl w:val="0"/>
        <w:overflowPunct w:val="0"/>
        <w:autoSpaceDE w:val="0"/>
        <w:autoSpaceDN w:val="0"/>
        <w:adjustRightInd w:val="0"/>
        <w:spacing w:after="120" w:line="240" w:lineRule="auto"/>
        <w:textAlignment w:val="baseline"/>
        <w:rPr>
          <w:rFonts w:ascii="Arial" w:eastAsia="Times New Roman" w:hAnsi="Arial" w:cs="Times New Roman"/>
          <w:color w:val="0000FF"/>
          <w:szCs w:val="22"/>
          <w:u w:val="single"/>
          <w:lang w:eastAsia="it-IT"/>
        </w:rPr>
      </w:pPr>
      <w:bookmarkStart w:id="75" w:name="_MON_1486996463"/>
      <w:bookmarkStart w:id="76" w:name="_Toc379377464"/>
      <w:bookmarkEnd w:id="75"/>
      <w:r w:rsidRPr="00E35917">
        <w:rPr>
          <w:rFonts w:ascii="Arial" w:eastAsia="Times New Roman" w:hAnsi="Arial" w:cs="Times New Roman"/>
          <w:color w:val="auto"/>
          <w:szCs w:val="22"/>
          <w:lang w:eastAsia="it-IT"/>
        </w:rPr>
        <w:t xml:space="preserve">Rilevato che nel rispetto del comma 12 bis dell’art.142 del </w:t>
      </w:r>
      <w:r w:rsidR="000A2A73">
        <w:rPr>
          <w:rFonts w:ascii="Arial" w:eastAsia="Times New Roman" w:hAnsi="Arial" w:cs="Times New Roman"/>
          <w:color w:val="auto"/>
          <w:szCs w:val="22"/>
          <w:lang w:eastAsia="it-IT"/>
        </w:rPr>
        <w:t>D</w:t>
      </w:r>
      <w:r w:rsidRPr="00E35917">
        <w:rPr>
          <w:rFonts w:ascii="Arial" w:eastAsia="Times New Roman" w:hAnsi="Arial" w:cs="Times New Roman"/>
          <w:color w:val="auto"/>
          <w:szCs w:val="22"/>
          <w:lang w:eastAsia="it-IT"/>
        </w:rPr>
        <w:t>.lgs. 285/1992, i proventi delle sanzioni derivanti da violazioni al limite massimo di velocità, sono stati attribuiti in misura pari al 50% all’ente proprietario della strada in cui è stato effettuato l’accertamento.</w:t>
      </w:r>
      <w:r w:rsidRPr="00E35917">
        <w:rPr>
          <w:rFonts w:ascii="Arial" w:eastAsia="Times New Roman" w:hAnsi="Arial" w:cs="Times New Roman"/>
          <w:color w:val="auto"/>
          <w:szCs w:val="22"/>
          <w:lang w:eastAsia="it-IT"/>
        </w:rPr>
        <w:fldChar w:fldCharType="begin"/>
      </w:r>
      <w:r w:rsidRPr="00E35917">
        <w:rPr>
          <w:rFonts w:ascii="Arial" w:eastAsia="Times New Roman" w:hAnsi="Arial" w:cs="Times New Roman"/>
          <w:color w:val="auto"/>
          <w:szCs w:val="22"/>
          <w:lang w:eastAsia="it-IT"/>
        </w:rPr>
        <w:instrText xml:space="preserve"> HYPERLINK "http://www.comune.novara.it/comune/bilanci/2014/delibereGC/gcSanzioniCdS2014.pdf" \l "page=2" \o "Pagina 2" </w:instrText>
      </w:r>
      <w:r w:rsidRPr="00E35917">
        <w:rPr>
          <w:rFonts w:ascii="Arial" w:eastAsia="Times New Roman" w:hAnsi="Arial" w:cs="Times New Roman"/>
          <w:color w:val="auto"/>
          <w:szCs w:val="22"/>
          <w:lang w:eastAsia="it-IT"/>
        </w:rPr>
      </w:r>
      <w:r w:rsidRPr="00E35917">
        <w:rPr>
          <w:rFonts w:ascii="Arial" w:eastAsia="Times New Roman" w:hAnsi="Arial" w:cs="Times New Roman"/>
          <w:color w:val="auto"/>
          <w:szCs w:val="22"/>
          <w:lang w:eastAsia="it-IT"/>
        </w:rPr>
        <w:fldChar w:fldCharType="separate"/>
      </w:r>
    </w:p>
    <w:p w14:paraId="4884F019" w14:textId="77777777" w:rsidR="004D3A15" w:rsidRPr="00E35917" w:rsidRDefault="004D3A15" w:rsidP="007A41C8">
      <w:pPr>
        <w:widowControl w:val="0"/>
        <w:overflowPunct w:val="0"/>
        <w:autoSpaceDE w:val="0"/>
        <w:autoSpaceDN w:val="0"/>
        <w:adjustRightInd w:val="0"/>
        <w:spacing w:after="120" w:line="240" w:lineRule="auto"/>
        <w:textAlignment w:val="baseline"/>
        <w:rPr>
          <w:rFonts w:ascii="Arial" w:eastAsia="Times New Roman" w:hAnsi="Arial" w:cs="Times New Roman"/>
          <w:i/>
          <w:color w:val="00B0F0"/>
          <w:szCs w:val="22"/>
          <w:lang w:eastAsia="it-IT"/>
        </w:rPr>
      </w:pPr>
      <w:r w:rsidRPr="00E35917">
        <w:rPr>
          <w:rFonts w:ascii="Arial" w:eastAsia="Times New Roman" w:hAnsi="Arial" w:cs="Times New Roman"/>
          <w:color w:val="auto"/>
          <w:szCs w:val="22"/>
          <w:lang w:eastAsia="it-IT"/>
        </w:rPr>
        <w:fldChar w:fldCharType="end"/>
      </w:r>
      <w:bookmarkStart w:id="77" w:name="1"/>
      <w:bookmarkEnd w:id="77"/>
      <w:r w:rsidRPr="00E35917">
        <w:rPr>
          <w:rFonts w:ascii="Arial" w:eastAsia="Times New Roman" w:hAnsi="Arial" w:cs="Times New Roman"/>
          <w:i/>
          <w:color w:val="00B0F0"/>
          <w:szCs w:val="22"/>
          <w:lang w:eastAsia="it-IT"/>
        </w:rPr>
        <w:t>(eventuale)</w:t>
      </w:r>
    </w:p>
    <w:p w14:paraId="2EFBC507" w14:textId="77777777" w:rsidR="004D3A15" w:rsidRPr="00E35917" w:rsidRDefault="004D3A15" w:rsidP="007A41C8">
      <w:pPr>
        <w:widowControl w:val="0"/>
        <w:overflowPunct w:val="0"/>
        <w:autoSpaceDE w:val="0"/>
        <w:autoSpaceDN w:val="0"/>
        <w:adjustRightInd w:val="0"/>
        <w:spacing w:after="120" w:line="240" w:lineRule="auto"/>
        <w:textAlignment w:val="baseline"/>
        <w:rPr>
          <w:rFonts w:ascii="Arial" w:eastAsia="Times New Roman" w:hAnsi="Arial" w:cs="Times New Roman"/>
          <w:i/>
          <w:color w:val="00B0F0"/>
          <w:szCs w:val="22"/>
          <w:lang w:eastAsia="it-IT"/>
        </w:rPr>
      </w:pPr>
      <w:r w:rsidRPr="00E35917">
        <w:rPr>
          <w:rFonts w:ascii="Arial" w:eastAsia="Times New Roman" w:hAnsi="Arial" w:cs="Times New Roman"/>
          <w:i/>
          <w:color w:val="00B0F0"/>
          <w:szCs w:val="22"/>
          <w:lang w:eastAsia="it-IT"/>
        </w:rPr>
        <w:t>L’Organo di revisione deve verificare, nel caso in cui l’ente non sia titolare di tale entrata, che l’ente titolare (ad esempio Unione di Comuni) abbia effettuato l’accantonamento a titolo di FCDE.</w:t>
      </w:r>
    </w:p>
    <w:p w14:paraId="0BC25E22"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Times New Roman"/>
          <w:i/>
          <w:color w:val="00B0F0"/>
          <w:sz w:val="20"/>
          <w:szCs w:val="20"/>
          <w:lang w:eastAsia="it-IT"/>
        </w:rPr>
      </w:pPr>
    </w:p>
    <w:p w14:paraId="3AA207DB" w14:textId="77777777" w:rsidR="004D3A15" w:rsidRPr="004D3A15"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Proventi dei beni dell’ente: fitti attivi e canoni patrimoniali</w:t>
      </w:r>
    </w:p>
    <w:p w14:paraId="75143DAA" w14:textId="410590FF" w:rsidR="004D3A15" w:rsidRPr="00E35917" w:rsidRDefault="004D3A15" w:rsidP="007A41C8">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Le entrate accertate nell’anno 202</w:t>
      </w:r>
      <w:r w:rsidR="00315A5B">
        <w:rPr>
          <w:rFonts w:ascii="Arial" w:eastAsia="Times New Roman" w:hAnsi="Arial" w:cs="Arial"/>
          <w:color w:val="auto"/>
          <w:szCs w:val="22"/>
          <w:lang w:eastAsia="it-IT"/>
        </w:rPr>
        <w:t>4</w:t>
      </w:r>
      <w:r w:rsidRPr="00E35917">
        <w:rPr>
          <w:rFonts w:ascii="Arial" w:eastAsia="Times New Roman" w:hAnsi="Arial" w:cs="Arial"/>
          <w:color w:val="auto"/>
          <w:szCs w:val="22"/>
          <w:lang w:eastAsia="it-IT"/>
        </w:rPr>
        <w:t xml:space="preserve"> sono </w:t>
      </w:r>
      <w:r w:rsidRPr="00E35917">
        <w:rPr>
          <w:rFonts w:ascii="Arial" w:eastAsia="Times New Roman" w:hAnsi="Arial" w:cs="Arial"/>
          <w:b/>
          <w:i/>
          <w:iCs/>
          <w:color w:val="auto"/>
          <w:szCs w:val="22"/>
          <w:lang w:eastAsia="it-IT"/>
        </w:rPr>
        <w:t>aumentate / diminuite</w:t>
      </w:r>
      <w:r w:rsidRPr="00E35917">
        <w:rPr>
          <w:rFonts w:ascii="Arial" w:eastAsia="Times New Roman" w:hAnsi="Arial" w:cs="Arial"/>
          <w:i/>
          <w:color w:val="auto"/>
          <w:szCs w:val="22"/>
          <w:lang w:eastAsia="it-IT"/>
        </w:rPr>
        <w:t xml:space="preserve"> </w:t>
      </w:r>
      <w:r w:rsidRPr="00E35917">
        <w:rPr>
          <w:rFonts w:ascii="Arial" w:eastAsia="Times New Roman" w:hAnsi="Arial" w:cs="Arial"/>
          <w:color w:val="auto"/>
          <w:szCs w:val="22"/>
          <w:lang w:eastAsia="it-IT"/>
        </w:rPr>
        <w:t>di Euro ……. rispetto a quelle dell’esercizio 202</w:t>
      </w:r>
      <w:r w:rsidR="00315A5B">
        <w:rPr>
          <w:rFonts w:ascii="Arial" w:eastAsia="Times New Roman" w:hAnsi="Arial" w:cs="Arial"/>
          <w:color w:val="auto"/>
          <w:szCs w:val="22"/>
          <w:lang w:eastAsia="it-IT"/>
        </w:rPr>
        <w:t>3</w:t>
      </w:r>
      <w:r w:rsidRPr="00E35917">
        <w:rPr>
          <w:rFonts w:ascii="Arial" w:eastAsia="Times New Roman" w:hAnsi="Arial" w:cs="Arial"/>
          <w:color w:val="auto"/>
          <w:szCs w:val="22"/>
          <w:lang w:eastAsia="it-IT"/>
        </w:rPr>
        <w:t xml:space="preserve"> per i seguenti motivi: ……………………</w:t>
      </w:r>
    </w:p>
    <w:bookmarkEnd w:id="76"/>
    <w:p w14:paraId="248E8C2F"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14:paraId="73B8E638"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Attività di verifica e controllo</w:t>
      </w:r>
    </w:p>
    <w:p w14:paraId="13839B99" w14:textId="77777777" w:rsidR="004D3A15" w:rsidRPr="00E35917"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 xml:space="preserve">In merito all’attività di verifica e di controllo delle dichiarazioni e dei versamenti, l’Organo di revisione, con riferimento all’analisi di particolari entrate in termini di efficienza nella fase di accertamento e riscossione, rileva che </w:t>
      </w:r>
      <w:r w:rsidRPr="00E35917">
        <w:rPr>
          <w:rFonts w:ascii="Arial" w:eastAsia="Times New Roman" w:hAnsi="Arial" w:cs="Arial"/>
          <w:b/>
          <w:i/>
          <w:color w:val="auto"/>
          <w:szCs w:val="22"/>
          <w:lang w:eastAsia="it-IT"/>
        </w:rPr>
        <w:t>sono/non sono</w:t>
      </w:r>
      <w:r w:rsidRPr="00E35917">
        <w:rPr>
          <w:rFonts w:ascii="Arial" w:eastAsia="Times New Roman" w:hAnsi="Arial" w:cs="Arial"/>
          <w:i/>
          <w:color w:val="auto"/>
          <w:szCs w:val="22"/>
          <w:lang w:eastAsia="it-IT"/>
        </w:rPr>
        <w:t xml:space="preserve"> </w:t>
      </w:r>
      <w:r w:rsidRPr="00E35917">
        <w:rPr>
          <w:rFonts w:ascii="Arial" w:eastAsia="Times New Roman" w:hAnsi="Arial" w:cs="Arial"/>
          <w:color w:val="auto"/>
          <w:szCs w:val="22"/>
          <w:lang w:eastAsia="it-IT"/>
        </w:rPr>
        <w:t>stati conseguiti i risultati attesi e che in particolare le entrate per il recupero dell’evasione sono state le seguenti:</w:t>
      </w:r>
    </w:p>
    <w:p w14:paraId="21867D7C" w14:textId="034B3A40" w:rsidR="00AB3B6C" w:rsidRDefault="00AB3B6C" w:rsidP="00AB3B6C">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TABELLA 1</w:t>
      </w:r>
      <w:r w:rsidR="00991DAA">
        <w:rPr>
          <w:rFonts w:ascii="Arial" w:eastAsia="Times New Roman" w:hAnsi="Arial" w:cs="Arial"/>
          <w:b/>
          <w:color w:val="auto"/>
          <w:szCs w:val="22"/>
          <w:lang w:eastAsia="it-IT"/>
        </w:rPr>
        <w:t>8</w:t>
      </w:r>
      <w:r>
        <w:rPr>
          <w:rFonts w:ascii="Arial" w:eastAsia="Times New Roman" w:hAnsi="Arial" w:cs="Arial"/>
          <w:b/>
          <w:color w:val="auto"/>
          <w:szCs w:val="22"/>
          <w:lang w:eastAsia="it-IT"/>
        </w:rPr>
        <w:t>e</w:t>
      </w:r>
    </w:p>
    <w:p w14:paraId="3AF4EBF0" w14:textId="6A3C2C90" w:rsidR="004D3A15" w:rsidRPr="004D3A15" w:rsidRDefault="004D3A15" w:rsidP="007A41C8">
      <w:pPr>
        <w:widowControl w:val="0"/>
        <w:overflowPunct w:val="0"/>
        <w:autoSpaceDE w:val="0"/>
        <w:autoSpaceDN w:val="0"/>
        <w:adjustRightInd w:val="0"/>
        <w:spacing w:before="120" w:after="120" w:line="240" w:lineRule="auto"/>
        <w:textAlignment w:val="baseline"/>
        <w:rPr>
          <w:rFonts w:ascii="Arial" w:eastAsia="Times New Roman" w:hAnsi="Arial" w:cs="Arial"/>
          <w:strike/>
          <w:color w:val="auto"/>
          <w:sz w:val="20"/>
          <w:szCs w:val="20"/>
          <w:highlight w:val="yellow"/>
          <w:lang w:eastAsia="it-IT"/>
        </w:rPr>
      </w:pPr>
    </w:p>
    <w:p w14:paraId="610C283B" w14:textId="26AEFD0B" w:rsidR="004D3A15" w:rsidRPr="00E35917" w:rsidRDefault="004D3A15" w:rsidP="007A41C8">
      <w:pPr>
        <w:widowControl w:val="0"/>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Nel 202</w:t>
      </w:r>
      <w:r w:rsidR="00315A5B">
        <w:rPr>
          <w:rFonts w:ascii="Arial" w:eastAsia="Times New Roman" w:hAnsi="Arial" w:cs="Arial"/>
          <w:color w:val="auto"/>
          <w:szCs w:val="22"/>
          <w:lang w:eastAsia="it-IT"/>
        </w:rPr>
        <w:t>4</w:t>
      </w:r>
      <w:r w:rsidRPr="00E35917">
        <w:rPr>
          <w:rFonts w:ascii="Arial" w:eastAsia="Times New Roman" w:hAnsi="Arial" w:cs="Arial"/>
          <w:color w:val="auto"/>
          <w:szCs w:val="22"/>
          <w:lang w:eastAsia="it-IT"/>
        </w:rPr>
        <w:t xml:space="preserve">, l’Organo di revisione, nello svolgimento dell’attività di vigilanza sulla regolarità dei rapporti finanziari tra Ente locale e concessionario della riscossione ai sensi dell’art. 239, co. 1, lett. c), del TUEL, </w:t>
      </w:r>
      <w:r w:rsidRPr="00E35917">
        <w:rPr>
          <w:rFonts w:ascii="Arial" w:eastAsia="Times New Roman" w:hAnsi="Arial" w:cs="Arial"/>
          <w:b/>
          <w:i/>
          <w:color w:val="auto"/>
          <w:szCs w:val="22"/>
          <w:lang w:eastAsia="it-IT"/>
        </w:rPr>
        <w:t xml:space="preserve">ha /non ha </w:t>
      </w:r>
      <w:r w:rsidRPr="003F743B">
        <w:rPr>
          <w:rFonts w:ascii="Arial" w:eastAsia="Times New Roman" w:hAnsi="Arial" w:cs="Arial"/>
          <w:bCs/>
          <w:iCs/>
          <w:color w:val="auto"/>
          <w:szCs w:val="22"/>
          <w:lang w:eastAsia="it-IT"/>
        </w:rPr>
        <w:t>rilevato</w:t>
      </w:r>
      <w:r w:rsidRPr="00E35917">
        <w:rPr>
          <w:rFonts w:ascii="Arial" w:eastAsia="Times New Roman" w:hAnsi="Arial" w:cs="Arial"/>
          <w:color w:val="auto"/>
          <w:szCs w:val="22"/>
          <w:lang w:eastAsia="it-IT"/>
        </w:rPr>
        <w:t xml:space="preserve"> irregolarità e/o suggerito misure correttive non adottate dall’Ente.</w:t>
      </w:r>
    </w:p>
    <w:p w14:paraId="2A705BAB" w14:textId="78654EC3" w:rsidR="004D3A15" w:rsidRPr="00E35917" w:rsidRDefault="004D3A15" w:rsidP="007A41C8">
      <w:pPr>
        <w:widowControl w:val="0"/>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 xml:space="preserve">L’Organo di revisione ha verificato che il concessionario </w:t>
      </w:r>
      <w:r w:rsidR="00B42C43" w:rsidRPr="00E35917">
        <w:rPr>
          <w:rFonts w:ascii="Arial" w:eastAsia="Times New Roman" w:hAnsi="Arial" w:cs="Arial"/>
          <w:b/>
          <w:i/>
          <w:color w:val="auto"/>
          <w:szCs w:val="22"/>
          <w:lang w:eastAsia="it-IT"/>
        </w:rPr>
        <w:t>ha /non ha</w:t>
      </w:r>
      <w:r w:rsidRPr="00E35917">
        <w:rPr>
          <w:rFonts w:ascii="Arial" w:eastAsia="Times New Roman" w:hAnsi="Arial" w:cs="Arial"/>
          <w:color w:val="auto"/>
          <w:szCs w:val="22"/>
          <w:lang w:eastAsia="it-IT"/>
        </w:rPr>
        <w:t xml:space="preserve"> riversato il riscosso nel conto di tesoreria dell’Ente locale con la periodicità stabilita dall’art. 7, co. 2, lett. gg-</w:t>
      </w:r>
      <w:r w:rsidRPr="002E35A1">
        <w:rPr>
          <w:rFonts w:ascii="Arial" w:eastAsia="Times New Roman" w:hAnsi="Arial" w:cs="Arial"/>
          <w:i/>
          <w:iCs/>
          <w:color w:val="auto"/>
          <w:szCs w:val="22"/>
          <w:lang w:eastAsia="it-IT"/>
        </w:rPr>
        <w:t>septies</w:t>
      </w:r>
      <w:r w:rsidRPr="00E35917">
        <w:rPr>
          <w:rFonts w:ascii="Arial" w:eastAsia="Times New Roman" w:hAnsi="Arial" w:cs="Arial"/>
          <w:color w:val="auto"/>
          <w:szCs w:val="22"/>
          <w:lang w:eastAsia="it-IT"/>
        </w:rPr>
        <w:t xml:space="preserve">) del </w:t>
      </w:r>
      <w:r w:rsidR="006224DC">
        <w:rPr>
          <w:rFonts w:ascii="Arial" w:eastAsia="Times New Roman" w:hAnsi="Arial" w:cs="Arial"/>
          <w:color w:val="auto"/>
          <w:szCs w:val="22"/>
          <w:lang w:eastAsia="it-IT"/>
        </w:rPr>
        <w:t>D.L:</w:t>
      </w:r>
      <w:r w:rsidRPr="00E35917">
        <w:rPr>
          <w:rFonts w:ascii="Arial" w:eastAsia="Times New Roman" w:hAnsi="Arial" w:cs="Arial"/>
          <w:color w:val="auto"/>
          <w:szCs w:val="22"/>
          <w:lang w:eastAsia="it-IT"/>
        </w:rPr>
        <w:t xml:space="preserve"> n. 70/2011, convertito dalla l. n. 106/2011 e s.m.i.</w:t>
      </w:r>
    </w:p>
    <w:p w14:paraId="53B40EA6" w14:textId="77777777" w:rsidR="004D3A15" w:rsidRPr="00E35917" w:rsidRDefault="004D3A15" w:rsidP="007A41C8">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r w:rsidRPr="00E35917">
        <w:rPr>
          <w:rFonts w:ascii="Arial" w:eastAsia="Times New Roman" w:hAnsi="Arial" w:cs="Times New Roman"/>
          <w:color w:val="auto"/>
          <w:szCs w:val="22"/>
          <w:lang w:eastAsia="it-IT"/>
        </w:rPr>
        <w:t>La movimentazione delle somme rimaste a residuo per recupero evasione è stata la seguente:</w:t>
      </w:r>
    </w:p>
    <w:p w14:paraId="3DA2D70A"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Times New Roman"/>
          <w:color w:val="auto"/>
          <w:sz w:val="20"/>
          <w:szCs w:val="20"/>
          <w:lang w:eastAsia="it-IT"/>
        </w:rPr>
      </w:pPr>
    </w:p>
    <w:p w14:paraId="21580CB7" w14:textId="29760259" w:rsidR="00AB3B6C" w:rsidRDefault="00AB3B6C" w:rsidP="00AB3B6C">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TABELLA 1</w:t>
      </w:r>
      <w:r w:rsidR="00991DAA">
        <w:rPr>
          <w:rFonts w:ascii="Arial" w:eastAsia="Times New Roman" w:hAnsi="Arial" w:cs="Arial"/>
          <w:b/>
          <w:color w:val="auto"/>
          <w:szCs w:val="22"/>
          <w:lang w:eastAsia="it-IT"/>
        </w:rPr>
        <w:t>8</w:t>
      </w:r>
      <w:r>
        <w:rPr>
          <w:rFonts w:ascii="Arial" w:eastAsia="Times New Roman" w:hAnsi="Arial" w:cs="Arial"/>
          <w:b/>
          <w:color w:val="auto"/>
          <w:szCs w:val="22"/>
          <w:lang w:eastAsia="it-IT"/>
        </w:rPr>
        <w:t>f</w:t>
      </w:r>
    </w:p>
    <w:p w14:paraId="2B206138" w14:textId="423FB6E3" w:rsidR="004D3A15" w:rsidRPr="00E35917" w:rsidRDefault="004D3A15" w:rsidP="007A41C8">
      <w:pPr>
        <w:widowControl w:val="0"/>
        <w:overflowPunct w:val="0"/>
        <w:autoSpaceDE w:val="0"/>
        <w:autoSpaceDN w:val="0"/>
        <w:adjustRightInd w:val="0"/>
        <w:spacing w:after="120" w:line="240" w:lineRule="auto"/>
        <w:jc w:val="center"/>
        <w:textAlignment w:val="baseline"/>
        <w:rPr>
          <w:rFonts w:ascii="Arial" w:eastAsia="Times New Roman" w:hAnsi="Arial" w:cs="Times New Roman"/>
          <w:color w:val="auto"/>
          <w:szCs w:val="22"/>
          <w:lang w:eastAsia="it-IT"/>
        </w:rPr>
      </w:pPr>
    </w:p>
    <w:p w14:paraId="143E58DE" w14:textId="77777777" w:rsidR="004D3A15" w:rsidRPr="00E35917" w:rsidRDefault="004D3A15" w:rsidP="007A41C8">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r w:rsidRPr="00E35917">
        <w:rPr>
          <w:rFonts w:ascii="Arial" w:eastAsia="Times New Roman" w:hAnsi="Arial" w:cs="Times New Roman"/>
          <w:color w:val="auto"/>
          <w:szCs w:val="22"/>
          <w:lang w:eastAsia="it-IT"/>
        </w:rPr>
        <w:t>In merito si osserva ……………</w:t>
      </w:r>
    </w:p>
    <w:p w14:paraId="64EC85DA" w14:textId="62DC2266" w:rsidR="004D3A15" w:rsidRPr="001054D4" w:rsidRDefault="004D3A15" w:rsidP="001054D4">
      <w:pPr>
        <w:pStyle w:val="Titolo3"/>
        <w:ind w:left="1484" w:hanging="633"/>
      </w:pPr>
      <w:bookmarkStart w:id="78" w:name="_Toc130056259"/>
      <w:bookmarkStart w:id="79" w:name="_Toc192666990"/>
      <w:r w:rsidRPr="001054D4">
        <w:t>Spese</w:t>
      </w:r>
      <w:bookmarkEnd w:id="78"/>
      <w:bookmarkEnd w:id="79"/>
    </w:p>
    <w:p w14:paraId="3C5B30F9" w14:textId="18819FC9" w:rsidR="00C1659E" w:rsidRDefault="00C1659E"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6E582A">
        <w:rPr>
          <w:rFonts w:ascii="Arial" w:eastAsia="Times New Roman" w:hAnsi="Arial" w:cs="Arial"/>
          <w:b/>
          <w:color w:val="auto"/>
          <w:sz w:val="24"/>
          <w:szCs w:val="24"/>
          <w:u w:val="single"/>
          <w:lang w:eastAsia="it-IT"/>
        </w:rPr>
        <w:t>Attendibilità della previsione delle spese</w:t>
      </w:r>
    </w:p>
    <w:p w14:paraId="7101C5C8" w14:textId="77777777" w:rsidR="00C1659E" w:rsidRDefault="00C1659E"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14:paraId="73F021AF" w14:textId="77777777" w:rsidR="001C08A4" w:rsidRPr="00E35917" w:rsidRDefault="001C08A4" w:rsidP="001C08A4">
      <w:pPr>
        <w:widowControl w:val="0"/>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 xml:space="preserve">Per quanto riguarda il grado di attendibilità delle previsioni </w:t>
      </w:r>
      <w:r>
        <w:rPr>
          <w:rFonts w:ascii="Arial" w:eastAsia="Times New Roman" w:hAnsi="Arial" w:cs="Arial"/>
          <w:color w:val="auto"/>
          <w:szCs w:val="22"/>
          <w:lang w:eastAsia="it-IT"/>
        </w:rPr>
        <w:t>delle spese finali</w:t>
      </w:r>
      <w:r w:rsidRPr="00E35917">
        <w:rPr>
          <w:rFonts w:ascii="Arial" w:eastAsia="Times New Roman" w:hAnsi="Arial" w:cs="Arial"/>
          <w:color w:val="auto"/>
          <w:szCs w:val="22"/>
          <w:lang w:eastAsia="it-IT"/>
        </w:rPr>
        <w:t xml:space="preserve"> emerge che:</w:t>
      </w:r>
    </w:p>
    <w:p w14:paraId="5CF499ED" w14:textId="77777777" w:rsidR="001C08A4" w:rsidRDefault="001C08A4"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14:paraId="30E3EB41" w14:textId="32AB4045" w:rsidR="004F55FA" w:rsidRPr="004F55FA" w:rsidRDefault="00616F8F" w:rsidP="004F55FA">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 xml:space="preserve">TABELLA </w:t>
      </w:r>
      <w:r w:rsidR="00991DAA">
        <w:rPr>
          <w:rFonts w:ascii="Arial" w:eastAsia="Times New Roman" w:hAnsi="Arial" w:cs="Arial"/>
          <w:b/>
          <w:color w:val="auto"/>
          <w:szCs w:val="22"/>
          <w:lang w:eastAsia="it-IT"/>
        </w:rPr>
        <w:t>19</w:t>
      </w:r>
      <w:r w:rsidR="004F55FA">
        <w:rPr>
          <w:rFonts w:ascii="Arial" w:eastAsia="Times New Roman" w:hAnsi="Arial" w:cs="Arial"/>
          <w:b/>
          <w:color w:val="auto"/>
          <w:szCs w:val="22"/>
          <w:lang w:eastAsia="it-IT"/>
        </w:rPr>
        <w:t>a</w:t>
      </w:r>
    </w:p>
    <w:p w14:paraId="184696D2" w14:textId="77777777" w:rsidR="006E582A" w:rsidRDefault="006E582A"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14:paraId="4DB44966" w14:textId="77777777" w:rsidR="004F55FA" w:rsidRPr="004F55FA" w:rsidRDefault="004F55FA" w:rsidP="004F55FA">
      <w:pPr>
        <w:widowControl w:val="0"/>
        <w:overflowPunct w:val="0"/>
        <w:autoSpaceDE w:val="0"/>
        <w:autoSpaceDN w:val="0"/>
        <w:adjustRightInd w:val="0"/>
        <w:spacing w:before="120" w:after="120" w:line="240" w:lineRule="auto"/>
        <w:textAlignment w:val="baseline"/>
        <w:rPr>
          <w:rFonts w:ascii="Arial" w:eastAsia="Times New Roman" w:hAnsi="Arial" w:cs="Arial"/>
          <w:i/>
          <w:iCs/>
          <w:color w:val="00B0F0"/>
          <w:szCs w:val="22"/>
          <w:lang w:eastAsia="it-IT"/>
        </w:rPr>
      </w:pPr>
      <w:r w:rsidRPr="004F55FA">
        <w:rPr>
          <w:rFonts w:ascii="Arial" w:eastAsia="Times New Roman" w:hAnsi="Arial" w:cs="Arial"/>
          <w:b/>
          <w:bCs/>
          <w:color w:val="00B0F0"/>
          <w:szCs w:val="22"/>
          <w:lang w:eastAsia="it-IT"/>
        </w:rPr>
        <w:t xml:space="preserve">N.B. </w:t>
      </w:r>
      <w:r w:rsidRPr="004F55FA">
        <w:rPr>
          <w:rFonts w:ascii="Arial" w:eastAsia="Times New Roman" w:hAnsi="Arial" w:cs="Arial"/>
          <w:i/>
          <w:iCs/>
          <w:color w:val="00B0F0"/>
          <w:szCs w:val="22"/>
          <w:lang w:eastAsia="it-IT"/>
        </w:rPr>
        <w:t>Se l'andamento nel triennio non migliora la capacità di previsione l’Organo di revisione deve effettuare opportune verifiche sull’attendibilità e veridicità della programmazione e sul monitoraggio dell’equilibrio.</w:t>
      </w:r>
    </w:p>
    <w:p w14:paraId="34056303" w14:textId="77777777" w:rsidR="004F55FA" w:rsidRDefault="004F55FA"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14:paraId="60D7DEA6" w14:textId="67102253"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Spese correnti</w:t>
      </w:r>
    </w:p>
    <w:p w14:paraId="54857A11" w14:textId="77777777" w:rsidR="004D3A15" w:rsidRPr="00D12612" w:rsidRDefault="004D3A15" w:rsidP="007A41C8">
      <w:pPr>
        <w:widowControl w:val="0"/>
        <w:numPr>
          <w:ilvl w:val="12"/>
          <w:numId w:val="0"/>
        </w:numPr>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La comparazione delle spese correnti, riclassificate per macro aggregati, impegnate negli ultimi due esercizi evidenzia:</w:t>
      </w:r>
    </w:p>
    <w:p w14:paraId="13990DBB" w14:textId="3E6DAB6A" w:rsidR="00AB3B6C" w:rsidRDefault="00AB3B6C" w:rsidP="00AB3B6C">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 xml:space="preserve">TABELLA </w:t>
      </w:r>
      <w:r w:rsidR="003C5228">
        <w:rPr>
          <w:rFonts w:ascii="Arial" w:eastAsia="Times New Roman" w:hAnsi="Arial" w:cs="Arial"/>
          <w:b/>
          <w:color w:val="auto"/>
          <w:szCs w:val="22"/>
          <w:lang w:eastAsia="it-IT"/>
        </w:rPr>
        <w:t>19</w:t>
      </w:r>
      <w:r w:rsidR="0053498C">
        <w:rPr>
          <w:rFonts w:ascii="Arial" w:eastAsia="Times New Roman" w:hAnsi="Arial" w:cs="Arial"/>
          <w:b/>
          <w:color w:val="auto"/>
          <w:szCs w:val="22"/>
          <w:lang w:eastAsia="it-IT"/>
        </w:rPr>
        <w:t>b</w:t>
      </w:r>
    </w:p>
    <w:p w14:paraId="1FA8D05E" w14:textId="6C04EA2F" w:rsidR="004D3A15" w:rsidRPr="004D3A15" w:rsidRDefault="004D3A15" w:rsidP="007A41C8">
      <w:pPr>
        <w:widowControl w:val="0"/>
        <w:numPr>
          <w:ilvl w:val="12"/>
          <w:numId w:val="0"/>
        </w:numPr>
        <w:overflowPunct w:val="0"/>
        <w:autoSpaceDE w:val="0"/>
        <w:autoSpaceDN w:val="0"/>
        <w:adjustRightInd w:val="0"/>
        <w:spacing w:after="240" w:line="240" w:lineRule="auto"/>
        <w:textAlignment w:val="baseline"/>
        <w:rPr>
          <w:rFonts w:ascii="Arial" w:eastAsia="Times New Roman" w:hAnsi="Arial" w:cs="Arial"/>
          <w:color w:val="auto"/>
          <w:sz w:val="20"/>
          <w:szCs w:val="20"/>
          <w:lang w:eastAsia="it-IT"/>
        </w:rPr>
      </w:pPr>
    </w:p>
    <w:p w14:paraId="2A4E7919" w14:textId="77777777" w:rsidR="004D3A15" w:rsidRPr="00D12612" w:rsidRDefault="004D3A15" w:rsidP="007A41C8">
      <w:pPr>
        <w:widowControl w:val="0"/>
        <w:numPr>
          <w:ilvl w:val="12"/>
          <w:numId w:val="0"/>
        </w:numPr>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D12612">
        <w:rPr>
          <w:rFonts w:ascii="Arial" w:eastAsia="Times New Roman" w:hAnsi="Arial" w:cs="Arial"/>
          <w:noProof/>
          <w:color w:val="auto"/>
          <w:szCs w:val="22"/>
          <w:lang w:eastAsia="it-IT"/>
        </w:rPr>
        <w:t>I</w:t>
      </w:r>
      <w:r w:rsidRPr="00D12612">
        <w:rPr>
          <w:rFonts w:ascii="Arial" w:eastAsia="Times New Roman" w:hAnsi="Arial" w:cs="Arial"/>
          <w:color w:val="auto"/>
          <w:szCs w:val="22"/>
          <w:lang w:eastAsia="it-IT"/>
        </w:rPr>
        <w:t>n merito si osserva………</w:t>
      </w:r>
    </w:p>
    <w:p w14:paraId="15EDE235" w14:textId="07839D48" w:rsidR="00D12612" w:rsidRPr="004D3A15" w:rsidRDefault="00D12612" w:rsidP="00D12612">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Spese per il personale</w:t>
      </w:r>
      <w:r>
        <w:rPr>
          <w:rFonts w:ascii="Arial" w:eastAsia="Times New Roman" w:hAnsi="Arial" w:cs="Arial"/>
          <w:b/>
          <w:color w:val="auto"/>
          <w:sz w:val="24"/>
          <w:szCs w:val="24"/>
          <w:u w:val="single"/>
          <w:lang w:eastAsia="it-IT"/>
        </w:rPr>
        <w:t xml:space="preserve"> </w:t>
      </w:r>
    </w:p>
    <w:p w14:paraId="6B3CEAFE" w14:textId="77777777" w:rsidR="00B451EA" w:rsidRDefault="00B451EA" w:rsidP="00D1261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620BBA76" w14:textId="73AE6259" w:rsidR="00D12612" w:rsidRPr="00D12612" w:rsidRDefault="00B451EA" w:rsidP="00D1261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L’Organo di revisione ha verificato che l</w:t>
      </w:r>
      <w:r w:rsidR="00D12612" w:rsidRPr="00D12612">
        <w:rPr>
          <w:rFonts w:ascii="Arial" w:eastAsia="Times New Roman" w:hAnsi="Arial" w:cs="Arial"/>
          <w:color w:val="auto"/>
          <w:szCs w:val="22"/>
          <w:lang w:eastAsia="it-IT"/>
        </w:rPr>
        <w:t xml:space="preserve">a spesa per </w:t>
      </w:r>
      <w:r>
        <w:rPr>
          <w:rFonts w:ascii="Arial" w:eastAsia="Times New Roman" w:hAnsi="Arial" w:cs="Arial"/>
          <w:color w:val="auto"/>
          <w:szCs w:val="22"/>
          <w:lang w:eastAsia="it-IT"/>
        </w:rPr>
        <w:t>il personale</w:t>
      </w:r>
      <w:r w:rsidR="00D12612" w:rsidRPr="00D12612">
        <w:rPr>
          <w:rFonts w:ascii="Arial" w:eastAsia="Times New Roman" w:hAnsi="Arial" w:cs="Arial"/>
          <w:color w:val="auto"/>
          <w:szCs w:val="22"/>
          <w:lang w:eastAsia="it-IT"/>
        </w:rPr>
        <w:t xml:space="preserve"> dipendente </w:t>
      </w:r>
      <w:r>
        <w:rPr>
          <w:rFonts w:ascii="Arial" w:eastAsia="Times New Roman" w:hAnsi="Arial" w:cs="Arial"/>
          <w:color w:val="auto"/>
          <w:szCs w:val="22"/>
          <w:lang w:eastAsia="it-IT"/>
        </w:rPr>
        <w:t>risultante dal rendiconto</w:t>
      </w:r>
      <w:r w:rsidR="00D12612" w:rsidRPr="00D12612">
        <w:rPr>
          <w:rFonts w:ascii="Arial" w:eastAsia="Times New Roman" w:hAnsi="Arial" w:cs="Arial"/>
          <w:color w:val="auto"/>
          <w:szCs w:val="22"/>
          <w:lang w:eastAsia="it-IT"/>
        </w:rPr>
        <w:t xml:space="preserve"> 202</w:t>
      </w:r>
      <w:r w:rsidR="00561D55">
        <w:rPr>
          <w:rFonts w:ascii="Arial" w:eastAsia="Times New Roman" w:hAnsi="Arial" w:cs="Arial"/>
          <w:color w:val="auto"/>
          <w:szCs w:val="22"/>
          <w:lang w:eastAsia="it-IT"/>
        </w:rPr>
        <w:t>4</w:t>
      </w:r>
      <w:r w:rsidR="00D12612" w:rsidRPr="00D12612">
        <w:rPr>
          <w:rFonts w:ascii="Arial" w:eastAsia="Times New Roman" w:hAnsi="Arial" w:cs="Arial"/>
          <w:color w:val="auto"/>
          <w:szCs w:val="22"/>
          <w:lang w:eastAsia="it-IT"/>
        </w:rPr>
        <w:t>, e le relative assunzioni hanno rispettato:</w:t>
      </w:r>
    </w:p>
    <w:p w14:paraId="087E3E69" w14:textId="77777777" w:rsidR="002E4A30" w:rsidRDefault="00D12612" w:rsidP="00332ABB">
      <w:pPr>
        <w:widowControl w:val="0"/>
        <w:numPr>
          <w:ilvl w:val="0"/>
          <w:numId w:val="13"/>
        </w:numPr>
        <w:tabs>
          <w:tab w:val="left" w:pos="360"/>
        </w:tabs>
        <w:suppressAutoHyphens/>
        <w:overflowPunct w:val="0"/>
        <w:autoSpaceDE w:val="0"/>
        <w:autoSpaceDN w:val="0"/>
        <w:adjustRightInd w:val="0"/>
        <w:spacing w:before="120" w:after="120" w:line="240" w:lineRule="auto"/>
        <w:ind w:leftChars="-1" w:left="0" w:hangingChars="1" w:hanging="2"/>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i vincoli disposti dall’art. 3, comma 5 e 5 quater del </w:t>
      </w:r>
      <w:r>
        <w:rPr>
          <w:rFonts w:ascii="Arial" w:eastAsia="Times New Roman" w:hAnsi="Arial" w:cs="Arial"/>
          <w:color w:val="auto"/>
          <w:szCs w:val="22"/>
          <w:lang w:eastAsia="it-IT"/>
        </w:rPr>
        <w:t xml:space="preserve">D.L. </w:t>
      </w:r>
      <w:r w:rsidRPr="00D12612">
        <w:rPr>
          <w:rFonts w:ascii="Arial" w:eastAsia="Times New Roman" w:hAnsi="Arial" w:cs="Arial"/>
          <w:color w:val="auto"/>
          <w:szCs w:val="22"/>
          <w:lang w:eastAsia="it-IT"/>
        </w:rPr>
        <w:t>90/2014;</w:t>
      </w:r>
      <w:r w:rsidR="002E4A30" w:rsidRPr="002E4A30">
        <w:rPr>
          <w:rFonts w:ascii="Arial" w:eastAsia="Times New Roman" w:hAnsi="Arial" w:cs="Arial"/>
          <w:color w:val="auto"/>
          <w:szCs w:val="22"/>
          <w:lang w:eastAsia="it-IT"/>
        </w:rPr>
        <w:t xml:space="preserve"> </w:t>
      </w:r>
    </w:p>
    <w:p w14:paraId="67B237C2" w14:textId="77777777" w:rsidR="00A960F7" w:rsidRDefault="002E4A30" w:rsidP="00332ABB">
      <w:pPr>
        <w:widowControl w:val="0"/>
        <w:numPr>
          <w:ilvl w:val="0"/>
          <w:numId w:val="13"/>
        </w:numPr>
        <w:tabs>
          <w:tab w:val="left" w:pos="360"/>
        </w:tabs>
        <w:suppressAutoHyphens/>
        <w:overflowPunct w:val="0"/>
        <w:autoSpaceDE w:val="0"/>
        <w:autoSpaceDN w:val="0"/>
        <w:adjustRightInd w:val="0"/>
        <w:spacing w:before="120" w:after="120" w:line="240" w:lineRule="auto"/>
        <w:ind w:leftChars="-1" w:left="0" w:hangingChars="1" w:hanging="2"/>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i vincoli disposti dall’art. 9, comma 28 del </w:t>
      </w:r>
      <w:r>
        <w:rPr>
          <w:rFonts w:ascii="Arial" w:eastAsia="Times New Roman" w:hAnsi="Arial" w:cs="Arial"/>
          <w:color w:val="auto"/>
          <w:szCs w:val="22"/>
          <w:lang w:eastAsia="it-IT"/>
        </w:rPr>
        <w:t>D.L.</w:t>
      </w:r>
      <w:r w:rsidRPr="00D12612">
        <w:rPr>
          <w:rFonts w:ascii="Arial" w:eastAsia="Times New Roman" w:hAnsi="Arial" w:cs="Arial"/>
          <w:color w:val="auto"/>
          <w:szCs w:val="22"/>
          <w:lang w:eastAsia="it-IT"/>
        </w:rPr>
        <w:t xml:space="preserve"> 78/2010 sulla spesa per personale a tempo determinato, con convenzioni o con contratti di collaborazione coordinata e continuativa; che obbligano a non superare la spesa dell’anno 2009 di euro ………</w:t>
      </w:r>
    </w:p>
    <w:p w14:paraId="3F484DEB" w14:textId="69BE0EBE" w:rsidR="00D12612" w:rsidRPr="00A960F7" w:rsidRDefault="00D12612" w:rsidP="00332ABB">
      <w:pPr>
        <w:widowControl w:val="0"/>
        <w:numPr>
          <w:ilvl w:val="0"/>
          <w:numId w:val="13"/>
        </w:numPr>
        <w:tabs>
          <w:tab w:val="left" w:pos="360"/>
        </w:tabs>
        <w:suppressAutoHyphens/>
        <w:overflowPunct w:val="0"/>
        <w:autoSpaceDE w:val="0"/>
        <w:autoSpaceDN w:val="0"/>
        <w:adjustRightInd w:val="0"/>
        <w:spacing w:before="120" w:after="120" w:line="240" w:lineRule="auto"/>
        <w:ind w:leftChars="-1" w:left="0" w:hangingChars="1" w:hanging="2"/>
        <w:textDirection w:val="btLr"/>
        <w:textAlignment w:val="top"/>
        <w:rPr>
          <w:rFonts w:ascii="Arial" w:eastAsia="Times New Roman" w:hAnsi="Arial" w:cs="Arial"/>
          <w:color w:val="auto"/>
          <w:szCs w:val="22"/>
          <w:lang w:eastAsia="it-IT"/>
        </w:rPr>
      </w:pPr>
      <w:r w:rsidRPr="00A960F7">
        <w:rPr>
          <w:rFonts w:ascii="Arial" w:eastAsia="Times New Roman" w:hAnsi="Arial" w:cs="Arial"/>
          <w:color w:val="auto"/>
          <w:szCs w:val="22"/>
          <w:lang w:eastAsia="it-IT"/>
        </w:rPr>
        <w:t>l’art.40 del d. lgs. 165/2001;</w:t>
      </w:r>
    </w:p>
    <w:p w14:paraId="1EEE4AFA" w14:textId="67DF95E5" w:rsidR="00D12612" w:rsidRPr="00A960F7" w:rsidRDefault="00D12612" w:rsidP="00332ABB">
      <w:pPr>
        <w:widowControl w:val="0"/>
        <w:numPr>
          <w:ilvl w:val="0"/>
          <w:numId w:val="22"/>
        </w:numPr>
        <w:tabs>
          <w:tab w:val="left" w:pos="360"/>
        </w:tabs>
        <w:suppressAutoHyphens/>
        <w:overflowPunct w:val="0"/>
        <w:autoSpaceDE w:val="0"/>
        <w:autoSpaceDN w:val="0"/>
        <w:adjustRightInd w:val="0"/>
        <w:spacing w:before="120" w:after="120" w:line="240" w:lineRule="auto"/>
        <w:ind w:leftChars="-1" w:left="0" w:hangingChars="1" w:hanging="2"/>
        <w:contextualSpacing/>
        <w:textDirection w:val="btLr"/>
        <w:textAlignment w:val="baseline"/>
        <w:rPr>
          <w:rFonts w:ascii="Arial" w:eastAsia="Times New Roman" w:hAnsi="Arial" w:cs="Arial"/>
          <w:color w:val="auto"/>
          <w:szCs w:val="22"/>
          <w:lang w:eastAsia="it-IT"/>
        </w:rPr>
      </w:pPr>
      <w:r w:rsidRPr="00A960F7">
        <w:rPr>
          <w:rFonts w:ascii="Arial" w:eastAsia="Times New Roman" w:hAnsi="Arial" w:cs="Arial"/>
          <w:color w:val="auto"/>
          <w:szCs w:val="22"/>
          <w:lang w:eastAsia="it-IT"/>
        </w:rPr>
        <w:t>l’ammontare complessivo delle risorse destinate annualmente al trattamento accessorio del personale come previsto dal comma 2 dell’art.23 del d.lgs. 75/2017 assumendo a riferimento l’esercizio 2016</w:t>
      </w:r>
      <w:r w:rsidR="00F07B9A" w:rsidRPr="00A960F7">
        <w:rPr>
          <w:rFonts w:ascii="Arial" w:eastAsia="Times New Roman" w:hAnsi="Arial" w:cs="Arial"/>
          <w:color w:val="auto"/>
          <w:szCs w:val="22"/>
          <w:lang w:eastAsia="it-IT"/>
        </w:rPr>
        <w:t>.</w:t>
      </w:r>
    </w:p>
    <w:p w14:paraId="0086E70A" w14:textId="77777777" w:rsidR="00A960F7" w:rsidRPr="00A960F7" w:rsidRDefault="00A960F7" w:rsidP="00A960F7">
      <w:pPr>
        <w:widowControl w:val="0"/>
        <w:tabs>
          <w:tab w:val="left" w:pos="360"/>
        </w:tabs>
        <w:suppressAutoHyphens/>
        <w:overflowPunct w:val="0"/>
        <w:autoSpaceDE w:val="0"/>
        <w:autoSpaceDN w:val="0"/>
        <w:adjustRightInd w:val="0"/>
        <w:spacing w:before="120" w:after="120" w:line="240" w:lineRule="auto"/>
        <w:contextualSpacing/>
        <w:textDirection w:val="btLr"/>
        <w:textAlignment w:val="baseline"/>
        <w:rPr>
          <w:rFonts w:ascii="Arial" w:eastAsia="Times New Roman" w:hAnsi="Arial" w:cs="Arial"/>
          <w:color w:val="auto"/>
          <w:szCs w:val="22"/>
          <w:lang w:eastAsia="it-IT"/>
        </w:rPr>
      </w:pPr>
    </w:p>
    <w:p w14:paraId="27CC4162" w14:textId="07867120" w:rsidR="00D12612" w:rsidRPr="00D12612" w:rsidRDefault="00D12612" w:rsidP="00D12612">
      <w:pPr>
        <w:widowControl w:val="0"/>
        <w:overflowPunct w:val="0"/>
        <w:autoSpaceDE w:val="0"/>
        <w:autoSpaceDN w:val="0"/>
        <w:adjustRightInd w:val="0"/>
        <w:spacing w:before="120" w:after="0" w:line="240" w:lineRule="auto"/>
        <w:rPr>
          <w:rFonts w:ascii="Arial" w:eastAsia="Times New Roman" w:hAnsi="Arial" w:cs="Arial"/>
          <w:color w:val="auto"/>
          <w:szCs w:val="22"/>
          <w:lang w:eastAsia="it-IT"/>
        </w:rPr>
      </w:pPr>
      <w:r w:rsidRPr="00A960F7">
        <w:rPr>
          <w:rFonts w:ascii="Arial" w:eastAsia="Times New Roman" w:hAnsi="Arial" w:cs="Arial"/>
          <w:color w:val="auto"/>
          <w:szCs w:val="22"/>
          <w:lang w:eastAsia="it-IT"/>
        </w:rPr>
        <w:t>Gli oneri della contrattazione decentrata impegnati nell’anno 2018, non superano il corrispondente importo impegnato per l’anno 2016 e sono automaticamente ridotti in misura proporzionale alla riduzione del personale in servizio, tenendo conto del personale assumibile ai sensi della normativa vigente, come disposto dall’art.9 del D.L. 78/2010.</w:t>
      </w:r>
      <w:r w:rsidR="00961CBD">
        <w:rPr>
          <w:rFonts w:ascii="Arial" w:eastAsia="Times New Roman" w:hAnsi="Arial" w:cs="Arial"/>
          <w:color w:val="auto"/>
          <w:szCs w:val="22"/>
          <w:lang w:eastAsia="it-IT"/>
        </w:rPr>
        <w:t xml:space="preserve"> </w:t>
      </w:r>
    </w:p>
    <w:p w14:paraId="61F508EB" w14:textId="3C0465F5" w:rsidR="00D12612" w:rsidRDefault="00D12612" w:rsidP="00D12612">
      <w:pPr>
        <w:tabs>
          <w:tab w:val="left" w:pos="360"/>
          <w:tab w:val="left" w:pos="426"/>
        </w:tabs>
        <w:spacing w:before="120" w:line="276" w:lineRule="auto"/>
        <w:rPr>
          <w:rFonts w:ascii="Arial" w:eastAsia="Times New Roman" w:hAnsi="Arial" w:cs="Arial"/>
          <w:i/>
          <w:color w:val="00B0F0"/>
          <w:szCs w:val="22"/>
          <w:lang w:eastAsia="it-IT"/>
        </w:rPr>
      </w:pPr>
      <w:r w:rsidRPr="00D12612">
        <w:rPr>
          <w:rFonts w:ascii="Arial" w:eastAsia="Times New Roman" w:hAnsi="Arial" w:cs="Arial"/>
          <w:i/>
          <w:color w:val="00B0F0"/>
          <w:szCs w:val="22"/>
          <w:lang w:eastAsia="it-IT"/>
        </w:rPr>
        <w:t xml:space="preserve">I limiti di cui sopra non si applicano alle assunzioni di personale appartenente alle categorie protette ai fini della copertura delle quote d'obbligo (art.3 comma 6 </w:t>
      </w:r>
      <w:r w:rsidR="0053498C">
        <w:rPr>
          <w:rFonts w:ascii="Arial" w:eastAsia="Times New Roman" w:hAnsi="Arial" w:cs="Arial"/>
          <w:i/>
          <w:color w:val="00B0F0"/>
          <w:szCs w:val="22"/>
          <w:lang w:eastAsia="it-IT"/>
        </w:rPr>
        <w:t>D.L.</w:t>
      </w:r>
      <w:r w:rsidRPr="00D12612">
        <w:rPr>
          <w:rFonts w:ascii="Arial" w:eastAsia="Times New Roman" w:hAnsi="Arial" w:cs="Arial"/>
          <w:i/>
          <w:color w:val="00B0F0"/>
          <w:szCs w:val="22"/>
          <w:lang w:eastAsia="it-IT"/>
        </w:rPr>
        <w:t xml:space="preserve"> 90/2014)</w:t>
      </w:r>
    </w:p>
    <w:p w14:paraId="68266120" w14:textId="5873FD83" w:rsidR="002E4A30" w:rsidRPr="00D12612" w:rsidRDefault="002E4A30" w:rsidP="00D12612">
      <w:pPr>
        <w:tabs>
          <w:tab w:val="left" w:pos="360"/>
          <w:tab w:val="left" w:pos="426"/>
        </w:tabs>
        <w:spacing w:before="120" w:line="276" w:lineRule="auto"/>
        <w:rPr>
          <w:rFonts w:ascii="Arial" w:eastAsia="Times New Roman" w:hAnsi="Arial" w:cs="Arial"/>
          <w:i/>
          <w:color w:val="00B0F0"/>
          <w:szCs w:val="22"/>
          <w:lang w:eastAsia="it-IT"/>
        </w:rPr>
      </w:pPr>
      <w:r w:rsidRPr="00D12612">
        <w:rPr>
          <w:rFonts w:ascii="Arial" w:eastAsia="Times New Roman" w:hAnsi="Arial" w:cs="Arial"/>
          <w:color w:val="auto"/>
          <w:szCs w:val="22"/>
          <w:lang w:eastAsia="it-IT"/>
        </w:rPr>
        <w:t>L’Organo di revisione ha verificato che la spesa di personale sostenuta nell’anno 202</w:t>
      </w:r>
      <w:r>
        <w:rPr>
          <w:rFonts w:ascii="Arial" w:eastAsia="Times New Roman" w:hAnsi="Arial" w:cs="Arial"/>
          <w:color w:val="auto"/>
          <w:szCs w:val="22"/>
          <w:lang w:eastAsia="it-IT"/>
        </w:rPr>
        <w:t>4</w:t>
      </w:r>
      <w:r w:rsidRPr="00D12612">
        <w:rPr>
          <w:rFonts w:ascii="Arial" w:eastAsia="Times New Roman" w:hAnsi="Arial" w:cs="Arial"/>
          <w:color w:val="auto"/>
          <w:szCs w:val="22"/>
          <w:lang w:eastAsia="it-IT"/>
        </w:rPr>
        <w:t xml:space="preserve"> </w:t>
      </w:r>
      <w:r w:rsidRPr="00D12612">
        <w:rPr>
          <w:rFonts w:ascii="Arial" w:eastAsia="Times New Roman" w:hAnsi="Arial" w:cs="Arial"/>
          <w:b/>
          <w:i/>
          <w:color w:val="auto"/>
          <w:szCs w:val="22"/>
          <w:lang w:eastAsia="it-IT"/>
        </w:rPr>
        <w:t>rientra/ non rientra</w:t>
      </w:r>
      <w:r w:rsidRPr="00D12612">
        <w:rPr>
          <w:rFonts w:ascii="Arial" w:eastAsia="Times New Roman" w:hAnsi="Arial" w:cs="Arial"/>
          <w:color w:val="00B0F0"/>
          <w:szCs w:val="22"/>
          <w:lang w:eastAsia="it-IT"/>
        </w:rPr>
        <w:t xml:space="preserve"> </w:t>
      </w:r>
      <w:r w:rsidRPr="00D12612">
        <w:rPr>
          <w:rFonts w:ascii="Arial" w:eastAsia="Times New Roman" w:hAnsi="Arial" w:cs="Arial"/>
          <w:color w:val="auto"/>
          <w:szCs w:val="22"/>
          <w:lang w:eastAsia="it-IT"/>
        </w:rPr>
        <w:t>nei limiti di cui all’art.1, comma 557, 557 quater, 562</w:t>
      </w:r>
      <w:r w:rsidRPr="00D12612">
        <w:rPr>
          <w:rFonts w:ascii="Arial" w:eastAsia="Times New Roman" w:hAnsi="Arial" w:cs="Arial"/>
          <w:color w:val="00B0F0"/>
          <w:szCs w:val="22"/>
          <w:lang w:eastAsia="it-IT"/>
        </w:rPr>
        <w:t xml:space="preserve"> </w:t>
      </w:r>
      <w:r w:rsidRPr="00D12612">
        <w:rPr>
          <w:rFonts w:ascii="Arial" w:eastAsia="Times New Roman" w:hAnsi="Arial" w:cs="Arial"/>
          <w:color w:val="auto"/>
          <w:szCs w:val="22"/>
          <w:lang w:eastAsia="it-IT"/>
        </w:rPr>
        <w:t>della Legge 296/2006.</w:t>
      </w:r>
    </w:p>
    <w:p w14:paraId="27FC6A46" w14:textId="77777777" w:rsidR="00750A7A" w:rsidRDefault="00750A7A" w:rsidP="00750A7A">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L’Organo di revisione ha verificato (</w:t>
      </w:r>
      <w:r w:rsidRPr="00E17E0B">
        <w:rPr>
          <w:rFonts w:ascii="Arial" w:eastAsia="Times New Roman" w:hAnsi="Arial" w:cs="Arial"/>
          <w:i/>
          <w:iCs/>
          <w:color w:val="auto"/>
          <w:szCs w:val="22"/>
          <w:lang w:eastAsia="it-IT"/>
        </w:rPr>
        <w:t>nel caso di assunzioni intervenute nell’esercizio 2024</w:t>
      </w:r>
      <w:r>
        <w:rPr>
          <w:rFonts w:ascii="Arial" w:eastAsia="Times New Roman" w:hAnsi="Arial" w:cs="Arial"/>
          <w:color w:val="auto"/>
          <w:szCs w:val="22"/>
          <w:lang w:eastAsia="it-IT"/>
        </w:rPr>
        <w:t xml:space="preserve">) che </w:t>
      </w:r>
      <w:r w:rsidRPr="00D12612">
        <w:rPr>
          <w:rFonts w:ascii="Arial" w:eastAsia="Times New Roman" w:hAnsi="Arial" w:cs="Arial"/>
          <w:color w:val="auto"/>
          <w:szCs w:val="22"/>
          <w:lang w:eastAsia="it-IT"/>
        </w:rPr>
        <w:t xml:space="preserve">l’Ente ha proceduto ad assunzioni di personale a tempo indeterminato </w:t>
      </w:r>
      <w:r>
        <w:rPr>
          <w:rFonts w:ascii="Arial" w:eastAsia="Times New Roman" w:hAnsi="Arial" w:cs="Arial"/>
          <w:color w:val="auto"/>
          <w:szCs w:val="22"/>
          <w:lang w:eastAsia="it-IT"/>
        </w:rPr>
        <w:t>nel rispetto del</w:t>
      </w:r>
      <w:r w:rsidRPr="00D12612">
        <w:rPr>
          <w:rFonts w:ascii="Arial" w:eastAsia="Times New Roman" w:hAnsi="Arial" w:cs="Arial"/>
          <w:color w:val="auto"/>
          <w:szCs w:val="22"/>
          <w:lang w:eastAsia="it-IT"/>
        </w:rPr>
        <w:t xml:space="preserve"> valore soglia della fascia demografica di appartenenza, ai sensi dell’art. 33, co. 2, del </w:t>
      </w:r>
      <w:r>
        <w:rPr>
          <w:rFonts w:ascii="Arial" w:eastAsia="Times New Roman" w:hAnsi="Arial" w:cs="Arial"/>
          <w:color w:val="auto"/>
          <w:szCs w:val="22"/>
          <w:lang w:eastAsia="it-IT"/>
        </w:rPr>
        <w:t>D.L.</w:t>
      </w:r>
      <w:r w:rsidRPr="00D12612">
        <w:rPr>
          <w:rFonts w:ascii="Arial" w:eastAsia="Times New Roman" w:hAnsi="Arial" w:cs="Arial"/>
          <w:color w:val="auto"/>
          <w:szCs w:val="22"/>
          <w:lang w:eastAsia="it-IT"/>
        </w:rPr>
        <w:t xml:space="preserve"> 30 aprile 2019, n. 34, convertito dalla legge 28 giugno 2019, n. 58. </w:t>
      </w:r>
    </w:p>
    <w:p w14:paraId="1985C5F1" w14:textId="77777777" w:rsidR="00750A7A" w:rsidRPr="008E561F" w:rsidRDefault="00750A7A" w:rsidP="00750A7A">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8E561F">
        <w:rPr>
          <w:rFonts w:ascii="Arial" w:eastAsia="Times New Roman" w:hAnsi="Arial" w:cs="Arial"/>
          <w:color w:val="auto"/>
          <w:szCs w:val="22"/>
          <w:lang w:eastAsia="it-IT"/>
        </w:rPr>
        <w:t xml:space="preserve">L’Organo di revisione </w:t>
      </w:r>
      <w:r w:rsidRPr="008E561F">
        <w:rPr>
          <w:rFonts w:ascii="Arial" w:eastAsia="Times New Roman" w:hAnsi="Arial" w:cs="Arial"/>
          <w:b/>
          <w:bCs/>
          <w:i/>
          <w:iCs/>
          <w:color w:val="auto"/>
          <w:szCs w:val="22"/>
          <w:lang w:eastAsia="it-IT"/>
        </w:rPr>
        <w:t>ha/non ha</w:t>
      </w:r>
      <w:r w:rsidRPr="008E561F">
        <w:rPr>
          <w:rFonts w:ascii="Arial" w:eastAsia="Times New Roman" w:hAnsi="Arial" w:cs="Arial"/>
          <w:color w:val="auto"/>
          <w:szCs w:val="22"/>
          <w:lang w:eastAsia="it-IT"/>
        </w:rPr>
        <w:t xml:space="preserve"> asseverato il rispetto pluriennale dell'equilibrio di bilancio.</w:t>
      </w:r>
    </w:p>
    <w:p w14:paraId="3C075F1B" w14:textId="77777777" w:rsidR="00750A7A" w:rsidRPr="008E561F" w:rsidRDefault="00750A7A" w:rsidP="00750A7A">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8E561F">
        <w:rPr>
          <w:rFonts w:ascii="Arial" w:eastAsia="Times New Roman" w:hAnsi="Arial" w:cs="Arial"/>
          <w:color w:val="auto"/>
          <w:szCs w:val="22"/>
          <w:lang w:eastAsia="it-IT"/>
        </w:rPr>
        <w:t>(</w:t>
      </w:r>
      <w:r w:rsidRPr="008E561F">
        <w:rPr>
          <w:rFonts w:ascii="Arial" w:eastAsia="Times New Roman" w:hAnsi="Arial" w:cs="Arial"/>
          <w:i/>
          <w:iCs/>
          <w:color w:val="00B0F0"/>
          <w:szCs w:val="22"/>
          <w:lang w:eastAsia="it-IT"/>
        </w:rPr>
        <w:t>in caso di risposta affermativa</w:t>
      </w:r>
      <w:r w:rsidRPr="008E561F">
        <w:rPr>
          <w:rFonts w:ascii="Arial" w:eastAsia="Times New Roman" w:hAnsi="Arial" w:cs="Arial"/>
          <w:color w:val="auto"/>
          <w:szCs w:val="22"/>
          <w:lang w:eastAsia="it-IT"/>
        </w:rPr>
        <w:t xml:space="preserve">)  </w:t>
      </w:r>
    </w:p>
    <w:p w14:paraId="01D85D43" w14:textId="77777777" w:rsidR="00750A7A" w:rsidRPr="008E561F" w:rsidRDefault="00750A7A" w:rsidP="00750A7A">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8E561F">
        <w:rPr>
          <w:rFonts w:ascii="Arial" w:eastAsia="Times New Roman" w:hAnsi="Arial" w:cs="Arial"/>
          <w:color w:val="auto"/>
          <w:szCs w:val="22"/>
          <w:lang w:eastAsia="it-IT"/>
        </w:rPr>
        <w:lastRenderedPageBreak/>
        <w:t>L'asseverazione è stata resa in maniera distinta dal parere sul bilancio e sul fabbisogno</w:t>
      </w:r>
    </w:p>
    <w:p w14:paraId="647E8DA2" w14:textId="77777777" w:rsidR="00750A7A" w:rsidRPr="00D12612" w:rsidRDefault="00750A7A" w:rsidP="00750A7A">
      <w:pPr>
        <w:widowControl w:val="0"/>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r w:rsidRPr="008E561F">
        <w:rPr>
          <w:rFonts w:ascii="Arial" w:eastAsia="Times New Roman" w:hAnsi="Arial" w:cs="Arial"/>
          <w:i/>
          <w:iCs/>
          <w:color w:val="00B0F0"/>
          <w:szCs w:val="22"/>
          <w:lang w:eastAsia="it-IT"/>
        </w:rPr>
        <w:t>(in caso di risposta negativa fornire chiarimenti)</w:t>
      </w:r>
    </w:p>
    <w:p w14:paraId="2DAED3EB" w14:textId="77777777" w:rsidR="00D12612" w:rsidRPr="00D12612" w:rsidRDefault="00D12612" w:rsidP="00D12612">
      <w:pPr>
        <w:widowControl w:val="0"/>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p w14:paraId="2704B092" w14:textId="77777777" w:rsidR="00D12612" w:rsidRPr="00D12612" w:rsidRDefault="00D12612" w:rsidP="00D1261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Laddove ne ricorrano i presupposti, l’Organo di revisione ha verificato che l’Ente </w:t>
      </w:r>
      <w:r w:rsidRPr="00D12612">
        <w:rPr>
          <w:rFonts w:ascii="Arial" w:eastAsia="Times New Roman" w:hAnsi="Arial" w:cs="Arial"/>
          <w:b/>
          <w:bCs/>
          <w:i/>
          <w:iCs/>
          <w:color w:val="auto"/>
          <w:szCs w:val="22"/>
          <w:lang w:eastAsia="it-IT"/>
        </w:rPr>
        <w:t>ha/non ha</w:t>
      </w:r>
      <w:r w:rsidRPr="00D12612">
        <w:rPr>
          <w:rFonts w:ascii="Arial" w:eastAsia="Times New Roman" w:hAnsi="Arial" w:cs="Arial"/>
          <w:color w:val="auto"/>
          <w:szCs w:val="22"/>
          <w:lang w:eastAsia="it-IT"/>
        </w:rPr>
        <w:t xml:space="preserve"> previsto un aumento di spesa nel rispetto delle percentuali individuate dall’art. 5, decreto 17 marzo 2020, del Ministro per la pubblica amministrazione di concerto con il Ministro dell’economia e delle finanze e con il Ministro dell’Interno.</w:t>
      </w:r>
    </w:p>
    <w:p w14:paraId="79F68E7A" w14:textId="03F15955" w:rsidR="00D12612" w:rsidRPr="00D12612" w:rsidRDefault="00D12612" w:rsidP="00D1261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Indicare la percentuale di incremento nell'esercizio 202</w:t>
      </w:r>
      <w:r w:rsidR="00561D55">
        <w:rPr>
          <w:rFonts w:ascii="Arial" w:eastAsia="Times New Roman" w:hAnsi="Arial" w:cs="Arial"/>
          <w:color w:val="auto"/>
          <w:szCs w:val="22"/>
          <w:lang w:eastAsia="it-IT"/>
        </w:rPr>
        <w:t>4</w:t>
      </w:r>
      <w:r w:rsidRPr="00D12612">
        <w:rPr>
          <w:rFonts w:ascii="Arial" w:eastAsia="Times New Roman" w:hAnsi="Arial" w:cs="Arial"/>
          <w:color w:val="auto"/>
          <w:szCs w:val="22"/>
          <w:lang w:eastAsia="it-IT"/>
        </w:rPr>
        <w:t>: ______%</w:t>
      </w:r>
    </w:p>
    <w:p w14:paraId="101FF009" w14:textId="77777777" w:rsidR="00D12612" w:rsidRPr="00D12612" w:rsidRDefault="00D12612" w:rsidP="00D1261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34484EE1" w14:textId="0C6515B1" w:rsidR="00D12612" w:rsidRDefault="00D12612" w:rsidP="00D1261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Nel caso di superamento del valore soglia per fascia demografica di appartenenza, individuato dalla tabella 3 di cui all’art. 6 del </w:t>
      </w:r>
      <w:r w:rsidR="00750A7A">
        <w:rPr>
          <w:rFonts w:ascii="Arial" w:eastAsia="Times New Roman" w:hAnsi="Arial" w:cs="Arial"/>
          <w:color w:val="auto"/>
          <w:szCs w:val="22"/>
          <w:lang w:eastAsia="it-IT"/>
        </w:rPr>
        <w:t>citato</w:t>
      </w:r>
      <w:r w:rsidRPr="00D12612">
        <w:rPr>
          <w:rFonts w:ascii="Arial" w:eastAsia="Times New Roman" w:hAnsi="Arial" w:cs="Arial"/>
          <w:color w:val="auto"/>
          <w:szCs w:val="22"/>
          <w:lang w:eastAsia="it-IT"/>
        </w:rPr>
        <w:t xml:space="preserve"> decreto attuativo, l’Organo di revisione ha verificato che l’Ente ha impostato l’obbligatorio percorso di graduale riduzione annuale del rapporto attraverso le seguenti modalità (</w:t>
      </w:r>
      <w:r w:rsidR="008E561F">
        <w:rPr>
          <w:rFonts w:ascii="Arial" w:eastAsia="Times New Roman" w:hAnsi="Arial" w:cs="Arial"/>
          <w:i/>
          <w:iCs/>
          <w:color w:val="00B0F0"/>
          <w:szCs w:val="22"/>
          <w:lang w:eastAsia="it-IT"/>
        </w:rPr>
        <w:t xml:space="preserve">specificare </w:t>
      </w:r>
      <w:r w:rsidRPr="00D12612">
        <w:rPr>
          <w:rFonts w:ascii="Arial" w:eastAsia="Times New Roman" w:hAnsi="Arial" w:cs="Arial"/>
          <w:i/>
          <w:iCs/>
          <w:color w:val="00B0F0"/>
          <w:szCs w:val="22"/>
          <w:lang w:eastAsia="it-IT"/>
        </w:rPr>
        <w:t>quali</w:t>
      </w:r>
      <w:r w:rsidR="008E561F">
        <w:rPr>
          <w:rFonts w:ascii="Arial" w:eastAsia="Times New Roman" w:hAnsi="Arial" w:cs="Arial"/>
          <w:i/>
          <w:iCs/>
          <w:color w:val="00B0F0"/>
          <w:szCs w:val="22"/>
          <w:lang w:eastAsia="it-IT"/>
        </w:rPr>
        <w:t xml:space="preserve"> delle tre di seguito indicate</w:t>
      </w:r>
      <w:r w:rsidRPr="00D12612">
        <w:rPr>
          <w:rFonts w:ascii="Arial" w:eastAsia="Times New Roman" w:hAnsi="Arial" w:cs="Arial"/>
          <w:color w:val="auto"/>
          <w:szCs w:val="22"/>
          <w:lang w:eastAsia="it-IT"/>
        </w:rPr>
        <w:t>):</w:t>
      </w:r>
    </w:p>
    <w:p w14:paraId="5506DDC3" w14:textId="0BEA7966" w:rsidR="00D12612" w:rsidRPr="00D12612" w:rsidRDefault="00D12612" w:rsidP="00D1261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a) agendo sulla leva delle entrate</w:t>
      </w:r>
      <w:r w:rsidR="008E561F">
        <w:rPr>
          <w:rFonts w:ascii="Arial" w:eastAsia="Times New Roman" w:hAnsi="Arial" w:cs="Arial"/>
          <w:color w:val="auto"/>
          <w:szCs w:val="22"/>
          <w:lang w:eastAsia="it-IT"/>
        </w:rPr>
        <w:t>;</w:t>
      </w:r>
    </w:p>
    <w:p w14:paraId="03765B62" w14:textId="47899C12" w:rsidR="00D12612" w:rsidRPr="00D12612" w:rsidRDefault="00D12612" w:rsidP="00D1261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b) agendo sulla leva della spesa di personale</w:t>
      </w:r>
      <w:r w:rsidR="008E561F">
        <w:rPr>
          <w:rFonts w:ascii="Arial" w:eastAsia="Times New Roman" w:hAnsi="Arial" w:cs="Arial"/>
          <w:color w:val="auto"/>
          <w:szCs w:val="22"/>
          <w:lang w:eastAsia="it-IT"/>
        </w:rPr>
        <w:t>;</w:t>
      </w:r>
    </w:p>
    <w:p w14:paraId="6E9C7466" w14:textId="2E157809" w:rsidR="00D12612" w:rsidRPr="00D12612" w:rsidRDefault="00D12612" w:rsidP="00D1261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c) applicando un turn over inferiore al 100% turn over inferiore al 100%</w:t>
      </w:r>
      <w:r w:rsidR="008E561F">
        <w:rPr>
          <w:rFonts w:ascii="Arial" w:eastAsia="Times New Roman" w:hAnsi="Arial" w:cs="Arial"/>
          <w:color w:val="auto"/>
          <w:szCs w:val="22"/>
          <w:lang w:eastAsia="it-IT"/>
        </w:rPr>
        <w:t>.</w:t>
      </w:r>
    </w:p>
    <w:p w14:paraId="67606C62" w14:textId="35B77A7B" w:rsidR="008E561F" w:rsidRPr="00A960F7" w:rsidRDefault="00750A7A" w:rsidP="00D12612">
      <w:pPr>
        <w:widowControl w:val="0"/>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r w:rsidRPr="00A960F7">
        <w:rPr>
          <w:rFonts w:ascii="Arial" w:eastAsia="Times New Roman" w:hAnsi="Arial" w:cs="Arial"/>
          <w:i/>
          <w:iCs/>
          <w:color w:val="auto"/>
          <w:szCs w:val="22"/>
          <w:lang w:eastAsia="it-IT"/>
        </w:rPr>
        <w:t>(</w:t>
      </w:r>
      <w:r w:rsidRPr="00A960F7">
        <w:rPr>
          <w:rFonts w:ascii="Arial" w:eastAsia="Times New Roman" w:hAnsi="Arial" w:cs="Arial"/>
          <w:i/>
          <w:iCs/>
          <w:color w:val="00B0F0"/>
          <w:szCs w:val="22"/>
          <w:lang w:eastAsia="it-IT"/>
        </w:rPr>
        <w:t xml:space="preserve">nel caso di rapporto tra spesa di personale e entrate correnti compreso fra i valori soglia per fascia demografica di cui alla Tabella 1 co.1 dell’art.4 e della Tabella 3 dell’art.6 del Decreto 17.3.2020 </w:t>
      </w:r>
    </w:p>
    <w:p w14:paraId="10F65F22" w14:textId="61E3B8BB" w:rsidR="00750A7A" w:rsidRPr="00A960F7" w:rsidRDefault="00750A7A" w:rsidP="00D1261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A960F7">
        <w:rPr>
          <w:rFonts w:ascii="Arial" w:eastAsia="Times New Roman" w:hAnsi="Arial" w:cs="Arial"/>
          <w:color w:val="auto"/>
          <w:szCs w:val="22"/>
          <w:lang w:eastAsia="it-IT"/>
        </w:rPr>
        <w:t xml:space="preserve">L’Organo di revisione ha verificato </w:t>
      </w:r>
      <w:r w:rsidR="0084409F" w:rsidRPr="00A960F7">
        <w:rPr>
          <w:rFonts w:ascii="Arial" w:eastAsia="Times New Roman" w:hAnsi="Arial" w:cs="Arial"/>
          <w:color w:val="auto"/>
          <w:szCs w:val="22"/>
          <w:lang w:eastAsia="it-IT"/>
        </w:rPr>
        <w:t>il divieto di incremento del rapporto rispetto a quello registrato nell’ultimo rendiconto della gestione approvato.</w:t>
      </w:r>
    </w:p>
    <w:p w14:paraId="0A55B544" w14:textId="40E899FC" w:rsidR="00D12612" w:rsidRPr="00D12612" w:rsidRDefault="00D12612" w:rsidP="00D1261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1517AC27" w14:textId="311E0D18" w:rsidR="00D12612" w:rsidRDefault="00D12612" w:rsidP="00D12612">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 xml:space="preserve">TABELLA </w:t>
      </w:r>
      <w:r w:rsidR="003C5228">
        <w:rPr>
          <w:rFonts w:ascii="Arial" w:eastAsia="Times New Roman" w:hAnsi="Arial" w:cs="Arial"/>
          <w:b/>
          <w:color w:val="auto"/>
          <w:szCs w:val="22"/>
          <w:lang w:eastAsia="it-IT"/>
        </w:rPr>
        <w:t>19</w:t>
      </w:r>
      <w:r w:rsidR="008E561F">
        <w:rPr>
          <w:rFonts w:ascii="Arial" w:eastAsia="Times New Roman" w:hAnsi="Arial" w:cs="Arial"/>
          <w:b/>
          <w:color w:val="auto"/>
          <w:szCs w:val="22"/>
          <w:lang w:eastAsia="it-IT"/>
        </w:rPr>
        <w:t>c</w:t>
      </w:r>
    </w:p>
    <w:p w14:paraId="10B0C826" w14:textId="77777777" w:rsidR="00D12612" w:rsidRPr="004D3A15" w:rsidRDefault="00D12612" w:rsidP="00D12612">
      <w:pPr>
        <w:widowControl w:val="0"/>
        <w:overflowPunct w:val="0"/>
        <w:autoSpaceDE w:val="0"/>
        <w:autoSpaceDN w:val="0"/>
        <w:adjustRightInd w:val="0"/>
        <w:spacing w:after="0" w:line="240" w:lineRule="auto"/>
        <w:textAlignment w:val="baseline"/>
        <w:rPr>
          <w:rFonts w:ascii="Arial" w:eastAsia="Times New Roman" w:hAnsi="Arial" w:cs="Arial"/>
          <w:color w:val="auto"/>
          <w:sz w:val="20"/>
          <w:szCs w:val="20"/>
          <w:highlight w:val="yellow"/>
          <w:lang w:eastAsia="it-IT"/>
        </w:rPr>
      </w:pPr>
    </w:p>
    <w:p w14:paraId="68FB137F" w14:textId="77777777" w:rsidR="00D12612" w:rsidRPr="00D12612" w:rsidRDefault="00D12612" w:rsidP="00D12612">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w:t>
      </w:r>
      <w:r w:rsidRPr="00D12612">
        <w:rPr>
          <w:rFonts w:ascii="Arial" w:eastAsia="Times New Roman" w:hAnsi="Arial" w:cs="Arial"/>
          <w:b/>
          <w:i/>
          <w:color w:val="auto"/>
          <w:szCs w:val="22"/>
          <w:lang w:eastAsia="it-IT"/>
        </w:rPr>
        <w:t>ha/non ha</w:t>
      </w:r>
      <w:r w:rsidRPr="00D12612">
        <w:rPr>
          <w:rFonts w:ascii="Arial" w:eastAsia="Times New Roman" w:hAnsi="Arial" w:cs="Arial"/>
          <w:color w:val="auto"/>
          <w:szCs w:val="22"/>
          <w:lang w:eastAsia="it-IT"/>
        </w:rPr>
        <w:t xml:space="preserve"> certificato la costituzione del fondo per il salario accessorio.</w:t>
      </w:r>
    </w:p>
    <w:p w14:paraId="0327EA19" w14:textId="77777777" w:rsidR="00D12612" w:rsidRPr="00D12612" w:rsidRDefault="00D12612" w:rsidP="00D12612">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w:t>
      </w:r>
      <w:r w:rsidRPr="00D12612">
        <w:rPr>
          <w:rFonts w:ascii="Arial" w:eastAsia="Times New Roman" w:hAnsi="Arial" w:cs="Arial"/>
          <w:i/>
          <w:iCs/>
          <w:color w:val="00B0F0"/>
          <w:szCs w:val="22"/>
          <w:lang w:eastAsia="it-IT"/>
        </w:rPr>
        <w:t>in caso di risposta negativa fornire motivazioni</w:t>
      </w:r>
      <w:r w:rsidRPr="00D12612">
        <w:rPr>
          <w:rFonts w:ascii="Arial" w:eastAsia="Times New Roman" w:hAnsi="Arial" w:cs="Arial"/>
          <w:color w:val="auto"/>
          <w:szCs w:val="22"/>
          <w:lang w:eastAsia="it-IT"/>
        </w:rPr>
        <w:t>)</w:t>
      </w:r>
    </w:p>
    <w:p w14:paraId="2D4C7755" w14:textId="77777777" w:rsidR="00D12612" w:rsidRPr="00D12612" w:rsidRDefault="00D12612" w:rsidP="00D12612">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p>
    <w:p w14:paraId="698ABED6" w14:textId="77777777" w:rsidR="00D12612" w:rsidRPr="00D12612" w:rsidRDefault="00D12612" w:rsidP="00D12612">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p>
    <w:p w14:paraId="0AC8091D" w14:textId="23489329" w:rsidR="00D12612" w:rsidRDefault="00D12612" w:rsidP="00D12612">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w:t>
      </w:r>
      <w:r w:rsidRPr="00D12612">
        <w:rPr>
          <w:rFonts w:ascii="Arial" w:eastAsia="Times New Roman" w:hAnsi="Arial" w:cs="Arial"/>
          <w:b/>
          <w:i/>
          <w:color w:val="auto"/>
          <w:szCs w:val="22"/>
          <w:lang w:eastAsia="it-IT"/>
        </w:rPr>
        <w:t>ha/non ha</w:t>
      </w:r>
      <w:r w:rsidRPr="00D12612">
        <w:rPr>
          <w:rFonts w:ascii="Arial" w:eastAsia="Times New Roman" w:hAnsi="Arial" w:cs="Arial"/>
          <w:color w:val="auto"/>
          <w:szCs w:val="22"/>
          <w:lang w:eastAsia="it-IT"/>
        </w:rPr>
        <w:t xml:space="preserve"> rilasciato</w:t>
      </w:r>
      <w:r w:rsidR="001D5E88">
        <w:rPr>
          <w:rFonts w:ascii="Arial" w:eastAsia="Times New Roman" w:hAnsi="Arial" w:cs="Arial"/>
          <w:color w:val="auto"/>
          <w:szCs w:val="22"/>
          <w:lang w:eastAsia="it-IT"/>
        </w:rPr>
        <w:t xml:space="preserve"> in data____</w:t>
      </w:r>
      <w:r w:rsidRPr="00D12612">
        <w:rPr>
          <w:rFonts w:ascii="Arial" w:eastAsia="Times New Roman" w:hAnsi="Arial" w:cs="Arial"/>
          <w:color w:val="auto"/>
          <w:szCs w:val="22"/>
          <w:lang w:eastAsia="it-IT"/>
        </w:rPr>
        <w:t xml:space="preserve"> il parere sull’accordo decentrato integrativo</w:t>
      </w:r>
      <w:r w:rsidR="001D5E88">
        <w:rPr>
          <w:rFonts w:ascii="Arial" w:eastAsia="Times New Roman" w:hAnsi="Arial" w:cs="Arial"/>
          <w:color w:val="auto"/>
          <w:szCs w:val="22"/>
          <w:lang w:eastAsia="it-IT"/>
        </w:rPr>
        <w:t xml:space="preserve"> per il personale del comparto</w:t>
      </w:r>
      <w:r w:rsidRPr="00D12612">
        <w:rPr>
          <w:rFonts w:ascii="Arial" w:eastAsia="Times New Roman" w:hAnsi="Arial" w:cs="Arial"/>
          <w:color w:val="auto"/>
          <w:szCs w:val="22"/>
          <w:lang w:eastAsia="it-IT"/>
        </w:rPr>
        <w:t>.</w:t>
      </w:r>
    </w:p>
    <w:p w14:paraId="6BB6519F" w14:textId="77777777" w:rsidR="001D5E88" w:rsidRDefault="001D5E88" w:rsidP="00D12612">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p>
    <w:p w14:paraId="2207B6D7" w14:textId="2A7B1A6F" w:rsidR="001D5E88" w:rsidRDefault="001D5E88" w:rsidP="00D12612">
      <w:pPr>
        <w:widowControl w:val="0"/>
        <w:overflowPunct w:val="0"/>
        <w:autoSpaceDE w:val="0"/>
        <w:autoSpaceDN w:val="0"/>
        <w:adjustRightInd w:val="0"/>
        <w:spacing w:after="0" w:line="240" w:lineRule="auto"/>
        <w:textAlignment w:val="baseline"/>
        <w:rPr>
          <w:rFonts w:ascii="Arial" w:eastAsia="Times New Roman" w:hAnsi="Arial" w:cs="Arial"/>
          <w:color w:val="00B0F0"/>
          <w:szCs w:val="22"/>
          <w:lang w:eastAsia="it-IT"/>
        </w:rPr>
      </w:pPr>
      <w:r>
        <w:rPr>
          <w:rFonts w:ascii="Arial" w:eastAsia="Times New Roman" w:hAnsi="Arial" w:cs="Arial"/>
          <w:color w:val="auto"/>
          <w:szCs w:val="22"/>
          <w:lang w:eastAsia="it-IT"/>
        </w:rPr>
        <w:t>(</w:t>
      </w:r>
      <w:r w:rsidRPr="00B95909">
        <w:rPr>
          <w:rFonts w:ascii="Arial" w:eastAsia="Times New Roman" w:hAnsi="Arial" w:cs="Arial"/>
          <w:i/>
          <w:iCs/>
          <w:color w:val="00B0F0"/>
          <w:szCs w:val="22"/>
          <w:lang w:eastAsia="it-IT"/>
        </w:rPr>
        <w:t>In caso di risposta affermativa</w:t>
      </w:r>
      <w:r>
        <w:rPr>
          <w:rFonts w:ascii="Arial" w:eastAsia="Times New Roman" w:hAnsi="Arial" w:cs="Arial"/>
          <w:i/>
          <w:iCs/>
          <w:color w:val="00B0F0"/>
          <w:szCs w:val="22"/>
          <w:lang w:eastAsia="it-IT"/>
        </w:rPr>
        <w:t>:</w:t>
      </w:r>
      <w:r w:rsidRPr="00B95909">
        <w:rPr>
          <w:rFonts w:ascii="Arial" w:eastAsia="Times New Roman" w:hAnsi="Arial" w:cs="Arial"/>
          <w:color w:val="00B0F0"/>
          <w:szCs w:val="22"/>
          <w:lang w:eastAsia="it-IT"/>
        </w:rPr>
        <w:t xml:space="preserve"> </w:t>
      </w:r>
      <w:r w:rsidRPr="00B95909">
        <w:rPr>
          <w:rFonts w:ascii="Arial" w:eastAsia="Times New Roman" w:hAnsi="Arial" w:cs="Arial"/>
          <w:color w:val="auto"/>
          <w:szCs w:val="22"/>
          <w:lang w:eastAsia="it-IT"/>
        </w:rPr>
        <w:t>L'</w:t>
      </w:r>
      <w:r w:rsidR="00820A77" w:rsidRPr="00A4283C">
        <w:rPr>
          <w:rFonts w:ascii="Arial" w:eastAsia="Times New Roman" w:hAnsi="Arial" w:cs="Arial"/>
          <w:color w:val="auto"/>
          <w:szCs w:val="22"/>
          <w:lang w:eastAsia="it-IT"/>
        </w:rPr>
        <w:t>O</w:t>
      </w:r>
      <w:r w:rsidRPr="00B95909">
        <w:rPr>
          <w:rFonts w:ascii="Arial" w:eastAsia="Times New Roman" w:hAnsi="Arial" w:cs="Arial"/>
          <w:color w:val="auto"/>
          <w:szCs w:val="22"/>
          <w:lang w:eastAsia="it-IT"/>
        </w:rPr>
        <w:t xml:space="preserve">rgano di revisione ha certificato la compatibilità dei costi a norma dell'art. 40-bis, co. 1, del </w:t>
      </w:r>
      <w:r>
        <w:rPr>
          <w:rFonts w:ascii="Arial" w:eastAsia="Times New Roman" w:hAnsi="Arial" w:cs="Arial"/>
          <w:color w:val="auto"/>
          <w:szCs w:val="22"/>
          <w:lang w:eastAsia="it-IT"/>
        </w:rPr>
        <w:t>D</w:t>
      </w:r>
      <w:r w:rsidRPr="00B95909">
        <w:rPr>
          <w:rFonts w:ascii="Arial" w:eastAsia="Times New Roman" w:hAnsi="Arial" w:cs="Arial"/>
          <w:color w:val="auto"/>
          <w:szCs w:val="22"/>
          <w:lang w:eastAsia="it-IT"/>
        </w:rPr>
        <w:t>.lgs. n. 165/2001.)</w:t>
      </w:r>
    </w:p>
    <w:p w14:paraId="4ADE6627" w14:textId="5E4F5E78" w:rsidR="001D5E88" w:rsidRPr="001D5E88" w:rsidRDefault="001D5E88" w:rsidP="00D12612">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w:t>
      </w:r>
      <w:r w:rsidRPr="006A2CB1">
        <w:rPr>
          <w:rFonts w:ascii="Arial" w:eastAsia="Times New Roman" w:hAnsi="Arial" w:cs="Arial"/>
          <w:i/>
          <w:iCs/>
          <w:color w:val="00B0F0"/>
          <w:szCs w:val="22"/>
          <w:lang w:eastAsia="it-IT"/>
        </w:rPr>
        <w:t xml:space="preserve">In caso di risposta </w:t>
      </w:r>
      <w:r>
        <w:rPr>
          <w:rFonts w:ascii="Arial" w:eastAsia="Times New Roman" w:hAnsi="Arial" w:cs="Arial"/>
          <w:i/>
          <w:iCs/>
          <w:color w:val="00B0F0"/>
          <w:szCs w:val="22"/>
          <w:lang w:eastAsia="it-IT"/>
        </w:rPr>
        <w:t xml:space="preserve">negativa: </w:t>
      </w:r>
      <w:r>
        <w:rPr>
          <w:rFonts w:ascii="Arial" w:eastAsia="Times New Roman" w:hAnsi="Arial" w:cs="Arial"/>
          <w:color w:val="auto"/>
          <w:szCs w:val="22"/>
          <w:lang w:eastAsia="it-IT"/>
        </w:rPr>
        <w:t>L’Organo di revisione ha verificato che l’</w:t>
      </w:r>
      <w:r w:rsidRPr="001D5E88">
        <w:rPr>
          <w:rFonts w:ascii="Arial" w:eastAsia="Times New Roman" w:hAnsi="Arial" w:cs="Arial"/>
          <w:color w:val="auto"/>
          <w:szCs w:val="22"/>
          <w:lang w:eastAsia="it-IT"/>
        </w:rPr>
        <w:t xml:space="preserve">Ente ha provveduto a sottoscrivere l'atto unilaterale ai sensi dell'art. 40 - co. 3 ter - del </w:t>
      </w:r>
      <w:r>
        <w:rPr>
          <w:rFonts w:ascii="Arial" w:eastAsia="Times New Roman" w:hAnsi="Arial" w:cs="Arial"/>
          <w:color w:val="auto"/>
          <w:szCs w:val="22"/>
          <w:lang w:eastAsia="it-IT"/>
        </w:rPr>
        <w:t>D</w:t>
      </w:r>
      <w:r w:rsidRPr="001D5E88">
        <w:rPr>
          <w:rFonts w:ascii="Arial" w:eastAsia="Times New Roman" w:hAnsi="Arial" w:cs="Arial"/>
          <w:color w:val="auto"/>
          <w:szCs w:val="22"/>
          <w:lang w:eastAsia="it-IT"/>
        </w:rPr>
        <w:t>.lgs. n. 165/2001</w:t>
      </w:r>
      <w:r>
        <w:rPr>
          <w:rFonts w:ascii="Arial" w:eastAsia="Times New Roman" w:hAnsi="Arial" w:cs="Arial"/>
          <w:color w:val="auto"/>
          <w:szCs w:val="22"/>
          <w:lang w:eastAsia="it-IT"/>
        </w:rPr>
        <w:t>.</w:t>
      </w:r>
    </w:p>
    <w:p w14:paraId="37124A31" w14:textId="77777777" w:rsidR="00D12612" w:rsidRPr="00D12612" w:rsidRDefault="00D12612" w:rsidP="00D12612">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p>
    <w:p w14:paraId="53B51D88" w14:textId="7C155C76" w:rsidR="00D12612" w:rsidRPr="00D12612" w:rsidRDefault="00D12612" w:rsidP="00D12612">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In caso di mancata sottoscrizione entro il 31.12.202</w:t>
      </w:r>
      <w:r w:rsidR="00561D55">
        <w:rPr>
          <w:rFonts w:ascii="Arial" w:eastAsia="Times New Roman" w:hAnsi="Arial" w:cs="Arial"/>
          <w:color w:val="auto"/>
          <w:szCs w:val="22"/>
          <w:lang w:eastAsia="it-IT"/>
        </w:rPr>
        <w:t>4</w:t>
      </w:r>
      <w:r w:rsidRPr="00D12612">
        <w:rPr>
          <w:rFonts w:ascii="Arial" w:eastAsia="Times New Roman" w:hAnsi="Arial" w:cs="Arial"/>
          <w:color w:val="auto"/>
          <w:szCs w:val="22"/>
          <w:lang w:eastAsia="it-IT"/>
        </w:rPr>
        <w:t xml:space="preserve"> l’Organo di revisione ha verificato che l’</w:t>
      </w:r>
      <w:r w:rsidR="00961CBD">
        <w:rPr>
          <w:rFonts w:ascii="Arial" w:eastAsia="Times New Roman" w:hAnsi="Arial" w:cs="Arial"/>
          <w:color w:val="auto"/>
          <w:szCs w:val="22"/>
          <w:lang w:eastAsia="it-IT"/>
        </w:rPr>
        <w:t>E</w:t>
      </w:r>
      <w:r w:rsidRPr="00D12612">
        <w:rPr>
          <w:rFonts w:ascii="Arial" w:eastAsia="Times New Roman" w:hAnsi="Arial" w:cs="Arial"/>
          <w:color w:val="auto"/>
          <w:szCs w:val="22"/>
          <w:lang w:eastAsia="it-IT"/>
        </w:rPr>
        <w:t>nte ha vincolato nel risultato di amministrazione le corrispondenti somme.</w:t>
      </w:r>
    </w:p>
    <w:p w14:paraId="663ABB2D" w14:textId="77777777" w:rsidR="00D12612" w:rsidRDefault="00D12612" w:rsidP="00D12612">
      <w:pPr>
        <w:spacing w:after="0" w:line="240" w:lineRule="auto"/>
        <w:jc w:val="left"/>
        <w:rPr>
          <w:rFonts w:ascii="Arial" w:eastAsia="Times New Roman" w:hAnsi="Arial" w:cs="Arial"/>
          <w:color w:val="auto"/>
          <w:sz w:val="20"/>
          <w:szCs w:val="20"/>
          <w:lang w:eastAsia="it-IT"/>
        </w:rPr>
      </w:pPr>
    </w:p>
    <w:p w14:paraId="338BE8A4" w14:textId="434B4B32" w:rsidR="001D5E88" w:rsidRDefault="001D5E88" w:rsidP="001D5E88">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w:t>
      </w:r>
      <w:r w:rsidRPr="00D12612">
        <w:rPr>
          <w:rFonts w:ascii="Arial" w:eastAsia="Times New Roman" w:hAnsi="Arial" w:cs="Arial"/>
          <w:b/>
          <w:i/>
          <w:color w:val="auto"/>
          <w:szCs w:val="22"/>
          <w:lang w:eastAsia="it-IT"/>
        </w:rPr>
        <w:t>ha/non ha</w:t>
      </w:r>
      <w:r w:rsidRPr="00D12612">
        <w:rPr>
          <w:rFonts w:ascii="Arial" w:eastAsia="Times New Roman" w:hAnsi="Arial" w:cs="Arial"/>
          <w:color w:val="auto"/>
          <w:szCs w:val="22"/>
          <w:lang w:eastAsia="it-IT"/>
        </w:rPr>
        <w:t xml:space="preserve"> rilasciato</w:t>
      </w:r>
      <w:r>
        <w:rPr>
          <w:rFonts w:ascii="Arial" w:eastAsia="Times New Roman" w:hAnsi="Arial" w:cs="Arial"/>
          <w:color w:val="auto"/>
          <w:szCs w:val="22"/>
          <w:lang w:eastAsia="it-IT"/>
        </w:rPr>
        <w:t xml:space="preserve"> in data____</w:t>
      </w:r>
      <w:r w:rsidRPr="00D12612">
        <w:rPr>
          <w:rFonts w:ascii="Arial" w:eastAsia="Times New Roman" w:hAnsi="Arial" w:cs="Arial"/>
          <w:color w:val="auto"/>
          <w:szCs w:val="22"/>
          <w:lang w:eastAsia="it-IT"/>
        </w:rPr>
        <w:t xml:space="preserve"> il parere sull’accordo decentrato integrativo</w:t>
      </w:r>
      <w:r>
        <w:rPr>
          <w:rFonts w:ascii="Arial" w:eastAsia="Times New Roman" w:hAnsi="Arial" w:cs="Arial"/>
          <w:color w:val="auto"/>
          <w:szCs w:val="22"/>
          <w:lang w:eastAsia="it-IT"/>
        </w:rPr>
        <w:t xml:space="preserve"> per il personale dirigenziale</w:t>
      </w:r>
      <w:r w:rsidRPr="00D12612">
        <w:rPr>
          <w:rFonts w:ascii="Arial" w:eastAsia="Times New Roman" w:hAnsi="Arial" w:cs="Arial"/>
          <w:color w:val="auto"/>
          <w:szCs w:val="22"/>
          <w:lang w:eastAsia="it-IT"/>
        </w:rPr>
        <w:t>.</w:t>
      </w:r>
    </w:p>
    <w:p w14:paraId="028C785B" w14:textId="77777777" w:rsidR="001D5E88" w:rsidRDefault="001D5E88" w:rsidP="001D5E88">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p>
    <w:p w14:paraId="1968BD96" w14:textId="762F8275" w:rsidR="001D5E88" w:rsidRDefault="001D5E88" w:rsidP="001D5E88">
      <w:pPr>
        <w:widowControl w:val="0"/>
        <w:overflowPunct w:val="0"/>
        <w:autoSpaceDE w:val="0"/>
        <w:autoSpaceDN w:val="0"/>
        <w:adjustRightInd w:val="0"/>
        <w:spacing w:after="0" w:line="240" w:lineRule="auto"/>
        <w:textAlignment w:val="baseline"/>
        <w:rPr>
          <w:rFonts w:ascii="Arial" w:eastAsia="Times New Roman" w:hAnsi="Arial" w:cs="Arial"/>
          <w:color w:val="00B0F0"/>
          <w:szCs w:val="22"/>
          <w:lang w:eastAsia="it-IT"/>
        </w:rPr>
      </w:pPr>
      <w:r>
        <w:rPr>
          <w:rFonts w:ascii="Arial" w:eastAsia="Times New Roman" w:hAnsi="Arial" w:cs="Arial"/>
          <w:color w:val="auto"/>
          <w:szCs w:val="22"/>
          <w:lang w:eastAsia="it-IT"/>
        </w:rPr>
        <w:t>(</w:t>
      </w:r>
      <w:r w:rsidRPr="006A2CB1">
        <w:rPr>
          <w:rFonts w:ascii="Arial" w:eastAsia="Times New Roman" w:hAnsi="Arial" w:cs="Arial"/>
          <w:i/>
          <w:iCs/>
          <w:color w:val="00B0F0"/>
          <w:szCs w:val="22"/>
          <w:lang w:eastAsia="it-IT"/>
        </w:rPr>
        <w:t>In caso di risposta affermativa</w:t>
      </w:r>
      <w:r>
        <w:rPr>
          <w:rFonts w:ascii="Arial" w:eastAsia="Times New Roman" w:hAnsi="Arial" w:cs="Arial"/>
          <w:i/>
          <w:iCs/>
          <w:color w:val="00B0F0"/>
          <w:szCs w:val="22"/>
          <w:lang w:eastAsia="it-IT"/>
        </w:rPr>
        <w:t>:</w:t>
      </w:r>
      <w:r w:rsidRPr="006A2CB1">
        <w:rPr>
          <w:rFonts w:ascii="Arial" w:eastAsia="Times New Roman" w:hAnsi="Arial" w:cs="Arial"/>
          <w:color w:val="00B0F0"/>
          <w:szCs w:val="22"/>
          <w:lang w:eastAsia="it-IT"/>
        </w:rPr>
        <w:t xml:space="preserve"> </w:t>
      </w:r>
      <w:r w:rsidRPr="006A2CB1">
        <w:rPr>
          <w:rFonts w:ascii="Arial" w:eastAsia="Times New Roman" w:hAnsi="Arial" w:cs="Arial"/>
          <w:color w:val="auto"/>
          <w:szCs w:val="22"/>
          <w:lang w:eastAsia="it-IT"/>
        </w:rPr>
        <w:t>L'</w:t>
      </w:r>
      <w:r w:rsidR="00BA0B89">
        <w:rPr>
          <w:rFonts w:ascii="Arial" w:eastAsia="Times New Roman" w:hAnsi="Arial" w:cs="Arial"/>
          <w:color w:val="auto"/>
          <w:szCs w:val="22"/>
          <w:lang w:eastAsia="it-IT"/>
        </w:rPr>
        <w:t>O</w:t>
      </w:r>
      <w:r w:rsidRPr="006A2CB1">
        <w:rPr>
          <w:rFonts w:ascii="Arial" w:eastAsia="Times New Roman" w:hAnsi="Arial" w:cs="Arial"/>
          <w:color w:val="auto"/>
          <w:szCs w:val="22"/>
          <w:lang w:eastAsia="it-IT"/>
        </w:rPr>
        <w:t xml:space="preserve">rgano di revisione ha certificato la compatibilità dei costi a norma dell'art. 40-bis, co. 1, del </w:t>
      </w:r>
      <w:r>
        <w:rPr>
          <w:rFonts w:ascii="Arial" w:eastAsia="Times New Roman" w:hAnsi="Arial" w:cs="Arial"/>
          <w:color w:val="auto"/>
          <w:szCs w:val="22"/>
          <w:lang w:eastAsia="it-IT"/>
        </w:rPr>
        <w:t>D</w:t>
      </w:r>
      <w:r w:rsidRPr="006A2CB1">
        <w:rPr>
          <w:rFonts w:ascii="Arial" w:eastAsia="Times New Roman" w:hAnsi="Arial" w:cs="Arial"/>
          <w:color w:val="auto"/>
          <w:szCs w:val="22"/>
          <w:lang w:eastAsia="it-IT"/>
        </w:rPr>
        <w:t>.lgs. n. 165/2001.</w:t>
      </w:r>
      <w:r>
        <w:rPr>
          <w:rFonts w:ascii="Arial" w:eastAsia="Times New Roman" w:hAnsi="Arial" w:cs="Arial"/>
          <w:color w:val="00B0F0"/>
          <w:szCs w:val="22"/>
          <w:lang w:eastAsia="it-IT"/>
        </w:rPr>
        <w:t>)</w:t>
      </w:r>
    </w:p>
    <w:p w14:paraId="623DED72" w14:textId="6D7204C4" w:rsidR="001D5E88" w:rsidRPr="001D5E88" w:rsidRDefault="001D5E88" w:rsidP="001D5E88">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w:t>
      </w:r>
      <w:r w:rsidRPr="006A2CB1">
        <w:rPr>
          <w:rFonts w:ascii="Arial" w:eastAsia="Times New Roman" w:hAnsi="Arial" w:cs="Arial"/>
          <w:i/>
          <w:iCs/>
          <w:color w:val="00B0F0"/>
          <w:szCs w:val="22"/>
          <w:lang w:eastAsia="it-IT"/>
        </w:rPr>
        <w:t xml:space="preserve">In caso di risposta </w:t>
      </w:r>
      <w:r>
        <w:rPr>
          <w:rFonts w:ascii="Arial" w:eastAsia="Times New Roman" w:hAnsi="Arial" w:cs="Arial"/>
          <w:i/>
          <w:iCs/>
          <w:color w:val="00B0F0"/>
          <w:szCs w:val="22"/>
          <w:lang w:eastAsia="it-IT"/>
        </w:rPr>
        <w:t xml:space="preserve">negativa: </w:t>
      </w:r>
      <w:r>
        <w:rPr>
          <w:rFonts w:ascii="Arial" w:eastAsia="Times New Roman" w:hAnsi="Arial" w:cs="Arial"/>
          <w:color w:val="auto"/>
          <w:szCs w:val="22"/>
          <w:lang w:eastAsia="it-IT"/>
        </w:rPr>
        <w:t>L’Organo di revisione ha verificato che l’</w:t>
      </w:r>
      <w:r w:rsidRPr="001D5E88">
        <w:rPr>
          <w:rFonts w:ascii="Arial" w:eastAsia="Times New Roman" w:hAnsi="Arial" w:cs="Arial"/>
          <w:color w:val="auto"/>
          <w:szCs w:val="22"/>
          <w:lang w:eastAsia="it-IT"/>
        </w:rPr>
        <w:t xml:space="preserve">Ente ha provveduto a sottoscrivere l'atto unilaterale ai sensi dell'art. 40 - co. 3 ter - del </w:t>
      </w:r>
      <w:r>
        <w:rPr>
          <w:rFonts w:ascii="Arial" w:eastAsia="Times New Roman" w:hAnsi="Arial" w:cs="Arial"/>
          <w:color w:val="auto"/>
          <w:szCs w:val="22"/>
          <w:lang w:eastAsia="it-IT"/>
        </w:rPr>
        <w:t>D</w:t>
      </w:r>
      <w:r w:rsidRPr="001D5E88">
        <w:rPr>
          <w:rFonts w:ascii="Arial" w:eastAsia="Times New Roman" w:hAnsi="Arial" w:cs="Arial"/>
          <w:color w:val="auto"/>
          <w:szCs w:val="22"/>
          <w:lang w:eastAsia="it-IT"/>
        </w:rPr>
        <w:t>.lgs. n. 165/2001</w:t>
      </w:r>
      <w:r>
        <w:rPr>
          <w:rFonts w:ascii="Arial" w:eastAsia="Times New Roman" w:hAnsi="Arial" w:cs="Arial"/>
          <w:color w:val="auto"/>
          <w:szCs w:val="22"/>
          <w:lang w:eastAsia="it-IT"/>
        </w:rPr>
        <w:t>.</w:t>
      </w:r>
    </w:p>
    <w:p w14:paraId="0CA4A789" w14:textId="77777777" w:rsidR="004C78B3" w:rsidRDefault="004C78B3"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14:paraId="1F886A7B" w14:textId="26BBC5EC"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Spese in c/capitale</w:t>
      </w:r>
    </w:p>
    <w:p w14:paraId="4F69C594" w14:textId="15C6F89D" w:rsidR="004D3A15" w:rsidRPr="00D12612" w:rsidRDefault="004D3A15" w:rsidP="007A41C8">
      <w:pPr>
        <w:widowControl w:val="0"/>
        <w:numPr>
          <w:ilvl w:val="12"/>
          <w:numId w:val="0"/>
        </w:numPr>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La comparazione delle spese </w:t>
      </w:r>
      <w:r w:rsidR="00BA0B89">
        <w:rPr>
          <w:rFonts w:ascii="Arial" w:eastAsia="Times New Roman" w:hAnsi="Arial" w:cs="Arial"/>
          <w:color w:val="auto"/>
          <w:szCs w:val="22"/>
          <w:lang w:eastAsia="it-IT"/>
        </w:rPr>
        <w:t>in c/capitale</w:t>
      </w:r>
      <w:r w:rsidRPr="00D12612">
        <w:rPr>
          <w:rFonts w:ascii="Arial" w:eastAsia="Times New Roman" w:hAnsi="Arial" w:cs="Arial"/>
          <w:color w:val="auto"/>
          <w:szCs w:val="22"/>
          <w:lang w:eastAsia="it-IT"/>
        </w:rPr>
        <w:t>, riclassificate per macro aggregati, impegnate negli ultimi due esercizi evidenzia:</w:t>
      </w:r>
    </w:p>
    <w:p w14:paraId="658CA924" w14:textId="4BE73FA0" w:rsidR="00AB3B6C" w:rsidRPr="00D12612" w:rsidRDefault="00AB3B6C" w:rsidP="00AB3B6C">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D12612">
        <w:rPr>
          <w:rFonts w:ascii="Arial" w:eastAsia="Times New Roman" w:hAnsi="Arial" w:cs="Arial"/>
          <w:b/>
          <w:color w:val="auto"/>
          <w:szCs w:val="22"/>
          <w:lang w:eastAsia="it-IT"/>
        </w:rPr>
        <w:t xml:space="preserve">TABELLA </w:t>
      </w:r>
      <w:r w:rsidR="003C5228">
        <w:rPr>
          <w:rFonts w:ascii="Arial" w:eastAsia="Times New Roman" w:hAnsi="Arial" w:cs="Arial"/>
          <w:b/>
          <w:color w:val="auto"/>
          <w:szCs w:val="22"/>
          <w:lang w:eastAsia="it-IT"/>
        </w:rPr>
        <w:t>19</w:t>
      </w:r>
      <w:r w:rsidR="008E561F">
        <w:rPr>
          <w:rFonts w:ascii="Arial" w:eastAsia="Times New Roman" w:hAnsi="Arial" w:cs="Arial"/>
          <w:b/>
          <w:color w:val="auto"/>
          <w:szCs w:val="22"/>
          <w:lang w:eastAsia="it-IT"/>
        </w:rPr>
        <w:t>d</w:t>
      </w:r>
    </w:p>
    <w:p w14:paraId="27CD90E4" w14:textId="786C15C9" w:rsidR="004D3A15" w:rsidRPr="00D12612" w:rsidRDefault="004D3A15" w:rsidP="007A41C8">
      <w:pPr>
        <w:widowControl w:val="0"/>
        <w:numPr>
          <w:ilvl w:val="12"/>
          <w:numId w:val="0"/>
        </w:numPr>
        <w:overflowPunct w:val="0"/>
        <w:autoSpaceDE w:val="0"/>
        <w:autoSpaceDN w:val="0"/>
        <w:adjustRightInd w:val="0"/>
        <w:spacing w:after="240" w:line="240" w:lineRule="auto"/>
        <w:jc w:val="center"/>
        <w:textAlignment w:val="baseline"/>
        <w:rPr>
          <w:rFonts w:ascii="Arial" w:eastAsia="Times New Roman" w:hAnsi="Arial" w:cs="Arial"/>
          <w:color w:val="auto"/>
          <w:szCs w:val="22"/>
          <w:lang w:eastAsia="it-IT"/>
        </w:rPr>
      </w:pPr>
    </w:p>
    <w:p w14:paraId="143C314E" w14:textId="77777777" w:rsidR="004D3A15" w:rsidRPr="00D12612" w:rsidRDefault="004D3A15" w:rsidP="007A41C8">
      <w:pPr>
        <w:widowControl w:val="0"/>
        <w:numPr>
          <w:ilvl w:val="12"/>
          <w:numId w:val="0"/>
        </w:numPr>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D12612">
        <w:rPr>
          <w:rFonts w:ascii="Arial" w:eastAsia="Times New Roman" w:hAnsi="Arial" w:cs="Arial"/>
          <w:noProof/>
          <w:color w:val="auto"/>
          <w:szCs w:val="22"/>
          <w:lang w:eastAsia="it-IT"/>
        </w:rPr>
        <w:t>I</w:t>
      </w:r>
      <w:r w:rsidRPr="00D12612">
        <w:rPr>
          <w:rFonts w:ascii="Arial" w:eastAsia="Times New Roman" w:hAnsi="Arial" w:cs="Arial"/>
          <w:color w:val="auto"/>
          <w:szCs w:val="22"/>
          <w:lang w:eastAsia="it-IT"/>
        </w:rPr>
        <w:t>n merito si osserva………</w:t>
      </w:r>
    </w:p>
    <w:p w14:paraId="643C32D5" w14:textId="77777777" w:rsidR="004D3A15" w:rsidRPr="00D12612" w:rsidRDefault="004D3A15" w:rsidP="007A41C8">
      <w:pPr>
        <w:autoSpaceDE w:val="0"/>
        <w:autoSpaceDN w:val="0"/>
        <w:adjustRightInd w:val="0"/>
        <w:spacing w:after="0" w:line="240" w:lineRule="auto"/>
        <w:rPr>
          <w:rFonts w:ascii="Arial" w:eastAsia="Times New Roman" w:hAnsi="Arial" w:cs="Arial"/>
          <w:color w:val="000000"/>
          <w:szCs w:val="22"/>
          <w:lang w:eastAsia="it-IT"/>
        </w:rPr>
      </w:pPr>
      <w:r w:rsidRPr="00D12612">
        <w:rPr>
          <w:rFonts w:ascii="Arial" w:eastAsia="Times New Roman" w:hAnsi="Arial" w:cs="Arial"/>
          <w:color w:val="000000"/>
          <w:szCs w:val="22"/>
          <w:lang w:eastAsia="it-IT"/>
        </w:rPr>
        <w:t>L’Organo di revisione ha verificato che:</w:t>
      </w:r>
    </w:p>
    <w:p w14:paraId="747709BD" w14:textId="510F3AE1" w:rsidR="004D3A15" w:rsidRPr="00D12612" w:rsidRDefault="004D3A15" w:rsidP="007A41C8">
      <w:pPr>
        <w:autoSpaceDE w:val="0"/>
        <w:autoSpaceDN w:val="0"/>
        <w:adjustRightInd w:val="0"/>
        <w:spacing w:after="0" w:line="240" w:lineRule="auto"/>
        <w:rPr>
          <w:rFonts w:ascii="Arial" w:eastAsia="Times New Roman" w:hAnsi="Arial" w:cs="Arial"/>
          <w:i/>
          <w:color w:val="000000"/>
          <w:szCs w:val="22"/>
          <w:lang w:eastAsia="it-IT"/>
        </w:rPr>
      </w:pPr>
      <w:r w:rsidRPr="00D12612">
        <w:rPr>
          <w:rFonts w:ascii="Arial" w:eastAsia="Times New Roman" w:hAnsi="Arial" w:cs="Arial"/>
          <w:color w:val="000000"/>
          <w:szCs w:val="22"/>
          <w:lang w:eastAsia="it-IT"/>
        </w:rPr>
        <w:t>- nel rendiconto 202</w:t>
      </w:r>
      <w:r w:rsidR="00561D55">
        <w:rPr>
          <w:rFonts w:ascii="Arial" w:eastAsia="Times New Roman" w:hAnsi="Arial" w:cs="Arial"/>
          <w:color w:val="000000"/>
          <w:szCs w:val="22"/>
          <w:lang w:eastAsia="it-IT"/>
        </w:rPr>
        <w:t>4</w:t>
      </w:r>
      <w:r w:rsidRPr="00D12612">
        <w:rPr>
          <w:rFonts w:ascii="Arial" w:eastAsia="Times New Roman" w:hAnsi="Arial" w:cs="Arial"/>
          <w:color w:val="000000"/>
          <w:szCs w:val="22"/>
          <w:lang w:eastAsia="it-IT"/>
        </w:rPr>
        <w:t xml:space="preserve"> le somme iscritte ai titoli IV, V e VI delle entrate (escluse quelle entrate del titolo IV considerate ai fini degli equilibri di parte corrente) </w:t>
      </w:r>
      <w:r w:rsidRPr="00D12612">
        <w:rPr>
          <w:rFonts w:ascii="Arial" w:eastAsia="Times New Roman" w:hAnsi="Arial" w:cs="Arial"/>
          <w:b/>
          <w:i/>
          <w:color w:val="000000"/>
          <w:szCs w:val="22"/>
          <w:lang w:eastAsia="it-IT"/>
        </w:rPr>
        <w:t>sono state/non sono state</w:t>
      </w:r>
      <w:r w:rsidRPr="00D12612">
        <w:rPr>
          <w:rFonts w:ascii="Arial" w:eastAsia="Times New Roman" w:hAnsi="Arial" w:cs="Arial"/>
          <w:color w:val="000000"/>
          <w:szCs w:val="22"/>
          <w:lang w:eastAsia="it-IT"/>
        </w:rPr>
        <w:t xml:space="preserve"> destinate esclusivamente al finanziamento delle spese di investimento </w:t>
      </w:r>
      <w:r w:rsidRPr="00D12612">
        <w:rPr>
          <w:rFonts w:ascii="Arial" w:eastAsia="Times New Roman" w:hAnsi="Arial" w:cs="Arial"/>
          <w:i/>
          <w:color w:val="000000"/>
          <w:szCs w:val="22"/>
          <w:lang w:eastAsia="it-IT"/>
        </w:rPr>
        <w:t>(</w:t>
      </w:r>
      <w:r w:rsidRPr="00D12612">
        <w:rPr>
          <w:rFonts w:ascii="Arial" w:eastAsia="Times New Roman" w:hAnsi="Arial" w:cs="Arial"/>
          <w:i/>
          <w:color w:val="00B0F0"/>
          <w:szCs w:val="22"/>
          <w:lang w:eastAsia="it-IT"/>
        </w:rPr>
        <w:t>Per il titolo V limitatamente per la parte eccedente il saldo ex art. 162 co. 6</w:t>
      </w:r>
      <w:r w:rsidRPr="00D12612">
        <w:rPr>
          <w:rFonts w:ascii="Arial" w:eastAsia="Times New Roman" w:hAnsi="Arial" w:cs="Arial"/>
          <w:i/>
          <w:color w:val="000000"/>
          <w:szCs w:val="22"/>
          <w:lang w:eastAsia="it-IT"/>
        </w:rPr>
        <w:t>)</w:t>
      </w:r>
    </w:p>
    <w:p w14:paraId="15BD9B3D" w14:textId="77777777" w:rsidR="004D3A15" w:rsidRPr="00D12612" w:rsidRDefault="004D3A15" w:rsidP="007A41C8">
      <w:pPr>
        <w:autoSpaceDE w:val="0"/>
        <w:autoSpaceDN w:val="0"/>
        <w:adjustRightInd w:val="0"/>
        <w:spacing w:after="0" w:line="240" w:lineRule="auto"/>
        <w:rPr>
          <w:rFonts w:ascii="Arial" w:eastAsia="Times New Roman" w:hAnsi="Arial" w:cs="Arial"/>
          <w:i/>
          <w:color w:val="000000"/>
          <w:szCs w:val="22"/>
          <w:lang w:eastAsia="it-IT"/>
        </w:rPr>
      </w:pPr>
    </w:p>
    <w:p w14:paraId="25F92524" w14:textId="77777777" w:rsidR="004D3A15" w:rsidRPr="00D12612" w:rsidRDefault="004D3A15" w:rsidP="007A41C8">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D12612">
        <w:rPr>
          <w:rFonts w:ascii="Arial" w:eastAsia="Times New Roman" w:hAnsi="Arial" w:cs="Arial"/>
          <w:bCs/>
          <w:iCs/>
          <w:color w:val="auto"/>
          <w:szCs w:val="22"/>
          <w:lang w:eastAsia="it-IT"/>
        </w:rPr>
        <w:t>- per l’attivazione degli investimenti sono/non sono state utilizzate tutte le fondi di finanziamento di cui all’art. 199 Tuel</w:t>
      </w:r>
      <w:r w:rsidRPr="00D12612">
        <w:rPr>
          <w:rFonts w:ascii="Arial" w:eastAsia="Times New Roman" w:hAnsi="Arial" w:cs="Arial"/>
          <w:color w:val="auto"/>
          <w:szCs w:val="22"/>
          <w:lang w:eastAsia="it-IT"/>
        </w:rPr>
        <w:t xml:space="preserve">; </w:t>
      </w:r>
    </w:p>
    <w:p w14:paraId="62128F79" w14:textId="77777777" w:rsidR="004D3A15" w:rsidRPr="00D12612" w:rsidRDefault="004D3A15" w:rsidP="007A41C8">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w:t>
      </w:r>
      <w:r w:rsidRPr="00D12612">
        <w:rPr>
          <w:rFonts w:ascii="Arial" w:eastAsia="Times New Roman" w:hAnsi="Arial" w:cs="Arial"/>
          <w:i/>
          <w:iCs/>
          <w:color w:val="auto"/>
          <w:szCs w:val="22"/>
          <w:lang w:eastAsia="it-IT"/>
        </w:rPr>
        <w:t>In caso di utilizzo di entrate Titoli IV, V e VI l’attestazione di copertura contiene gli estremi delle determinazioni di accertamento delle relative entrate</w:t>
      </w:r>
      <w:r w:rsidRPr="00D12612">
        <w:rPr>
          <w:rFonts w:ascii="Arial" w:eastAsia="Times New Roman" w:hAnsi="Arial" w:cs="Arial"/>
          <w:color w:val="auto"/>
          <w:szCs w:val="22"/>
          <w:lang w:eastAsia="it-IT"/>
        </w:rPr>
        <w:t>)</w:t>
      </w:r>
    </w:p>
    <w:p w14:paraId="7D16F40A" w14:textId="77777777" w:rsidR="004D3A15" w:rsidRPr="00D12612" w:rsidRDefault="004D3A15" w:rsidP="007A41C8">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D12612">
        <w:rPr>
          <w:rFonts w:ascii="Arial" w:eastAsia="Times New Roman" w:hAnsi="Arial" w:cs="Arial"/>
          <w:i/>
          <w:color w:val="auto"/>
          <w:szCs w:val="22"/>
          <w:lang w:eastAsia="it-IT"/>
        </w:rPr>
        <w:t>(</w:t>
      </w:r>
      <w:r w:rsidRPr="00D12612">
        <w:rPr>
          <w:rFonts w:ascii="Arial" w:eastAsia="Times New Roman" w:hAnsi="Arial" w:cs="Arial"/>
          <w:i/>
          <w:color w:val="00B0F0"/>
          <w:szCs w:val="22"/>
          <w:lang w:eastAsia="it-IT"/>
        </w:rPr>
        <w:t>in caso di risposta negativa fornire chiarimenti</w:t>
      </w:r>
      <w:r w:rsidRPr="00D12612">
        <w:rPr>
          <w:rFonts w:ascii="Arial" w:eastAsia="Times New Roman" w:hAnsi="Arial" w:cs="Arial"/>
          <w:i/>
          <w:color w:val="auto"/>
          <w:szCs w:val="22"/>
          <w:lang w:eastAsia="it-IT"/>
        </w:rPr>
        <w:t>)</w:t>
      </w:r>
    </w:p>
    <w:p w14:paraId="749D10BA" w14:textId="77777777" w:rsidR="004D3A15" w:rsidRPr="00D12612" w:rsidRDefault="004D3A15" w:rsidP="007A41C8">
      <w:pPr>
        <w:widowControl w:val="0"/>
        <w:numPr>
          <w:ilvl w:val="12"/>
          <w:numId w:val="0"/>
        </w:numPr>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p>
    <w:p w14:paraId="44B9315B" w14:textId="77777777" w:rsidR="008C4CE7" w:rsidRPr="004D3A15" w:rsidRDefault="008C4CE7" w:rsidP="007A41C8">
      <w:pPr>
        <w:spacing w:after="0" w:line="240" w:lineRule="auto"/>
        <w:jc w:val="left"/>
        <w:rPr>
          <w:rFonts w:ascii="Arial" w:eastAsia="Times New Roman" w:hAnsi="Arial" w:cs="Arial"/>
          <w:color w:val="auto"/>
          <w:sz w:val="20"/>
          <w:szCs w:val="20"/>
          <w:lang w:eastAsia="it-IT"/>
        </w:rPr>
      </w:pPr>
    </w:p>
    <w:p w14:paraId="37046B23"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Debiti fuori bilancio</w:t>
      </w:r>
    </w:p>
    <w:p w14:paraId="3F8EF66E" w14:textId="77777777" w:rsidR="004D3A15" w:rsidRPr="004D3A15" w:rsidRDefault="004D3A15" w:rsidP="007A41C8">
      <w:pPr>
        <w:widowControl w:val="0"/>
        <w:overflowPunct w:val="0"/>
        <w:autoSpaceDE w:val="0"/>
        <w:autoSpaceDN w:val="0"/>
        <w:adjustRightInd w:val="0"/>
        <w:spacing w:after="0" w:line="240" w:lineRule="auto"/>
        <w:contextualSpacing/>
        <w:rPr>
          <w:rFonts w:ascii="Arial" w:eastAsia="Times New Roman" w:hAnsi="Arial" w:cs="Arial"/>
          <w:b/>
          <w:i/>
          <w:color w:val="auto"/>
          <w:sz w:val="20"/>
          <w:szCs w:val="20"/>
          <w:lang w:eastAsia="it-IT"/>
        </w:rPr>
      </w:pPr>
    </w:p>
    <w:p w14:paraId="6A90B632" w14:textId="0BCAA86B" w:rsidR="004D3A15" w:rsidRPr="00D12612" w:rsidRDefault="004D3A15" w:rsidP="007A41C8">
      <w:pPr>
        <w:widowControl w:val="0"/>
        <w:overflowPunct w:val="0"/>
        <w:autoSpaceDE w:val="0"/>
        <w:autoSpaceDN w:val="0"/>
        <w:adjustRightInd w:val="0"/>
        <w:spacing w:after="0" w:line="240" w:lineRule="auto"/>
        <w:contextualSpacing/>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ha verificato che l’Ente </w:t>
      </w:r>
      <w:r w:rsidRPr="00D12612">
        <w:rPr>
          <w:rFonts w:ascii="Arial" w:eastAsia="Times New Roman" w:hAnsi="Arial" w:cs="Arial"/>
          <w:b/>
          <w:i/>
          <w:color w:val="auto"/>
          <w:szCs w:val="22"/>
          <w:lang w:eastAsia="it-IT"/>
        </w:rPr>
        <w:t>ha provveduto/non ha provveduto</w:t>
      </w:r>
      <w:r w:rsidRPr="00D12612">
        <w:rPr>
          <w:rFonts w:ascii="Arial" w:eastAsia="Times New Roman" w:hAnsi="Arial" w:cs="Arial"/>
          <w:color w:val="auto"/>
          <w:szCs w:val="22"/>
          <w:lang w:eastAsia="it-IT"/>
        </w:rPr>
        <w:t xml:space="preserve"> nel corso del 202</w:t>
      </w:r>
      <w:r w:rsidR="00561D55">
        <w:rPr>
          <w:rFonts w:ascii="Arial" w:eastAsia="Times New Roman" w:hAnsi="Arial" w:cs="Arial"/>
          <w:color w:val="auto"/>
          <w:szCs w:val="22"/>
          <w:lang w:eastAsia="it-IT"/>
        </w:rPr>
        <w:t>4</w:t>
      </w:r>
      <w:r w:rsidRPr="00D12612">
        <w:rPr>
          <w:rFonts w:ascii="Arial" w:eastAsia="Times New Roman" w:hAnsi="Arial" w:cs="Arial"/>
          <w:color w:val="auto"/>
          <w:szCs w:val="22"/>
          <w:lang w:eastAsia="it-IT"/>
        </w:rPr>
        <w:t xml:space="preserve"> al riconoscimento e finanziamento di debiti fuori bilancio per euro ….. di cui euro ……….. di parte corrente ed euro ……. in conto capitale.  ……….. e detti atti sono stati trasmessi alla competente Procura della Sezione Regionale della Corte dei conti ai sensi dell’art. 23 Legge 289/2002, c. 5;</w:t>
      </w:r>
    </w:p>
    <w:p w14:paraId="4CAA8D01" w14:textId="77777777" w:rsidR="004D3A15" w:rsidRPr="0009162D"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bCs/>
          <w:color w:val="00B0F0"/>
          <w:szCs w:val="22"/>
          <w:lang w:eastAsia="it-IT"/>
        </w:rPr>
      </w:pPr>
      <w:r w:rsidRPr="0009162D">
        <w:rPr>
          <w:rFonts w:ascii="Arial" w:eastAsia="Times New Roman" w:hAnsi="Arial" w:cs="Arial"/>
          <w:bCs/>
          <w:i/>
          <w:color w:val="00B0F0"/>
          <w:szCs w:val="22"/>
          <w:lang w:eastAsia="it-IT"/>
        </w:rPr>
        <w:t>(in caso negativo motivare ad esempio inesistenza dei debiti, mancata copertura</w:t>
      </w:r>
      <w:r w:rsidRPr="0009162D">
        <w:rPr>
          <w:rFonts w:ascii="Arial" w:eastAsia="Times New Roman" w:hAnsi="Arial" w:cs="Arial"/>
          <w:bCs/>
          <w:color w:val="00B0F0"/>
          <w:szCs w:val="22"/>
          <w:lang w:eastAsia="it-IT"/>
        </w:rPr>
        <w:t>………)</w:t>
      </w:r>
    </w:p>
    <w:p w14:paraId="2EF9ED18" w14:textId="77777777" w:rsidR="004D3A15" w:rsidRPr="00D12612"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Tali debiti sono così classificabili:</w:t>
      </w:r>
    </w:p>
    <w:p w14:paraId="45097FDE" w14:textId="77777777" w:rsidR="004D3A15" w:rsidRPr="004D3A15" w:rsidRDefault="004D3A15" w:rsidP="007A41C8">
      <w:pPr>
        <w:widowControl w:val="0"/>
        <w:numPr>
          <w:ilvl w:val="12"/>
          <w:numId w:val="0"/>
        </w:numPr>
        <w:overflowPunct w:val="0"/>
        <w:autoSpaceDE w:val="0"/>
        <w:autoSpaceDN w:val="0"/>
        <w:adjustRightInd w:val="0"/>
        <w:spacing w:after="120" w:line="240" w:lineRule="auto"/>
        <w:jc w:val="center"/>
        <w:textAlignment w:val="baseline"/>
        <w:rPr>
          <w:rFonts w:ascii="Arial" w:eastAsia="Times New Roman" w:hAnsi="Arial" w:cs="Arial"/>
          <w:color w:val="auto"/>
          <w:sz w:val="20"/>
          <w:szCs w:val="20"/>
          <w:lang w:eastAsia="it-IT"/>
        </w:rPr>
      </w:pPr>
    </w:p>
    <w:p w14:paraId="7E194A1D" w14:textId="1BC4C1F8" w:rsidR="00AB3B6C" w:rsidRDefault="00AB3B6C" w:rsidP="00AB3B6C">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TABELLA 2</w:t>
      </w:r>
      <w:r w:rsidR="003C5228">
        <w:rPr>
          <w:rFonts w:ascii="Arial" w:eastAsia="Times New Roman" w:hAnsi="Arial" w:cs="Arial"/>
          <w:b/>
          <w:color w:val="auto"/>
          <w:szCs w:val="22"/>
          <w:lang w:eastAsia="it-IT"/>
        </w:rPr>
        <w:t>0</w:t>
      </w:r>
    </w:p>
    <w:p w14:paraId="187B52CC" w14:textId="05CF55C0" w:rsidR="004D3A15" w:rsidRPr="004D3A15" w:rsidRDefault="004D3A15" w:rsidP="007A41C8">
      <w:pPr>
        <w:widowControl w:val="0"/>
        <w:numPr>
          <w:ilvl w:val="12"/>
          <w:numId w:val="0"/>
        </w:numPr>
        <w:overflowPunct w:val="0"/>
        <w:autoSpaceDE w:val="0"/>
        <w:autoSpaceDN w:val="0"/>
        <w:adjustRightInd w:val="0"/>
        <w:spacing w:after="120" w:line="240" w:lineRule="auto"/>
        <w:jc w:val="center"/>
        <w:textAlignment w:val="baseline"/>
        <w:rPr>
          <w:rFonts w:ascii="Arial" w:eastAsia="Times New Roman" w:hAnsi="Arial" w:cs="Arial"/>
          <w:color w:val="auto"/>
          <w:szCs w:val="22"/>
          <w:lang w:eastAsia="it-IT"/>
        </w:rPr>
      </w:pPr>
    </w:p>
    <w:p w14:paraId="4E242C35" w14:textId="77777777" w:rsidR="004D3A15" w:rsidRPr="004D3A15" w:rsidRDefault="004D3A15" w:rsidP="007A41C8">
      <w:pPr>
        <w:widowControl w:val="0"/>
        <w:numPr>
          <w:ilvl w:val="12"/>
          <w:numId w:val="0"/>
        </w:numPr>
        <w:overflowPunct w:val="0"/>
        <w:autoSpaceDE w:val="0"/>
        <w:autoSpaceDN w:val="0"/>
        <w:adjustRightInd w:val="0"/>
        <w:spacing w:after="120" w:line="240" w:lineRule="auto"/>
        <w:jc w:val="center"/>
        <w:textAlignment w:val="baseline"/>
        <w:rPr>
          <w:rFonts w:ascii="Arial" w:eastAsia="Times New Roman" w:hAnsi="Arial" w:cs="Arial"/>
          <w:color w:val="auto"/>
          <w:sz w:val="20"/>
          <w:szCs w:val="20"/>
          <w:lang w:eastAsia="it-IT"/>
        </w:rPr>
      </w:pPr>
    </w:p>
    <w:p w14:paraId="5CC0CDC3" w14:textId="77777777" w:rsidR="004D3A15" w:rsidRPr="00D12612"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Dopo la chiusura dell’esercizio ed entro la data di formazione dello schema di rendiconto sono stati:</w:t>
      </w:r>
    </w:p>
    <w:p w14:paraId="6BA289E1" w14:textId="77777777" w:rsidR="004D3A15" w:rsidRPr="00D12612" w:rsidRDefault="004D3A15" w:rsidP="00332ABB">
      <w:pPr>
        <w:widowControl w:val="0"/>
        <w:numPr>
          <w:ilvl w:val="0"/>
          <w:numId w:val="17"/>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riconosciuti e finanziati debiti fuori bilancio per euro …………………..</w:t>
      </w:r>
    </w:p>
    <w:p w14:paraId="559066FC" w14:textId="77777777" w:rsidR="004D3A15" w:rsidRPr="00D12612" w:rsidRDefault="004D3A15" w:rsidP="00332ABB">
      <w:pPr>
        <w:widowControl w:val="0"/>
        <w:numPr>
          <w:ilvl w:val="0"/>
          <w:numId w:val="17"/>
        </w:numPr>
        <w:suppressAutoHyphens/>
        <w:overflowPunct w:val="0"/>
        <w:autoSpaceDE w:val="0"/>
        <w:autoSpaceDN w:val="0"/>
        <w:adjustRightInd w:val="0"/>
        <w:spacing w:after="120" w:line="240" w:lineRule="auto"/>
        <w:ind w:leftChars="-1" w:left="0" w:hangingChars="1" w:hanging="2"/>
        <w:jc w:val="left"/>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riconosciuti debiti fuori bilancio e in corso di finanziamento per euro…………….</w:t>
      </w:r>
      <w:r w:rsidRPr="00D12612">
        <w:rPr>
          <w:rFonts w:ascii="Arial" w:eastAsia="Times New Roman" w:hAnsi="Arial" w:cs="Arial"/>
          <w:color w:val="00B0F0"/>
          <w:szCs w:val="22"/>
          <w:lang w:eastAsia="it-IT"/>
        </w:rPr>
        <w:t xml:space="preserve"> (*)</w:t>
      </w:r>
    </w:p>
    <w:p w14:paraId="1FCBC144" w14:textId="77777777" w:rsidR="004D3A15" w:rsidRPr="00D12612" w:rsidRDefault="004D3A15" w:rsidP="00332ABB">
      <w:pPr>
        <w:widowControl w:val="0"/>
        <w:numPr>
          <w:ilvl w:val="0"/>
          <w:numId w:val="17"/>
        </w:numPr>
        <w:suppressAutoHyphens/>
        <w:overflowPunct w:val="0"/>
        <w:autoSpaceDE w:val="0"/>
        <w:autoSpaceDN w:val="0"/>
        <w:adjustRightInd w:val="0"/>
        <w:spacing w:after="120" w:line="240" w:lineRule="auto"/>
        <w:ind w:leftChars="-1" w:left="0" w:hangingChars="1" w:hanging="2"/>
        <w:jc w:val="left"/>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segnalati debiti fuori bilancio in attesa di riconoscimento per euro ………….</w:t>
      </w:r>
    </w:p>
    <w:p w14:paraId="66C220DF" w14:textId="77777777" w:rsidR="004D3A15" w:rsidRPr="00D12612" w:rsidRDefault="004D3A15" w:rsidP="0009162D">
      <w:pPr>
        <w:spacing w:after="120" w:line="240" w:lineRule="auto"/>
        <w:jc w:val="left"/>
        <w:rPr>
          <w:rFonts w:ascii="Arial" w:eastAsia="Times New Roman" w:hAnsi="Arial" w:cs="Arial"/>
          <w:color w:val="auto"/>
          <w:szCs w:val="22"/>
          <w:lang w:eastAsia="it-IT"/>
        </w:rPr>
      </w:pPr>
      <w:r w:rsidRPr="00D12612">
        <w:rPr>
          <w:rFonts w:ascii="Arial" w:eastAsia="Times New Roman" w:hAnsi="Arial" w:cs="Arial"/>
          <w:i/>
          <w:color w:val="00B0F0"/>
          <w:szCs w:val="22"/>
          <w:lang w:eastAsia="it-IT"/>
        </w:rPr>
        <w:t>In presenza di debiti fuori bilancio di cui al punto 3) l’ente deve apporre apposito vincolo sulla quota libera dell’avanzo di amministrazione, se capiente.</w:t>
      </w:r>
    </w:p>
    <w:p w14:paraId="4073FCAE" w14:textId="77777777" w:rsidR="004D3A15" w:rsidRPr="00D12612"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Al finanziamento dei debiti fuori bilancio di cui al punto 1) si è provveduto come segue:</w:t>
      </w:r>
    </w:p>
    <w:p w14:paraId="3CB167BE" w14:textId="77777777" w:rsidR="004D3A15" w:rsidRPr="00D12612" w:rsidRDefault="004D3A15" w:rsidP="00332ABB">
      <w:pPr>
        <w:widowControl w:val="0"/>
        <w:numPr>
          <w:ilvl w:val="0"/>
          <w:numId w:val="12"/>
        </w:numPr>
        <w:suppressAutoHyphens/>
        <w:overflowPunct w:val="0"/>
        <w:autoSpaceDE w:val="0"/>
        <w:autoSpaceDN w:val="0"/>
        <w:adjustRightInd w:val="0"/>
        <w:spacing w:after="120" w:line="240" w:lineRule="auto"/>
        <w:ind w:leftChars="-1" w:left="0" w:hangingChars="1" w:hanging="2"/>
        <w:jc w:val="left"/>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lastRenderedPageBreak/>
        <w:t xml:space="preserve">con ………………………………………………………… per euro ……………………………….. </w:t>
      </w:r>
    </w:p>
    <w:p w14:paraId="7CE5B744" w14:textId="77777777" w:rsidR="004D3A15" w:rsidRPr="00D12612" w:rsidRDefault="004D3A15" w:rsidP="007A41C8">
      <w:pPr>
        <w:spacing w:after="120" w:line="240" w:lineRule="auto"/>
        <w:ind w:left="360"/>
        <w:jc w:val="left"/>
        <w:rPr>
          <w:rFonts w:ascii="Arial" w:eastAsia="Times New Roman" w:hAnsi="Arial" w:cs="Arial"/>
          <w:color w:val="auto"/>
          <w:szCs w:val="22"/>
          <w:lang w:eastAsia="it-IT"/>
        </w:rPr>
      </w:pPr>
    </w:p>
    <w:p w14:paraId="13B4A457" w14:textId="063E8F56" w:rsidR="004D3A15" w:rsidRDefault="004D3A15" w:rsidP="007A41C8">
      <w:pPr>
        <w:spacing w:after="120" w:line="240" w:lineRule="auto"/>
        <w:rPr>
          <w:rFonts w:ascii="Arial" w:eastAsia="Times New Roman" w:hAnsi="Arial" w:cs="Arial"/>
          <w:i/>
          <w:color w:val="00B0F0"/>
          <w:szCs w:val="22"/>
          <w:lang w:eastAsia="it-IT"/>
        </w:rPr>
      </w:pPr>
      <w:r w:rsidRPr="00D12612">
        <w:rPr>
          <w:rFonts w:ascii="Arial" w:eastAsia="Times New Roman" w:hAnsi="Arial" w:cs="Arial"/>
          <w:i/>
          <w:color w:val="00B0F0"/>
          <w:szCs w:val="22"/>
          <w:lang w:eastAsia="it-IT"/>
        </w:rPr>
        <w:t xml:space="preserve">(*) L’Organo di </w:t>
      </w:r>
      <w:r w:rsidR="00B42C43">
        <w:rPr>
          <w:rFonts w:ascii="Arial" w:eastAsia="Times New Roman" w:hAnsi="Arial" w:cs="Arial"/>
          <w:i/>
          <w:color w:val="00B0F0"/>
          <w:szCs w:val="22"/>
          <w:lang w:eastAsia="it-IT"/>
        </w:rPr>
        <w:t>revisione</w:t>
      </w:r>
      <w:r w:rsidR="00B42C43" w:rsidRPr="00D12612">
        <w:rPr>
          <w:rFonts w:ascii="Arial" w:eastAsia="Times New Roman" w:hAnsi="Arial" w:cs="Arial"/>
          <w:i/>
          <w:color w:val="00B0F0"/>
          <w:szCs w:val="22"/>
          <w:lang w:eastAsia="it-IT"/>
        </w:rPr>
        <w:t xml:space="preserve"> </w:t>
      </w:r>
      <w:r w:rsidRPr="00D12612">
        <w:rPr>
          <w:rFonts w:ascii="Arial" w:eastAsia="Times New Roman" w:hAnsi="Arial" w:cs="Arial"/>
          <w:i/>
          <w:color w:val="00B0F0"/>
          <w:szCs w:val="22"/>
          <w:lang w:eastAsia="it-IT"/>
        </w:rPr>
        <w:t>deve effettuare attenti controlli sui debiti fuori bilancio poiché tali voci concorrono anche alla definizione degli indicatori di deficitarietà P6 e P7.</w:t>
      </w:r>
    </w:p>
    <w:p w14:paraId="142E5217" w14:textId="15FDF001" w:rsidR="00B42C43" w:rsidRDefault="00B42C43" w:rsidP="007A41C8">
      <w:pPr>
        <w:spacing w:after="120" w:line="240" w:lineRule="auto"/>
        <w:rPr>
          <w:rFonts w:ascii="Arial" w:eastAsia="Times New Roman" w:hAnsi="Arial" w:cs="Arial"/>
          <w:i/>
          <w:color w:val="00B0F0"/>
          <w:szCs w:val="22"/>
          <w:lang w:eastAsia="it-IT"/>
        </w:rPr>
      </w:pPr>
      <w:r>
        <w:rPr>
          <w:rFonts w:ascii="Arial" w:eastAsia="Times New Roman" w:hAnsi="Arial" w:cs="Arial"/>
          <w:i/>
          <w:color w:val="00B0F0"/>
          <w:szCs w:val="22"/>
          <w:lang w:eastAsia="it-IT"/>
        </w:rPr>
        <w:t xml:space="preserve">(**) </w:t>
      </w:r>
      <w:r w:rsidRPr="00D12612">
        <w:rPr>
          <w:rFonts w:ascii="Arial" w:eastAsia="Times New Roman" w:hAnsi="Arial" w:cs="Arial"/>
          <w:i/>
          <w:color w:val="00B0F0"/>
          <w:szCs w:val="22"/>
          <w:lang w:eastAsia="it-IT"/>
        </w:rPr>
        <w:t xml:space="preserve">L’Organo di </w:t>
      </w:r>
      <w:r>
        <w:rPr>
          <w:rFonts w:ascii="Arial" w:eastAsia="Times New Roman" w:hAnsi="Arial" w:cs="Arial"/>
          <w:i/>
          <w:color w:val="00B0F0"/>
          <w:szCs w:val="22"/>
          <w:lang w:eastAsia="it-IT"/>
        </w:rPr>
        <w:t>revisione, nel caso di enti alluvionati o terremotati, deve porre l’attenzione sull’impatto delle spese legate all’emergenza, sulle modalità di finanziamento e sulle modalità di riconoscimento dei debiti fuori bilancio, anche per lavori di somma urgenza, tenuto conto della normativa emergenziale e delle correlate ordinanze.</w:t>
      </w:r>
    </w:p>
    <w:p w14:paraId="25370DFF" w14:textId="77777777" w:rsidR="00EF7D4E" w:rsidRDefault="00EF7D4E" w:rsidP="007A41C8">
      <w:pPr>
        <w:spacing w:after="120" w:line="240" w:lineRule="auto"/>
        <w:rPr>
          <w:rFonts w:ascii="Book Antiqua" w:eastAsia="Times New Roman" w:hAnsi="Book Antiqua" w:cs="Calibri"/>
          <w:color w:val="auto"/>
          <w:sz w:val="24"/>
          <w:szCs w:val="24"/>
          <w:lang w:eastAsia="it-IT"/>
        </w:rPr>
      </w:pPr>
    </w:p>
    <w:p w14:paraId="1EF80720" w14:textId="77777777" w:rsidR="00420BB3" w:rsidRDefault="00EF7D4E" w:rsidP="007A41C8">
      <w:pPr>
        <w:spacing w:after="120" w:line="240" w:lineRule="auto"/>
        <w:rPr>
          <w:rFonts w:ascii="Arial" w:eastAsia="Times New Roman" w:hAnsi="Arial" w:cs="Arial"/>
          <w:color w:val="auto"/>
          <w:szCs w:val="22"/>
          <w:lang w:eastAsia="it-IT"/>
        </w:rPr>
      </w:pPr>
      <w:r w:rsidRPr="00833F8E">
        <w:rPr>
          <w:rFonts w:ascii="Arial" w:eastAsia="Times New Roman" w:hAnsi="Arial" w:cs="Arial"/>
          <w:color w:val="auto"/>
          <w:szCs w:val="22"/>
          <w:lang w:eastAsia="it-IT"/>
        </w:rPr>
        <w:t xml:space="preserve">L'Organo di revisione </w:t>
      </w:r>
      <w:r w:rsidRPr="00833F8E">
        <w:rPr>
          <w:rFonts w:ascii="Arial" w:eastAsia="Times New Roman" w:hAnsi="Arial" w:cs="Arial"/>
          <w:b/>
          <w:bCs/>
          <w:i/>
          <w:iCs/>
          <w:color w:val="auto"/>
          <w:szCs w:val="22"/>
          <w:lang w:eastAsia="it-IT"/>
        </w:rPr>
        <w:t>ha/non ha</w:t>
      </w:r>
      <w:r w:rsidRPr="00833F8E">
        <w:rPr>
          <w:rFonts w:ascii="Arial" w:eastAsia="Times New Roman" w:hAnsi="Arial" w:cs="Arial"/>
          <w:color w:val="auto"/>
          <w:szCs w:val="22"/>
          <w:lang w:eastAsia="it-IT"/>
        </w:rPr>
        <w:t xml:space="preserve"> ricevuto le attestazioni di inesistenza di debiti fuori bilancio in attesa di riconoscimento/finanziamento al 31/12/2024 da parte dei responsabili di servizio/dirigenti</w:t>
      </w:r>
      <w:r>
        <w:rPr>
          <w:rFonts w:ascii="Arial" w:eastAsia="Times New Roman" w:hAnsi="Arial" w:cs="Arial"/>
          <w:color w:val="auto"/>
          <w:szCs w:val="22"/>
          <w:lang w:eastAsia="it-IT"/>
        </w:rPr>
        <w:t>.</w:t>
      </w:r>
    </w:p>
    <w:p w14:paraId="08DCEED0" w14:textId="11AC6DAC" w:rsidR="00BA0B89" w:rsidRDefault="00EF7D4E" w:rsidP="007A41C8">
      <w:pPr>
        <w:spacing w:after="120" w:line="240" w:lineRule="auto"/>
        <w:rPr>
          <w:rFonts w:ascii="Arial" w:eastAsia="Times New Roman" w:hAnsi="Arial" w:cs="Arial"/>
          <w:color w:val="00B0F0"/>
          <w:szCs w:val="22"/>
          <w:lang w:eastAsia="it-IT"/>
        </w:rPr>
      </w:pPr>
      <w:r>
        <w:rPr>
          <w:rFonts w:ascii="Arial" w:eastAsia="Times New Roman" w:hAnsi="Arial" w:cs="Arial"/>
          <w:color w:val="auto"/>
          <w:szCs w:val="22"/>
          <w:lang w:eastAsia="it-IT"/>
        </w:rPr>
        <w:t xml:space="preserve"> </w:t>
      </w:r>
      <w:r w:rsidR="00420BB3">
        <w:rPr>
          <w:rFonts w:ascii="Arial" w:eastAsia="Times New Roman" w:hAnsi="Arial" w:cs="Arial"/>
          <w:color w:val="auto"/>
          <w:szCs w:val="22"/>
          <w:lang w:eastAsia="it-IT"/>
        </w:rPr>
        <w:t>(</w:t>
      </w:r>
      <w:r w:rsidR="00420BB3" w:rsidRPr="00833F8E">
        <w:rPr>
          <w:rFonts w:ascii="Arial" w:eastAsia="Times New Roman" w:hAnsi="Arial" w:cs="Arial"/>
          <w:i/>
          <w:iCs/>
          <w:color w:val="00B0F0"/>
          <w:szCs w:val="22"/>
          <w:lang w:eastAsia="it-IT"/>
        </w:rPr>
        <w:t>in caso di risposta negativa</w:t>
      </w:r>
      <w:r w:rsidR="00420BB3" w:rsidRPr="00EF7D4E">
        <w:rPr>
          <w:rFonts w:ascii="Arial" w:eastAsia="Times New Roman" w:hAnsi="Arial" w:cs="Arial"/>
          <w:i/>
          <w:iCs/>
          <w:color w:val="00B0F0"/>
          <w:szCs w:val="22"/>
          <w:lang w:eastAsia="it-IT"/>
        </w:rPr>
        <w:t xml:space="preserve"> </w:t>
      </w:r>
      <w:r w:rsidR="00420BB3">
        <w:rPr>
          <w:rFonts w:ascii="Arial" w:eastAsia="Times New Roman" w:hAnsi="Arial" w:cs="Arial"/>
          <w:color w:val="00B0F0"/>
          <w:szCs w:val="22"/>
          <w:lang w:eastAsia="it-IT"/>
        </w:rPr>
        <w:t xml:space="preserve">L’Organo di revisione ha verificato che l’Ente </w:t>
      </w:r>
      <w:r w:rsidR="00420BB3" w:rsidRPr="00833F8E">
        <w:rPr>
          <w:rFonts w:ascii="Arial" w:eastAsia="Times New Roman" w:hAnsi="Arial" w:cs="Arial"/>
          <w:b/>
          <w:bCs/>
          <w:i/>
          <w:iCs/>
          <w:color w:val="00B0F0"/>
          <w:szCs w:val="22"/>
          <w:lang w:eastAsia="it-IT"/>
        </w:rPr>
        <w:t>ha/non ha</w:t>
      </w:r>
      <w:r w:rsidR="00420BB3">
        <w:rPr>
          <w:rFonts w:ascii="Arial" w:eastAsia="Times New Roman" w:hAnsi="Arial" w:cs="Arial"/>
          <w:color w:val="00B0F0"/>
          <w:szCs w:val="22"/>
          <w:lang w:eastAsia="it-IT"/>
        </w:rPr>
        <w:t xml:space="preserve"> accantonato risorse sufficienti per dare copertura ai debiti fuori bilancio in attesa di riconoscimento/finanziamento al 31/12/2024.)</w:t>
      </w:r>
    </w:p>
    <w:p w14:paraId="67563121" w14:textId="77777777" w:rsidR="00A4283C" w:rsidRDefault="00A4283C" w:rsidP="007A41C8">
      <w:pPr>
        <w:spacing w:after="120" w:line="240" w:lineRule="auto"/>
        <w:rPr>
          <w:rFonts w:ascii="Arial" w:eastAsia="Times New Roman" w:hAnsi="Arial" w:cs="Arial"/>
          <w:color w:val="00B0F0"/>
          <w:szCs w:val="22"/>
          <w:lang w:eastAsia="it-IT"/>
        </w:rPr>
      </w:pPr>
    </w:p>
    <w:p w14:paraId="7EAB066E" w14:textId="6CF9A4BC" w:rsidR="004D3A15" w:rsidRPr="00584A0F" w:rsidRDefault="001C4F70" w:rsidP="001C4F70">
      <w:pPr>
        <w:pStyle w:val="Titolo1"/>
        <w:numPr>
          <w:ilvl w:val="0"/>
          <w:numId w:val="3"/>
        </w:numPr>
        <w:ind w:left="284" w:hanging="284"/>
      </w:pPr>
      <w:bookmarkStart w:id="80" w:name="_Toc379377471"/>
      <w:bookmarkStart w:id="81" w:name="_Toc98417449"/>
      <w:bookmarkStart w:id="82" w:name="_Toc127770148"/>
      <w:bookmarkStart w:id="83" w:name="_Toc130056261"/>
      <w:bookmarkStart w:id="84" w:name="_Toc130060189"/>
      <w:bookmarkStart w:id="85" w:name="_Toc192666991"/>
      <w:r w:rsidRPr="00584A0F">
        <w:t>Analisi indebitamento e gestione del debito</w:t>
      </w:r>
      <w:bookmarkEnd w:id="80"/>
      <w:bookmarkEnd w:id="81"/>
      <w:bookmarkEnd w:id="82"/>
      <w:bookmarkEnd w:id="83"/>
      <w:bookmarkEnd w:id="84"/>
      <w:bookmarkEnd w:id="85"/>
    </w:p>
    <w:p w14:paraId="0222A752" w14:textId="77777777" w:rsidR="004D3A15" w:rsidRPr="00D12612" w:rsidRDefault="004D3A15" w:rsidP="007A41C8">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L’Organo di revisione ha verificato che:</w:t>
      </w:r>
    </w:p>
    <w:p w14:paraId="0679A3EC" w14:textId="69C279A5" w:rsidR="004D3A15" w:rsidRPr="00D12612" w:rsidRDefault="004D3A15" w:rsidP="00332ABB">
      <w:pPr>
        <w:widowControl w:val="0"/>
        <w:numPr>
          <w:ilvl w:val="0"/>
          <w:numId w:val="23"/>
        </w:numPr>
        <w:suppressAutoHyphens/>
        <w:overflowPunct w:val="0"/>
        <w:autoSpaceDE w:val="0"/>
        <w:autoSpaceDN w:val="0"/>
        <w:adjustRightInd w:val="0"/>
        <w:spacing w:before="120" w:after="120" w:line="240" w:lineRule="auto"/>
        <w:ind w:left="2" w:hangingChars="1" w:hanging="2"/>
        <w:textDirection w:val="btLr"/>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l’Ente, nell’attivazione delle fonti di finanziamento derivanti dal ricorso all’indebitamento,</w:t>
      </w:r>
      <w:r w:rsidRPr="00D12612">
        <w:rPr>
          <w:rFonts w:ascii="Arial" w:eastAsia="Times New Roman" w:hAnsi="Arial" w:cs="Arial"/>
          <w:b/>
          <w:bCs/>
          <w:i/>
          <w:iCs/>
          <w:color w:val="auto"/>
          <w:szCs w:val="22"/>
          <w:lang w:eastAsia="it-IT"/>
        </w:rPr>
        <w:t xml:space="preserve"> ha /non ha </w:t>
      </w:r>
      <w:r w:rsidRPr="0009162D">
        <w:rPr>
          <w:rFonts w:ascii="Arial" w:eastAsia="Times New Roman" w:hAnsi="Arial" w:cs="Arial"/>
          <w:color w:val="auto"/>
          <w:szCs w:val="22"/>
          <w:lang w:eastAsia="it-IT"/>
        </w:rPr>
        <w:t>rispettato</w:t>
      </w:r>
      <w:r w:rsidRPr="00D12612">
        <w:rPr>
          <w:rFonts w:ascii="Arial" w:eastAsia="Times New Roman" w:hAnsi="Arial" w:cs="Arial"/>
          <w:color w:val="auto"/>
          <w:szCs w:val="22"/>
          <w:lang w:eastAsia="it-IT"/>
        </w:rPr>
        <w:t xml:space="preserve"> le condizioni poste dall’art. 203, co. 1, TUEL, come modificato dal d.lgs. n. 118/2011 e s.m.i.;</w:t>
      </w:r>
      <w:r w:rsidRPr="00D12612">
        <w:rPr>
          <w:rFonts w:ascii="Arial" w:eastAsia="Times New Roman" w:hAnsi="Arial" w:cs="Arial"/>
          <w:i/>
          <w:iCs/>
          <w:color w:val="00B0F0"/>
          <w:szCs w:val="22"/>
          <w:lang w:eastAsia="it-IT"/>
        </w:rPr>
        <w:t xml:space="preserve"> (in caso di risposta negativa fornire chiarimenti)</w:t>
      </w:r>
    </w:p>
    <w:p w14:paraId="0D024852" w14:textId="68ADCA68" w:rsidR="001A2E61" w:rsidRPr="00D12612" w:rsidRDefault="004D3A15" w:rsidP="00332ABB">
      <w:pPr>
        <w:widowControl w:val="0"/>
        <w:numPr>
          <w:ilvl w:val="0"/>
          <w:numId w:val="23"/>
        </w:numPr>
        <w:suppressAutoHyphens/>
        <w:overflowPunct w:val="0"/>
        <w:autoSpaceDE w:val="0"/>
        <w:autoSpaceDN w:val="0"/>
        <w:adjustRightInd w:val="0"/>
        <w:spacing w:before="120" w:after="120" w:line="240" w:lineRule="auto"/>
        <w:ind w:left="2" w:hangingChars="1" w:hanging="2"/>
        <w:textDirection w:val="btLr"/>
        <w:textAlignment w:val="baseline"/>
        <w:rPr>
          <w:rFonts w:ascii="Arial" w:eastAsia="Times New Roman" w:hAnsi="Arial" w:cs="Arial"/>
          <w:color w:val="auto"/>
          <w:szCs w:val="22"/>
          <w:lang w:eastAsia="it-IT"/>
        </w:rPr>
      </w:pPr>
      <w:r w:rsidRPr="00D12612">
        <w:rPr>
          <w:rFonts w:ascii="Arial" w:eastAsia="Times New Roman" w:hAnsi="Arial" w:cs="Arial"/>
          <w:i/>
          <w:iCs/>
          <w:color w:val="00B0F0"/>
          <w:szCs w:val="22"/>
          <w:lang w:eastAsia="it-IT"/>
        </w:rPr>
        <w:t>(se ricorre la fattispecie)</w:t>
      </w:r>
      <w:r w:rsidRPr="00D12612">
        <w:rPr>
          <w:rFonts w:ascii="Arial" w:eastAsia="Times New Roman" w:hAnsi="Arial" w:cs="Arial"/>
          <w:color w:val="auto"/>
          <w:szCs w:val="22"/>
          <w:lang w:eastAsia="it-IT"/>
        </w:rPr>
        <w:t xml:space="preserve"> nel corso dell’esercizio considerato l’Ente ha effettuato nuovi investimenti finanziati da debito o ha variato quelli in atto e in tali casi l’Ente </w:t>
      </w:r>
      <w:r w:rsidRPr="00D12612">
        <w:rPr>
          <w:rFonts w:ascii="Arial" w:eastAsia="Times New Roman" w:hAnsi="Arial" w:cs="Arial"/>
          <w:b/>
          <w:bCs/>
          <w:i/>
          <w:iCs/>
          <w:color w:val="auto"/>
          <w:szCs w:val="22"/>
          <w:lang w:eastAsia="it-IT"/>
        </w:rPr>
        <w:t xml:space="preserve">ha /non ha </w:t>
      </w:r>
      <w:r w:rsidRPr="0009162D">
        <w:rPr>
          <w:rFonts w:ascii="Arial" w:eastAsia="Times New Roman" w:hAnsi="Arial" w:cs="Arial"/>
          <w:color w:val="auto"/>
          <w:szCs w:val="22"/>
          <w:lang w:eastAsia="it-IT"/>
        </w:rPr>
        <w:t>provveduto</w:t>
      </w:r>
      <w:r w:rsidRPr="00D12612">
        <w:rPr>
          <w:rFonts w:ascii="Arial" w:eastAsia="Times New Roman" w:hAnsi="Arial" w:cs="Arial"/>
          <w:color w:val="auto"/>
          <w:szCs w:val="22"/>
          <w:lang w:eastAsia="it-IT"/>
        </w:rPr>
        <w:t xml:space="preserve"> agli adempimenti di cui all’art. 203, comma 2, TUEL, con riferimento all’adeguamento del DUP e all’adeguamento delle previsioni del bilancio degli esercizi successivi per la copertura finanziaria degli oneri del debito e per le spese di gestione dell’investimento; </w:t>
      </w:r>
    </w:p>
    <w:p w14:paraId="039251E2" w14:textId="19EBFAD4" w:rsidR="004D3A15" w:rsidRPr="00D12612" w:rsidRDefault="004D3A15" w:rsidP="001A2E61">
      <w:pPr>
        <w:widowControl w:val="0"/>
        <w:suppressAutoHyphens/>
        <w:overflowPunct w:val="0"/>
        <w:autoSpaceDE w:val="0"/>
        <w:autoSpaceDN w:val="0"/>
        <w:adjustRightInd w:val="0"/>
        <w:spacing w:before="120" w:after="120" w:line="240" w:lineRule="auto"/>
        <w:ind w:left="2"/>
        <w:textDirection w:val="btLr"/>
        <w:textAlignment w:val="baseline"/>
        <w:rPr>
          <w:rFonts w:ascii="Arial" w:eastAsia="Times New Roman" w:hAnsi="Arial" w:cs="Arial"/>
          <w:color w:val="auto"/>
          <w:szCs w:val="22"/>
          <w:lang w:eastAsia="it-IT"/>
        </w:rPr>
      </w:pPr>
      <w:r w:rsidRPr="00D12612">
        <w:rPr>
          <w:rFonts w:ascii="Arial" w:eastAsia="Times New Roman" w:hAnsi="Arial" w:cs="Arial"/>
          <w:i/>
          <w:iCs/>
          <w:color w:val="00B0F0"/>
          <w:szCs w:val="22"/>
          <w:lang w:eastAsia="it-IT"/>
        </w:rPr>
        <w:t>(in caso di risposta negativa fornire chiarimenti)</w:t>
      </w:r>
    </w:p>
    <w:p w14:paraId="2636957C" w14:textId="2FB27654" w:rsidR="004D3A15" w:rsidRPr="001054D4" w:rsidRDefault="004D3A15" w:rsidP="001054D4">
      <w:pPr>
        <w:pStyle w:val="Titolo2"/>
        <w:ind w:left="851" w:hanging="491"/>
      </w:pPr>
      <w:bookmarkStart w:id="86" w:name="_Toc192666992"/>
      <w:r w:rsidRPr="001054D4">
        <w:t xml:space="preserve">Concessione di garanzie </w:t>
      </w:r>
      <w:r w:rsidR="00222136" w:rsidRPr="001054D4">
        <w:t>o altre operazioni di finanziamento</w:t>
      </w:r>
      <w:bookmarkEnd w:id="86"/>
    </w:p>
    <w:p w14:paraId="17116E05" w14:textId="08D9D130" w:rsidR="004D3A15" w:rsidRPr="00D12612"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ha verificato che l’Ente </w:t>
      </w:r>
      <w:r w:rsidRPr="00D12612">
        <w:rPr>
          <w:rFonts w:ascii="Arial" w:eastAsia="Times New Roman" w:hAnsi="Arial" w:cs="Arial"/>
          <w:b/>
          <w:bCs/>
          <w:i/>
          <w:iCs/>
          <w:color w:val="auto"/>
          <w:szCs w:val="22"/>
          <w:lang w:eastAsia="it-IT"/>
        </w:rPr>
        <w:t>ha/non ha in essere</w:t>
      </w:r>
      <w:r w:rsidRPr="00D12612">
        <w:rPr>
          <w:rFonts w:ascii="Arial" w:eastAsia="Times New Roman" w:hAnsi="Arial" w:cs="Arial"/>
          <w:color w:val="auto"/>
          <w:szCs w:val="22"/>
          <w:lang w:eastAsia="it-IT"/>
        </w:rPr>
        <w:t xml:space="preserve"> garanzie (quali fideiussioni o lettere di patronage) o altre operazioni di finanziamento a favore dei propri organismi partecipati e/o a favore di soggetti diversi dagli organismi partecipati</w:t>
      </w:r>
      <w:r w:rsidR="002508E3">
        <w:rPr>
          <w:rFonts w:ascii="Arial" w:eastAsia="Times New Roman" w:hAnsi="Arial" w:cs="Arial"/>
          <w:color w:val="auto"/>
          <w:szCs w:val="22"/>
          <w:lang w:eastAsia="it-IT"/>
        </w:rPr>
        <w:t xml:space="preserve"> come da tabella seguente:</w:t>
      </w:r>
    </w:p>
    <w:p w14:paraId="4072BDFA" w14:textId="77777777" w:rsidR="00E70DF3" w:rsidRDefault="00E70DF3" w:rsidP="00E23F0D">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p>
    <w:p w14:paraId="339AAAFF" w14:textId="47847B15" w:rsidR="002508E3" w:rsidRDefault="002508E3" w:rsidP="00E23F0D">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TABELLA 2</w:t>
      </w:r>
      <w:r w:rsidR="003C5228">
        <w:rPr>
          <w:rFonts w:ascii="Arial" w:eastAsia="Times New Roman" w:hAnsi="Arial" w:cs="Arial"/>
          <w:b/>
          <w:color w:val="auto"/>
          <w:szCs w:val="22"/>
          <w:lang w:eastAsia="it-IT"/>
        </w:rPr>
        <w:t>1</w:t>
      </w:r>
      <w:r>
        <w:rPr>
          <w:rFonts w:ascii="Arial" w:eastAsia="Times New Roman" w:hAnsi="Arial" w:cs="Arial"/>
          <w:b/>
          <w:color w:val="auto"/>
          <w:szCs w:val="22"/>
          <w:lang w:eastAsia="it-IT"/>
        </w:rPr>
        <w:t>a</w:t>
      </w:r>
    </w:p>
    <w:p w14:paraId="57BE4348" w14:textId="77777777" w:rsidR="00E70DF3" w:rsidRDefault="00E70DF3"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12B68398" w14:textId="3F7A73EE" w:rsidR="004D3A15" w:rsidRPr="00D12612"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lastRenderedPageBreak/>
        <w:t xml:space="preserve">Le </w:t>
      </w:r>
      <w:r w:rsidR="002508E3">
        <w:rPr>
          <w:rFonts w:ascii="Arial" w:eastAsia="Times New Roman" w:hAnsi="Arial" w:cs="Arial"/>
          <w:color w:val="auto"/>
          <w:szCs w:val="22"/>
          <w:lang w:eastAsia="it-IT"/>
        </w:rPr>
        <w:t>altre operazioni</w:t>
      </w:r>
      <w:r w:rsidR="00222136">
        <w:rPr>
          <w:rFonts w:ascii="Arial" w:eastAsia="Times New Roman" w:hAnsi="Arial" w:cs="Arial"/>
          <w:color w:val="auto"/>
          <w:szCs w:val="22"/>
          <w:lang w:eastAsia="it-IT"/>
        </w:rPr>
        <w:t xml:space="preserve"> di finanziamento</w:t>
      </w:r>
      <w:r w:rsidRPr="00D12612">
        <w:rPr>
          <w:rFonts w:ascii="Arial" w:eastAsia="Times New Roman" w:hAnsi="Arial" w:cs="Arial"/>
          <w:color w:val="auto"/>
          <w:szCs w:val="22"/>
          <w:lang w:eastAsia="it-IT"/>
        </w:rPr>
        <w:t xml:space="preserve"> sono così dettagliate:</w:t>
      </w:r>
    </w:p>
    <w:p w14:paraId="57384BB5" w14:textId="6772F2F5" w:rsidR="00C04F06" w:rsidRDefault="00C04F06" w:rsidP="00E23F0D">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TABELLA 2</w:t>
      </w:r>
      <w:r w:rsidR="003C5228">
        <w:rPr>
          <w:rFonts w:ascii="Arial" w:eastAsia="Times New Roman" w:hAnsi="Arial" w:cs="Arial"/>
          <w:b/>
          <w:color w:val="auto"/>
          <w:szCs w:val="22"/>
          <w:lang w:eastAsia="it-IT"/>
        </w:rPr>
        <w:t>1</w:t>
      </w:r>
      <w:r w:rsidR="002508E3">
        <w:rPr>
          <w:rFonts w:ascii="Arial" w:eastAsia="Times New Roman" w:hAnsi="Arial" w:cs="Arial"/>
          <w:b/>
          <w:color w:val="auto"/>
          <w:szCs w:val="22"/>
          <w:lang w:eastAsia="it-IT"/>
        </w:rPr>
        <w:t>b</w:t>
      </w:r>
    </w:p>
    <w:p w14:paraId="6B49C762" w14:textId="0778A4EF" w:rsidR="004D3A15" w:rsidRPr="004D3A15" w:rsidRDefault="004D3A15" w:rsidP="00E23F0D">
      <w:pPr>
        <w:widowControl w:val="0"/>
        <w:overflowPunct w:val="0"/>
        <w:autoSpaceDE w:val="0"/>
        <w:autoSpaceDN w:val="0"/>
        <w:adjustRightInd w:val="0"/>
        <w:spacing w:after="120" w:line="240" w:lineRule="auto"/>
        <w:ind w:left="780"/>
        <w:jc w:val="center"/>
        <w:textAlignment w:val="baseline"/>
        <w:rPr>
          <w:rFonts w:ascii="Arial" w:eastAsia="Times New Roman" w:hAnsi="Arial" w:cs="Arial"/>
          <w:color w:val="auto"/>
          <w:sz w:val="20"/>
          <w:szCs w:val="20"/>
          <w:lang w:eastAsia="it-IT"/>
        </w:rPr>
      </w:pPr>
    </w:p>
    <w:p w14:paraId="0872D93D" w14:textId="77777777" w:rsidR="004D3A15" w:rsidRPr="004D3A15"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3904BC85" w14:textId="77777777" w:rsidR="004D3A15" w:rsidRPr="00D12612"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i/>
          <w:iCs/>
          <w:color w:val="auto"/>
          <w:szCs w:val="22"/>
          <w:lang w:eastAsia="it-IT"/>
        </w:rPr>
      </w:pPr>
      <w:r w:rsidRPr="00D12612">
        <w:rPr>
          <w:rFonts w:ascii="Arial" w:eastAsia="Times New Roman" w:hAnsi="Arial" w:cs="Arial"/>
          <w:i/>
          <w:iCs/>
          <w:color w:val="auto"/>
          <w:szCs w:val="22"/>
          <w:lang w:eastAsia="it-IT"/>
        </w:rPr>
        <w:t>(se ricorre la fattispecie)</w:t>
      </w:r>
    </w:p>
    <w:p w14:paraId="05C11F79" w14:textId="77777777" w:rsidR="004D3A15" w:rsidRPr="00D12612"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Le fideiussioni o lettere di patronage "forte" concesse a favore di soggetti diversi dagli organismi partecipati, sono le seguenti:</w:t>
      </w:r>
    </w:p>
    <w:p w14:paraId="5CE120AC" w14:textId="77777777" w:rsidR="004D3A15" w:rsidRPr="004D3A15"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28C79C7C" w14:textId="7F91B2EF" w:rsidR="00C04F06" w:rsidRDefault="00C04F06" w:rsidP="00E23F0D">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TABELLA 2</w:t>
      </w:r>
      <w:r w:rsidR="003C5228">
        <w:rPr>
          <w:rFonts w:ascii="Arial" w:eastAsia="Times New Roman" w:hAnsi="Arial" w:cs="Arial"/>
          <w:b/>
          <w:color w:val="auto"/>
          <w:szCs w:val="22"/>
          <w:lang w:eastAsia="it-IT"/>
        </w:rPr>
        <w:t>1</w:t>
      </w:r>
      <w:r w:rsidR="002508E3">
        <w:rPr>
          <w:rFonts w:ascii="Arial" w:eastAsia="Times New Roman" w:hAnsi="Arial" w:cs="Arial"/>
          <w:b/>
          <w:color w:val="auto"/>
          <w:szCs w:val="22"/>
          <w:lang w:eastAsia="it-IT"/>
        </w:rPr>
        <w:t>c</w:t>
      </w:r>
    </w:p>
    <w:p w14:paraId="39AD2F00" w14:textId="77777777" w:rsidR="004D3A15" w:rsidRPr="00D12612"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43F0E413" w14:textId="77777777" w:rsidR="004D3A15" w:rsidRPr="00D12612"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ha verificato che fra i prestiti concessi dall'amministrazione a qualsiasi titolo, </w:t>
      </w:r>
      <w:r w:rsidRPr="00D12612">
        <w:rPr>
          <w:rFonts w:ascii="Arial" w:eastAsia="Times New Roman" w:hAnsi="Arial" w:cs="Arial"/>
          <w:b/>
          <w:i/>
          <w:color w:val="auto"/>
          <w:szCs w:val="22"/>
          <w:lang w:eastAsia="it-IT"/>
        </w:rPr>
        <w:t>risultano/non risultano</w:t>
      </w:r>
      <w:r w:rsidRPr="00D12612">
        <w:rPr>
          <w:rFonts w:ascii="Arial" w:eastAsia="Times New Roman" w:hAnsi="Arial" w:cs="Arial"/>
          <w:color w:val="auto"/>
          <w:szCs w:val="22"/>
          <w:lang w:eastAsia="it-IT"/>
        </w:rPr>
        <w:t xml:space="preserve"> casi di prestiti in sofferenza (pagamenti di interesse o capitale scaduti da almeno 90 giorni oppure capitalizzati, rifinanziati o ritardati di comune accordo; pagamenti scaduti da meno di 90 giorni per i quali, considerate le circostanze del debitore, sia in dubbio il recupero anche parziale). In caso risulti evidente tale fattispecie indicare i relativi riferimenti e motivazioni. </w:t>
      </w:r>
    </w:p>
    <w:p w14:paraId="71232BF6" w14:textId="4159BBFB" w:rsidR="006F6098" w:rsidRDefault="006F6098" w:rsidP="00E23F0D">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t>TABELLA 2</w:t>
      </w:r>
      <w:r w:rsidR="003C5228">
        <w:rPr>
          <w:rFonts w:ascii="Arial" w:eastAsia="Times New Roman" w:hAnsi="Arial" w:cs="Arial"/>
          <w:b/>
          <w:color w:val="auto"/>
          <w:szCs w:val="22"/>
          <w:lang w:eastAsia="it-IT"/>
        </w:rPr>
        <w:t>1</w:t>
      </w:r>
      <w:r w:rsidR="008343F7">
        <w:rPr>
          <w:rFonts w:ascii="Arial" w:eastAsia="Times New Roman" w:hAnsi="Arial" w:cs="Arial"/>
          <w:b/>
          <w:color w:val="auto"/>
          <w:szCs w:val="22"/>
          <w:lang w:eastAsia="it-IT"/>
        </w:rPr>
        <w:t>d</w:t>
      </w:r>
    </w:p>
    <w:p w14:paraId="585B20CD" w14:textId="6D5A7320" w:rsidR="00A6436E" w:rsidRPr="004D3A15" w:rsidRDefault="00A6436E"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0B6A74E9" w14:textId="77777777" w:rsidR="004D3A15" w:rsidRPr="00D12612" w:rsidRDefault="004D3A15" w:rsidP="00E23F0D">
      <w:pPr>
        <w:widowControl w:val="0"/>
        <w:overflowPunct w:val="0"/>
        <w:autoSpaceDE w:val="0"/>
        <w:autoSpaceDN w:val="0"/>
        <w:adjustRightInd w:val="0"/>
        <w:spacing w:after="120" w:line="240" w:lineRule="auto"/>
        <w:jc w:val="left"/>
        <w:textAlignment w:val="baseline"/>
        <w:rPr>
          <w:rFonts w:ascii="Arial" w:eastAsia="Times New Roman" w:hAnsi="Arial" w:cs="Arial"/>
          <w:color w:val="auto"/>
          <w:szCs w:val="22"/>
          <w:lang w:eastAsia="it-IT"/>
        </w:rPr>
      </w:pPr>
    </w:p>
    <w:p w14:paraId="44B6DAFF" w14:textId="07435E4F" w:rsidR="00A6436E" w:rsidRPr="00D12612" w:rsidRDefault="00A6436E"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ha verificato che l’Ente </w:t>
      </w:r>
      <w:r w:rsidRPr="00D12612">
        <w:rPr>
          <w:rFonts w:ascii="Arial" w:eastAsia="Times New Roman" w:hAnsi="Arial" w:cs="Arial"/>
          <w:b/>
          <w:bCs/>
          <w:i/>
          <w:iCs/>
          <w:color w:val="auto"/>
          <w:szCs w:val="22"/>
          <w:lang w:eastAsia="it-IT"/>
        </w:rPr>
        <w:t xml:space="preserve">ha </w:t>
      </w:r>
      <w:r w:rsidR="000626C9" w:rsidRPr="00D12612">
        <w:rPr>
          <w:rFonts w:ascii="Arial" w:eastAsia="Times New Roman" w:hAnsi="Arial" w:cs="Arial"/>
          <w:b/>
          <w:bCs/>
          <w:i/>
          <w:iCs/>
          <w:color w:val="auto"/>
          <w:szCs w:val="22"/>
          <w:lang w:eastAsia="it-IT"/>
        </w:rPr>
        <w:t xml:space="preserve">/non ha </w:t>
      </w:r>
      <w:r w:rsidRPr="00D12612">
        <w:rPr>
          <w:rFonts w:ascii="Arial" w:eastAsia="Times New Roman" w:hAnsi="Arial" w:cs="Arial"/>
          <w:color w:val="auto"/>
          <w:szCs w:val="22"/>
          <w:lang w:eastAsia="it-IT"/>
        </w:rPr>
        <w:t>somme derivanti dall’indebitamento, che si riferiscono ad economie rilevate in conto degli investimenti realizzati con le risorse ottenute, mantenute a residuo passivo in violazione del principio di competenza finanziaria di cui al Principio generale della contabilità finanziaria n. 16, All. 1 al d.lgs. n. 118/2011 e s.m.i..</w:t>
      </w:r>
    </w:p>
    <w:p w14:paraId="45449291" w14:textId="77777777" w:rsidR="00EE480E" w:rsidRPr="00D12612" w:rsidRDefault="00EE480E"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14B836F8" w14:textId="686B4B41" w:rsidR="000626C9" w:rsidRPr="00D12612" w:rsidRDefault="000626C9"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w:t>
      </w:r>
      <w:r w:rsidRPr="00D12612">
        <w:rPr>
          <w:rFonts w:ascii="Arial" w:eastAsia="Times New Roman" w:hAnsi="Arial" w:cs="Arial"/>
          <w:i/>
          <w:iCs/>
          <w:color w:val="00B0F0"/>
          <w:szCs w:val="22"/>
          <w:lang w:eastAsia="it-IT"/>
        </w:rPr>
        <w:t>indicare nella tabella che segue, per ciascuna opera, l’oggetto, la somma (anche stimata) di tali residui passivi privi di titolo giuridico e precisare quali azioni l’Ente ritiene di porre in essere per l’impiego di tali somme e la loro corretta contabilizzazione</w:t>
      </w:r>
      <w:r w:rsidRPr="00D12612">
        <w:rPr>
          <w:rFonts w:ascii="Arial" w:eastAsia="Times New Roman" w:hAnsi="Arial" w:cs="Arial"/>
          <w:color w:val="auto"/>
          <w:szCs w:val="22"/>
          <w:lang w:eastAsia="it-IT"/>
        </w:rPr>
        <w:t>)</w:t>
      </w:r>
    </w:p>
    <w:p w14:paraId="23E9B689" w14:textId="77777777" w:rsidR="000626C9" w:rsidRPr="00D12612" w:rsidRDefault="000626C9"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tbl>
      <w:tblPr>
        <w:tblStyle w:val="Grigliatabella"/>
        <w:tblW w:w="0" w:type="auto"/>
        <w:tblLook w:val="04A0" w:firstRow="1" w:lastRow="0" w:firstColumn="1" w:lastColumn="0" w:noHBand="0" w:noVBand="1"/>
      </w:tblPr>
      <w:tblGrid>
        <w:gridCol w:w="2265"/>
        <w:gridCol w:w="2265"/>
        <w:gridCol w:w="2265"/>
        <w:gridCol w:w="2265"/>
      </w:tblGrid>
      <w:tr w:rsidR="000626C9" w:rsidRPr="000626C9" w14:paraId="6D3913B8" w14:textId="77777777" w:rsidTr="000626C9">
        <w:tc>
          <w:tcPr>
            <w:tcW w:w="2265" w:type="dxa"/>
          </w:tcPr>
          <w:p w14:paraId="20186986" w14:textId="6A0F8D7A" w:rsidR="000626C9" w:rsidRPr="000626C9" w:rsidRDefault="000626C9" w:rsidP="00E23F0D">
            <w:pPr>
              <w:widowControl w:val="0"/>
              <w:overflowPunct w:val="0"/>
              <w:autoSpaceDE w:val="0"/>
              <w:autoSpaceDN w:val="0"/>
              <w:adjustRightInd w:val="0"/>
              <w:spacing w:after="120" w:line="240" w:lineRule="auto"/>
              <w:ind w:left="0" w:hanging="2"/>
              <w:jc w:val="center"/>
              <w:textAlignment w:val="baseline"/>
              <w:outlineLvl w:val="9"/>
              <w:rPr>
                <w:rFonts w:ascii="Arial" w:hAnsi="Arial" w:cs="Arial"/>
                <w:b/>
                <w:bCs/>
                <w:i/>
                <w:iCs/>
                <w:color w:val="auto"/>
                <w:sz w:val="20"/>
                <w:szCs w:val="20"/>
              </w:rPr>
            </w:pPr>
            <w:r w:rsidRPr="000626C9">
              <w:rPr>
                <w:rFonts w:ascii="Arial" w:hAnsi="Arial" w:cs="Arial"/>
                <w:b/>
                <w:bCs/>
                <w:i/>
                <w:iCs/>
                <w:color w:val="auto"/>
                <w:sz w:val="20"/>
                <w:szCs w:val="20"/>
              </w:rPr>
              <w:t>Oggetto</w:t>
            </w:r>
          </w:p>
        </w:tc>
        <w:tc>
          <w:tcPr>
            <w:tcW w:w="2265" w:type="dxa"/>
          </w:tcPr>
          <w:p w14:paraId="6395013C" w14:textId="3268062F" w:rsidR="000626C9" w:rsidRPr="000626C9" w:rsidRDefault="000626C9" w:rsidP="00E23F0D">
            <w:pPr>
              <w:widowControl w:val="0"/>
              <w:overflowPunct w:val="0"/>
              <w:autoSpaceDE w:val="0"/>
              <w:autoSpaceDN w:val="0"/>
              <w:adjustRightInd w:val="0"/>
              <w:spacing w:after="120" w:line="240" w:lineRule="auto"/>
              <w:ind w:left="0" w:hanging="2"/>
              <w:jc w:val="center"/>
              <w:textAlignment w:val="baseline"/>
              <w:outlineLvl w:val="9"/>
              <w:rPr>
                <w:rFonts w:ascii="Arial" w:hAnsi="Arial" w:cs="Arial"/>
                <w:b/>
                <w:bCs/>
                <w:i/>
                <w:iCs/>
                <w:color w:val="auto"/>
                <w:sz w:val="20"/>
                <w:szCs w:val="20"/>
              </w:rPr>
            </w:pPr>
            <w:r w:rsidRPr="000626C9">
              <w:rPr>
                <w:rFonts w:ascii="Arial" w:hAnsi="Arial" w:cs="Arial"/>
                <w:b/>
                <w:bCs/>
                <w:i/>
                <w:iCs/>
                <w:color w:val="auto"/>
                <w:sz w:val="20"/>
                <w:szCs w:val="20"/>
              </w:rPr>
              <w:t>Importo</w:t>
            </w:r>
          </w:p>
        </w:tc>
        <w:tc>
          <w:tcPr>
            <w:tcW w:w="2265" w:type="dxa"/>
          </w:tcPr>
          <w:p w14:paraId="665D468B" w14:textId="7732E6EF" w:rsidR="000626C9" w:rsidRPr="000626C9" w:rsidRDefault="000626C9" w:rsidP="00E23F0D">
            <w:pPr>
              <w:widowControl w:val="0"/>
              <w:overflowPunct w:val="0"/>
              <w:autoSpaceDE w:val="0"/>
              <w:autoSpaceDN w:val="0"/>
              <w:adjustRightInd w:val="0"/>
              <w:spacing w:after="120" w:line="240" w:lineRule="auto"/>
              <w:ind w:left="0" w:hanging="2"/>
              <w:jc w:val="center"/>
              <w:textAlignment w:val="baseline"/>
              <w:outlineLvl w:val="9"/>
              <w:rPr>
                <w:rFonts w:ascii="Arial" w:hAnsi="Arial" w:cs="Arial"/>
                <w:b/>
                <w:bCs/>
                <w:i/>
                <w:iCs/>
                <w:color w:val="auto"/>
                <w:sz w:val="20"/>
                <w:szCs w:val="20"/>
              </w:rPr>
            </w:pPr>
            <w:r w:rsidRPr="000626C9">
              <w:rPr>
                <w:rFonts w:ascii="Arial" w:hAnsi="Arial" w:cs="Arial"/>
                <w:b/>
                <w:bCs/>
                <w:i/>
                <w:iCs/>
                <w:color w:val="auto"/>
                <w:sz w:val="20"/>
                <w:szCs w:val="20"/>
              </w:rPr>
              <w:t>Azioni*</w:t>
            </w:r>
          </w:p>
        </w:tc>
        <w:tc>
          <w:tcPr>
            <w:tcW w:w="2265" w:type="dxa"/>
          </w:tcPr>
          <w:p w14:paraId="236823FB" w14:textId="3121B4FB" w:rsidR="000626C9" w:rsidRPr="000626C9" w:rsidRDefault="000626C9" w:rsidP="00E23F0D">
            <w:pPr>
              <w:widowControl w:val="0"/>
              <w:overflowPunct w:val="0"/>
              <w:autoSpaceDE w:val="0"/>
              <w:autoSpaceDN w:val="0"/>
              <w:adjustRightInd w:val="0"/>
              <w:spacing w:after="120" w:line="240" w:lineRule="auto"/>
              <w:ind w:left="0" w:hanging="2"/>
              <w:jc w:val="center"/>
              <w:textAlignment w:val="baseline"/>
              <w:outlineLvl w:val="9"/>
              <w:rPr>
                <w:rFonts w:ascii="Arial" w:hAnsi="Arial" w:cs="Arial"/>
                <w:b/>
                <w:bCs/>
                <w:i/>
                <w:iCs/>
                <w:color w:val="auto"/>
                <w:sz w:val="20"/>
                <w:szCs w:val="20"/>
              </w:rPr>
            </w:pPr>
            <w:r w:rsidRPr="000626C9">
              <w:rPr>
                <w:rFonts w:ascii="Arial" w:hAnsi="Arial" w:cs="Arial"/>
                <w:b/>
                <w:bCs/>
                <w:i/>
                <w:iCs/>
                <w:color w:val="auto"/>
                <w:sz w:val="20"/>
                <w:szCs w:val="20"/>
              </w:rPr>
              <w:t>Motivazioni</w:t>
            </w:r>
          </w:p>
        </w:tc>
      </w:tr>
      <w:tr w:rsidR="000626C9" w:rsidRPr="000626C9" w14:paraId="06428C9B" w14:textId="77777777" w:rsidTr="000626C9">
        <w:tc>
          <w:tcPr>
            <w:tcW w:w="2265" w:type="dxa"/>
          </w:tcPr>
          <w:p w14:paraId="41B67B3F" w14:textId="77777777" w:rsidR="000626C9" w:rsidRPr="000626C9"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 w:val="20"/>
                <w:szCs w:val="20"/>
              </w:rPr>
            </w:pPr>
          </w:p>
        </w:tc>
        <w:tc>
          <w:tcPr>
            <w:tcW w:w="2265" w:type="dxa"/>
          </w:tcPr>
          <w:p w14:paraId="10A2EE0A" w14:textId="474778FB" w:rsidR="000626C9" w:rsidRPr="000626C9"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 w:val="20"/>
                <w:szCs w:val="20"/>
              </w:rPr>
            </w:pPr>
            <w:r w:rsidRPr="000626C9">
              <w:rPr>
                <w:rFonts w:ascii="Arial" w:hAnsi="Arial" w:cs="Arial"/>
                <w:color w:val="auto"/>
                <w:sz w:val="20"/>
                <w:szCs w:val="20"/>
              </w:rPr>
              <w:t>€</w:t>
            </w:r>
          </w:p>
        </w:tc>
        <w:tc>
          <w:tcPr>
            <w:tcW w:w="2265" w:type="dxa"/>
          </w:tcPr>
          <w:p w14:paraId="5592BA6A" w14:textId="77777777" w:rsidR="000626C9" w:rsidRPr="000626C9"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 w:val="20"/>
                <w:szCs w:val="20"/>
              </w:rPr>
            </w:pPr>
          </w:p>
        </w:tc>
        <w:tc>
          <w:tcPr>
            <w:tcW w:w="2265" w:type="dxa"/>
          </w:tcPr>
          <w:p w14:paraId="79066AF7" w14:textId="77777777" w:rsidR="000626C9" w:rsidRPr="000626C9"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 w:val="20"/>
                <w:szCs w:val="20"/>
              </w:rPr>
            </w:pPr>
          </w:p>
        </w:tc>
      </w:tr>
      <w:tr w:rsidR="000626C9" w:rsidRPr="000626C9" w14:paraId="664CB9F0" w14:textId="77777777" w:rsidTr="000626C9">
        <w:tc>
          <w:tcPr>
            <w:tcW w:w="2265" w:type="dxa"/>
          </w:tcPr>
          <w:p w14:paraId="4218C7FC" w14:textId="77777777" w:rsidR="000626C9" w:rsidRPr="000626C9"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 w:val="20"/>
                <w:szCs w:val="20"/>
              </w:rPr>
            </w:pPr>
          </w:p>
        </w:tc>
        <w:tc>
          <w:tcPr>
            <w:tcW w:w="2265" w:type="dxa"/>
          </w:tcPr>
          <w:p w14:paraId="4BBCF8CB" w14:textId="1BF91279" w:rsidR="000626C9" w:rsidRPr="000626C9"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 w:val="20"/>
                <w:szCs w:val="20"/>
              </w:rPr>
            </w:pPr>
            <w:r w:rsidRPr="000626C9">
              <w:rPr>
                <w:rFonts w:ascii="Arial" w:hAnsi="Arial" w:cs="Arial"/>
                <w:color w:val="auto"/>
                <w:sz w:val="20"/>
                <w:szCs w:val="20"/>
              </w:rPr>
              <w:t>€</w:t>
            </w:r>
          </w:p>
        </w:tc>
        <w:tc>
          <w:tcPr>
            <w:tcW w:w="2265" w:type="dxa"/>
          </w:tcPr>
          <w:p w14:paraId="2BA17351" w14:textId="77777777" w:rsidR="000626C9" w:rsidRPr="000626C9"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 w:val="20"/>
                <w:szCs w:val="20"/>
              </w:rPr>
            </w:pPr>
          </w:p>
        </w:tc>
        <w:tc>
          <w:tcPr>
            <w:tcW w:w="2265" w:type="dxa"/>
          </w:tcPr>
          <w:p w14:paraId="6BD1AFA8" w14:textId="77777777" w:rsidR="000626C9" w:rsidRPr="000626C9"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 w:val="20"/>
                <w:szCs w:val="20"/>
              </w:rPr>
            </w:pPr>
          </w:p>
        </w:tc>
      </w:tr>
      <w:tr w:rsidR="000626C9" w:rsidRPr="000626C9" w14:paraId="1970DFC8" w14:textId="77777777" w:rsidTr="000626C9">
        <w:tc>
          <w:tcPr>
            <w:tcW w:w="2265" w:type="dxa"/>
          </w:tcPr>
          <w:p w14:paraId="28861A69" w14:textId="77777777" w:rsidR="000626C9" w:rsidRPr="000626C9"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 w:val="20"/>
                <w:szCs w:val="20"/>
              </w:rPr>
            </w:pPr>
          </w:p>
        </w:tc>
        <w:tc>
          <w:tcPr>
            <w:tcW w:w="2265" w:type="dxa"/>
          </w:tcPr>
          <w:p w14:paraId="3BAFE90A" w14:textId="3D4664E7" w:rsidR="000626C9" w:rsidRPr="000626C9"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 w:val="20"/>
                <w:szCs w:val="20"/>
              </w:rPr>
            </w:pPr>
            <w:r w:rsidRPr="000626C9">
              <w:rPr>
                <w:rFonts w:ascii="Arial" w:hAnsi="Arial" w:cs="Arial"/>
                <w:color w:val="auto"/>
                <w:sz w:val="20"/>
                <w:szCs w:val="20"/>
              </w:rPr>
              <w:t>€</w:t>
            </w:r>
          </w:p>
        </w:tc>
        <w:tc>
          <w:tcPr>
            <w:tcW w:w="2265" w:type="dxa"/>
          </w:tcPr>
          <w:p w14:paraId="668BF5A1" w14:textId="77777777" w:rsidR="000626C9" w:rsidRPr="000626C9"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 w:val="20"/>
                <w:szCs w:val="20"/>
              </w:rPr>
            </w:pPr>
          </w:p>
        </w:tc>
        <w:tc>
          <w:tcPr>
            <w:tcW w:w="2265" w:type="dxa"/>
          </w:tcPr>
          <w:p w14:paraId="225B08E4" w14:textId="77777777" w:rsidR="000626C9" w:rsidRPr="000626C9"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 w:val="20"/>
                <w:szCs w:val="20"/>
              </w:rPr>
            </w:pPr>
          </w:p>
        </w:tc>
      </w:tr>
    </w:tbl>
    <w:p w14:paraId="3EFAFC5D" w14:textId="3DB05CF8" w:rsidR="000626C9" w:rsidRPr="000626C9" w:rsidRDefault="000626C9" w:rsidP="00E23F0D">
      <w:pPr>
        <w:pStyle w:val="Default"/>
        <w:jc w:val="both"/>
        <w:rPr>
          <w:rFonts w:ascii="Arial" w:eastAsiaTheme="minorEastAsia" w:hAnsi="Arial" w:cs="Arial"/>
          <w:sz w:val="20"/>
          <w:szCs w:val="20"/>
        </w:rPr>
      </w:pPr>
      <w:r w:rsidRPr="000626C9">
        <w:rPr>
          <w:rFonts w:ascii="Arial" w:eastAsia="Times New Roman" w:hAnsi="Arial" w:cs="Arial"/>
          <w:color w:val="auto"/>
          <w:sz w:val="20"/>
          <w:szCs w:val="20"/>
          <w:lang w:eastAsia="it-IT"/>
        </w:rPr>
        <w:t>*</w:t>
      </w:r>
      <w:r w:rsidRPr="000626C9">
        <w:rPr>
          <w:rFonts w:ascii="Arial" w:hAnsi="Arial" w:cs="Arial"/>
          <w:i/>
          <w:iCs/>
          <w:sz w:val="20"/>
          <w:szCs w:val="20"/>
        </w:rPr>
        <w:t xml:space="preserve"> </w:t>
      </w:r>
      <w:r w:rsidRPr="000626C9">
        <w:rPr>
          <w:rFonts w:ascii="Arial" w:eastAsiaTheme="minorEastAsia" w:hAnsi="Arial" w:cs="Arial"/>
          <w:i/>
          <w:iCs/>
          <w:sz w:val="20"/>
          <w:szCs w:val="20"/>
        </w:rPr>
        <w:t>eliminare il residuo passivo e farlo confluire nell'avanzo di amministrazione vincolato</w:t>
      </w:r>
    </w:p>
    <w:p w14:paraId="12B45937" w14:textId="3CF5C463" w:rsidR="00EE480E" w:rsidRPr="000626C9" w:rsidRDefault="00EE480E"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43363D49" w14:textId="77777777" w:rsidR="000626C9" w:rsidRDefault="000626C9"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3C62A07A" w14:textId="0CEC62E4" w:rsidR="00EE480E" w:rsidRPr="00D12612" w:rsidRDefault="00EE480E"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ha verificato che </w:t>
      </w:r>
      <w:r w:rsidR="000626C9" w:rsidRPr="00D12612">
        <w:rPr>
          <w:rFonts w:ascii="Arial" w:eastAsia="Times New Roman" w:hAnsi="Arial" w:cs="Arial"/>
          <w:color w:val="auto"/>
          <w:szCs w:val="22"/>
          <w:lang w:eastAsia="it-IT"/>
        </w:rPr>
        <w:t>ne</w:t>
      </w:r>
      <w:r w:rsidRPr="00D12612">
        <w:rPr>
          <w:rFonts w:ascii="Arial" w:eastAsia="Times New Roman" w:hAnsi="Arial" w:cs="Arial"/>
          <w:color w:val="auto"/>
          <w:szCs w:val="22"/>
          <w:lang w:eastAsia="it-IT"/>
        </w:rPr>
        <w:t xml:space="preserve">l fondo pluriennale vincolato </w:t>
      </w:r>
      <w:r w:rsidRPr="00D12612">
        <w:rPr>
          <w:rFonts w:ascii="Arial" w:eastAsia="Times New Roman" w:hAnsi="Arial" w:cs="Arial"/>
          <w:b/>
          <w:bCs/>
          <w:i/>
          <w:iCs/>
          <w:color w:val="auto"/>
          <w:szCs w:val="22"/>
          <w:lang w:eastAsia="it-IT"/>
        </w:rPr>
        <w:t>sono</w:t>
      </w:r>
      <w:r w:rsidR="000626C9" w:rsidRPr="00D12612">
        <w:rPr>
          <w:rFonts w:ascii="Arial" w:eastAsia="Times New Roman" w:hAnsi="Arial" w:cs="Arial"/>
          <w:b/>
          <w:bCs/>
          <w:i/>
          <w:iCs/>
          <w:color w:val="auto"/>
          <w:szCs w:val="22"/>
          <w:lang w:eastAsia="it-IT"/>
        </w:rPr>
        <w:t>/non sono</w:t>
      </w:r>
      <w:r w:rsidRPr="00D12612">
        <w:rPr>
          <w:rFonts w:ascii="Arial" w:eastAsia="Times New Roman" w:hAnsi="Arial" w:cs="Arial"/>
          <w:color w:val="auto"/>
          <w:szCs w:val="22"/>
          <w:lang w:eastAsia="it-IT"/>
        </w:rPr>
        <w:t xml:space="preserve"> riportate somme derivanti dall’indebitamento e non movimentate da oltre un esercizio.</w:t>
      </w:r>
    </w:p>
    <w:p w14:paraId="725D3748" w14:textId="77777777" w:rsidR="000626C9" w:rsidRPr="00D12612" w:rsidRDefault="000626C9"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5FFFEBCE" w14:textId="2097F33B" w:rsidR="000626C9" w:rsidRDefault="000626C9"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w:t>
      </w:r>
      <w:r w:rsidRPr="00D12612">
        <w:rPr>
          <w:rFonts w:ascii="Arial" w:eastAsia="Times New Roman" w:hAnsi="Arial" w:cs="Arial"/>
          <w:i/>
          <w:iCs/>
          <w:color w:val="00B0F0"/>
          <w:szCs w:val="22"/>
          <w:lang w:eastAsia="it-IT"/>
        </w:rPr>
        <w:t>indicare nella tabella che segue, per ciascuna opera, l’oggetto, la somma affluita nel fondo pluriennale vincolato, le motivazioni della mancata riduzione del FPV a rendiconto e precisare quali azioni sono state suggerite per la corretta contabilizzazione di tali somme</w:t>
      </w:r>
      <w:r w:rsidRPr="00D12612">
        <w:rPr>
          <w:rFonts w:ascii="Arial" w:eastAsia="Times New Roman" w:hAnsi="Arial" w:cs="Arial"/>
          <w:color w:val="auto"/>
          <w:szCs w:val="22"/>
          <w:lang w:eastAsia="it-IT"/>
        </w:rPr>
        <w:t>)</w:t>
      </w:r>
    </w:p>
    <w:p w14:paraId="566D3361" w14:textId="77777777" w:rsidR="00AC5F4C" w:rsidRPr="00D12612" w:rsidRDefault="00AC5F4C"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tbl>
      <w:tblPr>
        <w:tblStyle w:val="Grigliatabella"/>
        <w:tblW w:w="0" w:type="auto"/>
        <w:tblLook w:val="04A0" w:firstRow="1" w:lastRow="0" w:firstColumn="1" w:lastColumn="0" w:noHBand="0" w:noVBand="1"/>
      </w:tblPr>
      <w:tblGrid>
        <w:gridCol w:w="2265"/>
        <w:gridCol w:w="2265"/>
        <w:gridCol w:w="2265"/>
        <w:gridCol w:w="2265"/>
      </w:tblGrid>
      <w:tr w:rsidR="000626C9" w:rsidRPr="00D12612" w14:paraId="467D9454" w14:textId="77777777" w:rsidTr="00E61C62">
        <w:tc>
          <w:tcPr>
            <w:tcW w:w="2265" w:type="dxa"/>
          </w:tcPr>
          <w:p w14:paraId="780622C3" w14:textId="77777777" w:rsidR="000626C9" w:rsidRPr="00D12612" w:rsidRDefault="000626C9" w:rsidP="00E23F0D">
            <w:pPr>
              <w:widowControl w:val="0"/>
              <w:overflowPunct w:val="0"/>
              <w:autoSpaceDE w:val="0"/>
              <w:autoSpaceDN w:val="0"/>
              <w:adjustRightInd w:val="0"/>
              <w:spacing w:after="120" w:line="240" w:lineRule="auto"/>
              <w:ind w:left="0" w:hanging="2"/>
              <w:jc w:val="center"/>
              <w:textAlignment w:val="baseline"/>
              <w:outlineLvl w:val="9"/>
              <w:rPr>
                <w:rFonts w:ascii="Arial" w:hAnsi="Arial" w:cs="Arial"/>
                <w:b/>
                <w:bCs/>
                <w:i/>
                <w:iCs/>
                <w:color w:val="auto"/>
                <w:szCs w:val="22"/>
              </w:rPr>
            </w:pPr>
            <w:r w:rsidRPr="00D12612">
              <w:rPr>
                <w:rFonts w:ascii="Arial" w:hAnsi="Arial" w:cs="Arial"/>
                <w:b/>
                <w:bCs/>
                <w:i/>
                <w:iCs/>
                <w:color w:val="auto"/>
                <w:szCs w:val="22"/>
              </w:rPr>
              <w:t>Oggetto</w:t>
            </w:r>
          </w:p>
        </w:tc>
        <w:tc>
          <w:tcPr>
            <w:tcW w:w="2265" w:type="dxa"/>
          </w:tcPr>
          <w:p w14:paraId="1E708662" w14:textId="77777777" w:rsidR="000626C9" w:rsidRPr="00D12612" w:rsidRDefault="000626C9" w:rsidP="00E23F0D">
            <w:pPr>
              <w:widowControl w:val="0"/>
              <w:overflowPunct w:val="0"/>
              <w:autoSpaceDE w:val="0"/>
              <w:autoSpaceDN w:val="0"/>
              <w:adjustRightInd w:val="0"/>
              <w:spacing w:after="120" w:line="240" w:lineRule="auto"/>
              <w:ind w:left="0" w:hanging="2"/>
              <w:jc w:val="center"/>
              <w:textAlignment w:val="baseline"/>
              <w:outlineLvl w:val="9"/>
              <w:rPr>
                <w:rFonts w:ascii="Arial" w:hAnsi="Arial" w:cs="Arial"/>
                <w:b/>
                <w:bCs/>
                <w:i/>
                <w:iCs/>
                <w:color w:val="auto"/>
                <w:szCs w:val="22"/>
              </w:rPr>
            </w:pPr>
            <w:r w:rsidRPr="00D12612">
              <w:rPr>
                <w:rFonts w:ascii="Arial" w:hAnsi="Arial" w:cs="Arial"/>
                <w:b/>
                <w:bCs/>
                <w:i/>
                <w:iCs/>
                <w:color w:val="auto"/>
                <w:szCs w:val="22"/>
              </w:rPr>
              <w:t>Importo</w:t>
            </w:r>
          </w:p>
        </w:tc>
        <w:tc>
          <w:tcPr>
            <w:tcW w:w="2265" w:type="dxa"/>
          </w:tcPr>
          <w:p w14:paraId="5DE014AC" w14:textId="77777777" w:rsidR="000626C9" w:rsidRPr="00D12612" w:rsidRDefault="000626C9" w:rsidP="00E23F0D">
            <w:pPr>
              <w:widowControl w:val="0"/>
              <w:overflowPunct w:val="0"/>
              <w:autoSpaceDE w:val="0"/>
              <w:autoSpaceDN w:val="0"/>
              <w:adjustRightInd w:val="0"/>
              <w:spacing w:after="120" w:line="240" w:lineRule="auto"/>
              <w:ind w:left="0" w:hanging="2"/>
              <w:jc w:val="center"/>
              <w:textAlignment w:val="baseline"/>
              <w:outlineLvl w:val="9"/>
              <w:rPr>
                <w:rFonts w:ascii="Arial" w:hAnsi="Arial" w:cs="Arial"/>
                <w:b/>
                <w:bCs/>
                <w:i/>
                <w:iCs/>
                <w:color w:val="auto"/>
                <w:szCs w:val="22"/>
              </w:rPr>
            </w:pPr>
            <w:r w:rsidRPr="00D12612">
              <w:rPr>
                <w:rFonts w:ascii="Arial" w:hAnsi="Arial" w:cs="Arial"/>
                <w:b/>
                <w:bCs/>
                <w:i/>
                <w:iCs/>
                <w:color w:val="auto"/>
                <w:szCs w:val="22"/>
              </w:rPr>
              <w:t>Azioni*</w:t>
            </w:r>
          </w:p>
        </w:tc>
        <w:tc>
          <w:tcPr>
            <w:tcW w:w="2265" w:type="dxa"/>
          </w:tcPr>
          <w:p w14:paraId="7885F7BA" w14:textId="77777777" w:rsidR="000626C9" w:rsidRPr="00D12612" w:rsidRDefault="000626C9" w:rsidP="00E23F0D">
            <w:pPr>
              <w:widowControl w:val="0"/>
              <w:overflowPunct w:val="0"/>
              <w:autoSpaceDE w:val="0"/>
              <w:autoSpaceDN w:val="0"/>
              <w:adjustRightInd w:val="0"/>
              <w:spacing w:after="120" w:line="240" w:lineRule="auto"/>
              <w:ind w:left="0" w:hanging="2"/>
              <w:jc w:val="center"/>
              <w:textAlignment w:val="baseline"/>
              <w:outlineLvl w:val="9"/>
              <w:rPr>
                <w:rFonts w:ascii="Arial" w:hAnsi="Arial" w:cs="Arial"/>
                <w:b/>
                <w:bCs/>
                <w:i/>
                <w:iCs/>
                <w:color w:val="auto"/>
                <w:szCs w:val="22"/>
              </w:rPr>
            </w:pPr>
            <w:r w:rsidRPr="00D12612">
              <w:rPr>
                <w:rFonts w:ascii="Arial" w:hAnsi="Arial" w:cs="Arial"/>
                <w:b/>
                <w:bCs/>
                <w:i/>
                <w:iCs/>
                <w:color w:val="auto"/>
                <w:szCs w:val="22"/>
              </w:rPr>
              <w:t>Motivazioni</w:t>
            </w:r>
          </w:p>
        </w:tc>
      </w:tr>
      <w:tr w:rsidR="000626C9" w:rsidRPr="00D12612" w14:paraId="0A2803BA" w14:textId="77777777" w:rsidTr="00E61C62">
        <w:tc>
          <w:tcPr>
            <w:tcW w:w="2265" w:type="dxa"/>
          </w:tcPr>
          <w:p w14:paraId="5AB03ACC" w14:textId="77777777" w:rsidR="000626C9" w:rsidRPr="00D12612"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c>
          <w:tcPr>
            <w:tcW w:w="2265" w:type="dxa"/>
          </w:tcPr>
          <w:p w14:paraId="35CC8D9C" w14:textId="77777777" w:rsidR="000626C9" w:rsidRPr="00D12612"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r w:rsidRPr="00D12612">
              <w:rPr>
                <w:rFonts w:ascii="Arial" w:hAnsi="Arial" w:cs="Arial"/>
                <w:color w:val="auto"/>
                <w:szCs w:val="22"/>
              </w:rPr>
              <w:t>€</w:t>
            </w:r>
          </w:p>
        </w:tc>
        <w:tc>
          <w:tcPr>
            <w:tcW w:w="2265" w:type="dxa"/>
          </w:tcPr>
          <w:p w14:paraId="036169ED" w14:textId="77777777" w:rsidR="000626C9" w:rsidRPr="00D12612"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c>
          <w:tcPr>
            <w:tcW w:w="2265" w:type="dxa"/>
          </w:tcPr>
          <w:p w14:paraId="4B294AD1" w14:textId="77777777" w:rsidR="000626C9" w:rsidRPr="00D12612"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r>
      <w:tr w:rsidR="000626C9" w:rsidRPr="00D12612" w14:paraId="683D9DFE" w14:textId="77777777" w:rsidTr="00E61C62">
        <w:tc>
          <w:tcPr>
            <w:tcW w:w="2265" w:type="dxa"/>
          </w:tcPr>
          <w:p w14:paraId="3C23BB35" w14:textId="77777777" w:rsidR="000626C9" w:rsidRPr="00D12612"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c>
          <w:tcPr>
            <w:tcW w:w="2265" w:type="dxa"/>
          </w:tcPr>
          <w:p w14:paraId="41D1A26A" w14:textId="77777777" w:rsidR="000626C9" w:rsidRPr="00D12612"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r w:rsidRPr="00D12612">
              <w:rPr>
                <w:rFonts w:ascii="Arial" w:hAnsi="Arial" w:cs="Arial"/>
                <w:color w:val="auto"/>
                <w:szCs w:val="22"/>
              </w:rPr>
              <w:t>€</w:t>
            </w:r>
          </w:p>
        </w:tc>
        <w:tc>
          <w:tcPr>
            <w:tcW w:w="2265" w:type="dxa"/>
          </w:tcPr>
          <w:p w14:paraId="2250A542" w14:textId="77777777" w:rsidR="000626C9" w:rsidRPr="00D12612"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c>
          <w:tcPr>
            <w:tcW w:w="2265" w:type="dxa"/>
          </w:tcPr>
          <w:p w14:paraId="0AE0AC46" w14:textId="77777777" w:rsidR="000626C9" w:rsidRPr="00D12612"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r>
      <w:tr w:rsidR="000626C9" w:rsidRPr="00D12612" w14:paraId="4FA16567" w14:textId="77777777" w:rsidTr="00E61C62">
        <w:tc>
          <w:tcPr>
            <w:tcW w:w="2265" w:type="dxa"/>
          </w:tcPr>
          <w:p w14:paraId="1EE30BB1" w14:textId="77777777" w:rsidR="000626C9" w:rsidRPr="00D12612"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c>
          <w:tcPr>
            <w:tcW w:w="2265" w:type="dxa"/>
          </w:tcPr>
          <w:p w14:paraId="074446CB" w14:textId="77777777" w:rsidR="000626C9" w:rsidRPr="00D12612"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r w:rsidRPr="00D12612">
              <w:rPr>
                <w:rFonts w:ascii="Arial" w:hAnsi="Arial" w:cs="Arial"/>
                <w:color w:val="auto"/>
                <w:szCs w:val="22"/>
              </w:rPr>
              <w:t>€</w:t>
            </w:r>
          </w:p>
        </w:tc>
        <w:tc>
          <w:tcPr>
            <w:tcW w:w="2265" w:type="dxa"/>
          </w:tcPr>
          <w:p w14:paraId="615C83C7" w14:textId="77777777" w:rsidR="000626C9" w:rsidRPr="00D12612"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c>
          <w:tcPr>
            <w:tcW w:w="2265" w:type="dxa"/>
          </w:tcPr>
          <w:p w14:paraId="353865AD" w14:textId="77777777" w:rsidR="000626C9" w:rsidRPr="00D12612" w:rsidRDefault="000626C9"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r>
    </w:tbl>
    <w:p w14:paraId="7DBC0C29" w14:textId="430F176A" w:rsidR="000626C9" w:rsidRPr="00D12612" w:rsidRDefault="00EA7395" w:rsidP="00E23F0D">
      <w:pPr>
        <w:pStyle w:val="Default"/>
        <w:jc w:val="both"/>
        <w:rPr>
          <w:rFonts w:ascii="Arial" w:eastAsiaTheme="minorEastAsia" w:hAnsi="Arial" w:cs="Arial"/>
          <w:i/>
          <w:iCs/>
          <w:sz w:val="22"/>
          <w:szCs w:val="22"/>
        </w:rPr>
      </w:pPr>
      <w:r w:rsidRPr="00D12612">
        <w:rPr>
          <w:rFonts w:ascii="Arial" w:eastAsia="Times New Roman" w:hAnsi="Arial" w:cs="Arial"/>
          <w:color w:val="auto"/>
          <w:sz w:val="22"/>
          <w:szCs w:val="22"/>
          <w:lang w:eastAsia="it-IT"/>
        </w:rPr>
        <w:t>*</w:t>
      </w:r>
      <w:r w:rsidR="000626C9" w:rsidRPr="00D12612">
        <w:rPr>
          <w:rFonts w:ascii="Arial" w:eastAsiaTheme="minorEastAsia" w:hAnsi="Arial" w:cs="Arial"/>
          <w:i/>
          <w:iCs/>
          <w:sz w:val="22"/>
          <w:szCs w:val="22"/>
        </w:rPr>
        <w:t>far confluire le risorse nell’avanzo di amministrazione vincolato per la riprogrammazione dell’intervento in c/capitale, e il FPV deve essere ridotto di pari importo</w:t>
      </w:r>
    </w:p>
    <w:p w14:paraId="1E38E6C2" w14:textId="77777777" w:rsidR="000626C9" w:rsidRPr="00D12612" w:rsidRDefault="000626C9" w:rsidP="00E23F0D">
      <w:pPr>
        <w:widowControl w:val="0"/>
        <w:overflowPunct w:val="0"/>
        <w:autoSpaceDE w:val="0"/>
        <w:autoSpaceDN w:val="0"/>
        <w:adjustRightInd w:val="0"/>
        <w:spacing w:after="120" w:line="240" w:lineRule="auto"/>
        <w:textAlignment w:val="baseline"/>
        <w:rPr>
          <w:rFonts w:ascii="Arial" w:hAnsi="Arial" w:cs="Arial"/>
          <w:i/>
          <w:iCs/>
          <w:color w:val="000000"/>
          <w:szCs w:val="22"/>
        </w:rPr>
      </w:pPr>
    </w:p>
    <w:p w14:paraId="29600BEF" w14:textId="77777777" w:rsidR="000626C9" w:rsidRPr="00D12612" w:rsidRDefault="000626C9"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2D5FD7AE" w14:textId="7022814E" w:rsidR="00EE480E" w:rsidRPr="00D12612" w:rsidRDefault="00A45229"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ha verificato che </w:t>
      </w:r>
      <w:r w:rsidRPr="00D12612">
        <w:rPr>
          <w:rFonts w:ascii="Arial" w:eastAsia="Times New Roman" w:hAnsi="Arial" w:cs="Arial"/>
          <w:b/>
          <w:bCs/>
          <w:i/>
          <w:iCs/>
          <w:color w:val="auto"/>
          <w:szCs w:val="22"/>
          <w:lang w:eastAsia="it-IT"/>
        </w:rPr>
        <w:t>esistono</w:t>
      </w:r>
      <w:r w:rsidR="000626C9" w:rsidRPr="00D12612">
        <w:rPr>
          <w:rFonts w:ascii="Arial" w:eastAsia="Times New Roman" w:hAnsi="Arial" w:cs="Arial"/>
          <w:b/>
          <w:bCs/>
          <w:i/>
          <w:iCs/>
          <w:color w:val="auto"/>
          <w:szCs w:val="22"/>
          <w:lang w:eastAsia="it-IT"/>
        </w:rPr>
        <w:t>/non esistono</w:t>
      </w:r>
      <w:r w:rsidRPr="00D12612">
        <w:rPr>
          <w:rFonts w:ascii="Arial" w:eastAsia="Times New Roman" w:hAnsi="Arial" w:cs="Arial"/>
          <w:color w:val="auto"/>
          <w:szCs w:val="22"/>
          <w:lang w:eastAsia="it-IT"/>
        </w:rPr>
        <w:t xml:space="preserve"> somme derivanti dall’indebitamento affluite nella quota vincolata del risultato di amministrazione al 31/12/202</w:t>
      </w:r>
      <w:r w:rsidR="00561D55">
        <w:rPr>
          <w:rFonts w:ascii="Arial" w:eastAsia="Times New Roman" w:hAnsi="Arial" w:cs="Arial"/>
          <w:color w:val="auto"/>
          <w:szCs w:val="22"/>
          <w:lang w:eastAsia="it-IT"/>
        </w:rPr>
        <w:t>4</w:t>
      </w:r>
      <w:r w:rsidRPr="00D12612">
        <w:rPr>
          <w:rFonts w:ascii="Arial" w:eastAsia="Times New Roman" w:hAnsi="Arial" w:cs="Arial"/>
          <w:color w:val="auto"/>
          <w:szCs w:val="22"/>
          <w:lang w:eastAsia="it-IT"/>
        </w:rPr>
        <w:t>.</w:t>
      </w:r>
    </w:p>
    <w:p w14:paraId="1211E386" w14:textId="77777777" w:rsidR="00A45229" w:rsidRPr="00D12612" w:rsidRDefault="00A45229" w:rsidP="00E23F0D">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p>
    <w:p w14:paraId="1B57BB71" w14:textId="025B1F7A" w:rsidR="00EA7395" w:rsidRPr="00D12612" w:rsidRDefault="00EA7395"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w:t>
      </w:r>
      <w:r w:rsidRPr="00D12612">
        <w:rPr>
          <w:rFonts w:ascii="Arial" w:eastAsia="Times New Roman" w:hAnsi="Arial" w:cs="Arial"/>
          <w:i/>
          <w:iCs/>
          <w:color w:val="00B0F0"/>
          <w:szCs w:val="22"/>
          <w:lang w:eastAsia="it-IT"/>
        </w:rPr>
        <w:t>indicare nella tabella che segue, per ciascuna opera, l’oggetto, la somma affluita alla quota vincolata del risultato di amministrazione, le motivazioni del mancato utilizzo e precisare quali azioni l’Ente ritiene di porre in essere per l’impiego di tali somme</w:t>
      </w:r>
      <w:r w:rsidRPr="00D12612">
        <w:rPr>
          <w:rFonts w:ascii="Arial" w:eastAsia="Times New Roman" w:hAnsi="Arial" w:cs="Arial"/>
          <w:color w:val="auto"/>
          <w:szCs w:val="22"/>
          <w:lang w:eastAsia="it-IT"/>
        </w:rPr>
        <w:t>)</w:t>
      </w:r>
    </w:p>
    <w:tbl>
      <w:tblPr>
        <w:tblStyle w:val="Grigliatabella"/>
        <w:tblW w:w="0" w:type="auto"/>
        <w:tblLook w:val="04A0" w:firstRow="1" w:lastRow="0" w:firstColumn="1" w:lastColumn="0" w:noHBand="0" w:noVBand="1"/>
      </w:tblPr>
      <w:tblGrid>
        <w:gridCol w:w="2265"/>
        <w:gridCol w:w="2265"/>
        <w:gridCol w:w="2265"/>
        <w:gridCol w:w="2265"/>
      </w:tblGrid>
      <w:tr w:rsidR="00EA7395" w:rsidRPr="00D12612" w14:paraId="4EBB4347" w14:textId="77777777" w:rsidTr="00E61C62">
        <w:tc>
          <w:tcPr>
            <w:tcW w:w="2265" w:type="dxa"/>
          </w:tcPr>
          <w:p w14:paraId="0FBEA5E9" w14:textId="77777777" w:rsidR="00EA7395" w:rsidRPr="00D12612" w:rsidRDefault="00EA7395" w:rsidP="00E23F0D">
            <w:pPr>
              <w:widowControl w:val="0"/>
              <w:overflowPunct w:val="0"/>
              <w:autoSpaceDE w:val="0"/>
              <w:autoSpaceDN w:val="0"/>
              <w:adjustRightInd w:val="0"/>
              <w:spacing w:after="120" w:line="240" w:lineRule="auto"/>
              <w:ind w:left="0" w:hanging="2"/>
              <w:jc w:val="center"/>
              <w:textAlignment w:val="baseline"/>
              <w:outlineLvl w:val="9"/>
              <w:rPr>
                <w:rFonts w:ascii="Arial" w:hAnsi="Arial" w:cs="Arial"/>
                <w:b/>
                <w:bCs/>
                <w:i/>
                <w:iCs/>
                <w:color w:val="auto"/>
                <w:szCs w:val="22"/>
              </w:rPr>
            </w:pPr>
            <w:r w:rsidRPr="00D12612">
              <w:rPr>
                <w:rFonts w:ascii="Arial" w:hAnsi="Arial" w:cs="Arial"/>
                <w:b/>
                <w:bCs/>
                <w:i/>
                <w:iCs/>
                <w:color w:val="auto"/>
                <w:szCs w:val="22"/>
              </w:rPr>
              <w:t>Oggetto</w:t>
            </w:r>
          </w:p>
        </w:tc>
        <w:tc>
          <w:tcPr>
            <w:tcW w:w="2265" w:type="dxa"/>
          </w:tcPr>
          <w:p w14:paraId="1FEF968A" w14:textId="77777777" w:rsidR="00EA7395" w:rsidRPr="00D12612" w:rsidRDefault="00EA7395" w:rsidP="00E23F0D">
            <w:pPr>
              <w:widowControl w:val="0"/>
              <w:overflowPunct w:val="0"/>
              <w:autoSpaceDE w:val="0"/>
              <w:autoSpaceDN w:val="0"/>
              <w:adjustRightInd w:val="0"/>
              <w:spacing w:after="120" w:line="240" w:lineRule="auto"/>
              <w:ind w:left="0" w:hanging="2"/>
              <w:jc w:val="center"/>
              <w:textAlignment w:val="baseline"/>
              <w:outlineLvl w:val="9"/>
              <w:rPr>
                <w:rFonts w:ascii="Arial" w:hAnsi="Arial" w:cs="Arial"/>
                <w:b/>
                <w:bCs/>
                <w:i/>
                <w:iCs/>
                <w:color w:val="auto"/>
                <w:szCs w:val="22"/>
              </w:rPr>
            </w:pPr>
            <w:r w:rsidRPr="00D12612">
              <w:rPr>
                <w:rFonts w:ascii="Arial" w:hAnsi="Arial" w:cs="Arial"/>
                <w:b/>
                <w:bCs/>
                <w:i/>
                <w:iCs/>
                <w:color w:val="auto"/>
                <w:szCs w:val="22"/>
              </w:rPr>
              <w:t>Importo</w:t>
            </w:r>
          </w:p>
        </w:tc>
        <w:tc>
          <w:tcPr>
            <w:tcW w:w="2265" w:type="dxa"/>
          </w:tcPr>
          <w:p w14:paraId="456EFD21" w14:textId="77777777" w:rsidR="00EA7395" w:rsidRPr="00D12612" w:rsidRDefault="00EA7395" w:rsidP="00E23F0D">
            <w:pPr>
              <w:widowControl w:val="0"/>
              <w:overflowPunct w:val="0"/>
              <w:autoSpaceDE w:val="0"/>
              <w:autoSpaceDN w:val="0"/>
              <w:adjustRightInd w:val="0"/>
              <w:spacing w:after="120" w:line="240" w:lineRule="auto"/>
              <w:ind w:left="0" w:hanging="2"/>
              <w:jc w:val="center"/>
              <w:textAlignment w:val="baseline"/>
              <w:outlineLvl w:val="9"/>
              <w:rPr>
                <w:rFonts w:ascii="Arial" w:hAnsi="Arial" w:cs="Arial"/>
                <w:b/>
                <w:bCs/>
                <w:i/>
                <w:iCs/>
                <w:color w:val="auto"/>
                <w:szCs w:val="22"/>
              </w:rPr>
            </w:pPr>
            <w:r w:rsidRPr="00D12612">
              <w:rPr>
                <w:rFonts w:ascii="Arial" w:hAnsi="Arial" w:cs="Arial"/>
                <w:b/>
                <w:bCs/>
                <w:i/>
                <w:iCs/>
                <w:color w:val="auto"/>
                <w:szCs w:val="22"/>
              </w:rPr>
              <w:t>Azioni*</w:t>
            </w:r>
          </w:p>
        </w:tc>
        <w:tc>
          <w:tcPr>
            <w:tcW w:w="2265" w:type="dxa"/>
          </w:tcPr>
          <w:p w14:paraId="4DF1C264" w14:textId="77777777" w:rsidR="00EA7395" w:rsidRPr="00D12612" w:rsidRDefault="00EA7395" w:rsidP="00E23F0D">
            <w:pPr>
              <w:widowControl w:val="0"/>
              <w:overflowPunct w:val="0"/>
              <w:autoSpaceDE w:val="0"/>
              <w:autoSpaceDN w:val="0"/>
              <w:adjustRightInd w:val="0"/>
              <w:spacing w:after="120" w:line="240" w:lineRule="auto"/>
              <w:ind w:left="0" w:hanging="2"/>
              <w:jc w:val="center"/>
              <w:textAlignment w:val="baseline"/>
              <w:outlineLvl w:val="9"/>
              <w:rPr>
                <w:rFonts w:ascii="Arial" w:hAnsi="Arial" w:cs="Arial"/>
                <w:b/>
                <w:bCs/>
                <w:i/>
                <w:iCs/>
                <w:color w:val="auto"/>
                <w:szCs w:val="22"/>
              </w:rPr>
            </w:pPr>
            <w:r w:rsidRPr="00D12612">
              <w:rPr>
                <w:rFonts w:ascii="Arial" w:hAnsi="Arial" w:cs="Arial"/>
                <w:b/>
                <w:bCs/>
                <w:i/>
                <w:iCs/>
                <w:color w:val="auto"/>
                <w:szCs w:val="22"/>
              </w:rPr>
              <w:t>Motivazioni</w:t>
            </w:r>
          </w:p>
        </w:tc>
      </w:tr>
      <w:tr w:rsidR="00EA7395" w:rsidRPr="00D12612" w14:paraId="14E2F20E" w14:textId="77777777" w:rsidTr="00E61C62">
        <w:tc>
          <w:tcPr>
            <w:tcW w:w="2265" w:type="dxa"/>
          </w:tcPr>
          <w:p w14:paraId="0110E98B" w14:textId="77777777" w:rsidR="00EA7395" w:rsidRPr="00D12612" w:rsidRDefault="00EA7395"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c>
          <w:tcPr>
            <w:tcW w:w="2265" w:type="dxa"/>
          </w:tcPr>
          <w:p w14:paraId="00DC1872" w14:textId="77777777" w:rsidR="00EA7395" w:rsidRPr="00D12612" w:rsidRDefault="00EA7395"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r w:rsidRPr="00D12612">
              <w:rPr>
                <w:rFonts w:ascii="Arial" w:hAnsi="Arial" w:cs="Arial"/>
                <w:color w:val="auto"/>
                <w:szCs w:val="22"/>
              </w:rPr>
              <w:t>€</w:t>
            </w:r>
          </w:p>
        </w:tc>
        <w:tc>
          <w:tcPr>
            <w:tcW w:w="2265" w:type="dxa"/>
          </w:tcPr>
          <w:p w14:paraId="16A28191" w14:textId="77777777" w:rsidR="00EA7395" w:rsidRPr="00D12612" w:rsidRDefault="00EA7395"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c>
          <w:tcPr>
            <w:tcW w:w="2265" w:type="dxa"/>
          </w:tcPr>
          <w:p w14:paraId="735166D5" w14:textId="77777777" w:rsidR="00EA7395" w:rsidRPr="00D12612" w:rsidRDefault="00EA7395"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r>
      <w:tr w:rsidR="00EA7395" w:rsidRPr="00D12612" w14:paraId="78D86EE6" w14:textId="77777777" w:rsidTr="00E61C62">
        <w:tc>
          <w:tcPr>
            <w:tcW w:w="2265" w:type="dxa"/>
          </w:tcPr>
          <w:p w14:paraId="616CB7E9" w14:textId="77777777" w:rsidR="00EA7395" w:rsidRPr="00D12612" w:rsidRDefault="00EA7395"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c>
          <w:tcPr>
            <w:tcW w:w="2265" w:type="dxa"/>
          </w:tcPr>
          <w:p w14:paraId="22D841A9" w14:textId="77777777" w:rsidR="00EA7395" w:rsidRPr="00D12612" w:rsidRDefault="00EA7395"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r w:rsidRPr="00D12612">
              <w:rPr>
                <w:rFonts w:ascii="Arial" w:hAnsi="Arial" w:cs="Arial"/>
                <w:color w:val="auto"/>
                <w:szCs w:val="22"/>
              </w:rPr>
              <w:t>€</w:t>
            </w:r>
          </w:p>
        </w:tc>
        <w:tc>
          <w:tcPr>
            <w:tcW w:w="2265" w:type="dxa"/>
          </w:tcPr>
          <w:p w14:paraId="5D5BA5F8" w14:textId="77777777" w:rsidR="00EA7395" w:rsidRPr="00D12612" w:rsidRDefault="00EA7395"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c>
          <w:tcPr>
            <w:tcW w:w="2265" w:type="dxa"/>
          </w:tcPr>
          <w:p w14:paraId="1FFAF011" w14:textId="77777777" w:rsidR="00EA7395" w:rsidRPr="00D12612" w:rsidRDefault="00EA7395"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r>
      <w:tr w:rsidR="00EA7395" w:rsidRPr="00D12612" w14:paraId="263D598D" w14:textId="77777777" w:rsidTr="00E61C62">
        <w:tc>
          <w:tcPr>
            <w:tcW w:w="2265" w:type="dxa"/>
          </w:tcPr>
          <w:p w14:paraId="22236CA3" w14:textId="77777777" w:rsidR="00EA7395" w:rsidRPr="00D12612" w:rsidRDefault="00EA7395"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c>
          <w:tcPr>
            <w:tcW w:w="2265" w:type="dxa"/>
          </w:tcPr>
          <w:p w14:paraId="440B5F17" w14:textId="77777777" w:rsidR="00EA7395" w:rsidRPr="00D12612" w:rsidRDefault="00EA7395"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r w:rsidRPr="00D12612">
              <w:rPr>
                <w:rFonts w:ascii="Arial" w:hAnsi="Arial" w:cs="Arial"/>
                <w:color w:val="auto"/>
                <w:szCs w:val="22"/>
              </w:rPr>
              <w:t>€</w:t>
            </w:r>
          </w:p>
        </w:tc>
        <w:tc>
          <w:tcPr>
            <w:tcW w:w="2265" w:type="dxa"/>
          </w:tcPr>
          <w:p w14:paraId="034BBFD7" w14:textId="77777777" w:rsidR="00EA7395" w:rsidRPr="00D12612" w:rsidRDefault="00EA7395"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c>
          <w:tcPr>
            <w:tcW w:w="2265" w:type="dxa"/>
          </w:tcPr>
          <w:p w14:paraId="0C0B3D5A" w14:textId="77777777" w:rsidR="00EA7395" w:rsidRPr="00D12612" w:rsidRDefault="00EA7395" w:rsidP="00E23F0D">
            <w:pPr>
              <w:widowControl w:val="0"/>
              <w:overflowPunct w:val="0"/>
              <w:autoSpaceDE w:val="0"/>
              <w:autoSpaceDN w:val="0"/>
              <w:adjustRightInd w:val="0"/>
              <w:spacing w:after="120" w:line="240" w:lineRule="auto"/>
              <w:ind w:left="0" w:hanging="2"/>
              <w:textAlignment w:val="baseline"/>
              <w:outlineLvl w:val="9"/>
              <w:rPr>
                <w:rFonts w:ascii="Arial" w:hAnsi="Arial" w:cs="Arial"/>
                <w:color w:val="auto"/>
                <w:szCs w:val="22"/>
              </w:rPr>
            </w:pPr>
          </w:p>
        </w:tc>
      </w:tr>
    </w:tbl>
    <w:p w14:paraId="1AA13501" w14:textId="37358AC1" w:rsidR="00EA7395" w:rsidRPr="00D12612" w:rsidRDefault="00EA7395" w:rsidP="00E23F0D">
      <w:pPr>
        <w:pStyle w:val="Default"/>
        <w:jc w:val="both"/>
        <w:rPr>
          <w:rFonts w:ascii="Arial" w:eastAsiaTheme="minorEastAsia" w:hAnsi="Arial" w:cs="Arial"/>
          <w:i/>
          <w:iCs/>
          <w:sz w:val="22"/>
          <w:szCs w:val="22"/>
        </w:rPr>
      </w:pPr>
      <w:r w:rsidRPr="00D12612">
        <w:rPr>
          <w:rFonts w:ascii="Arial" w:eastAsia="Times New Roman" w:hAnsi="Arial" w:cs="Arial"/>
          <w:color w:val="auto"/>
          <w:sz w:val="22"/>
          <w:szCs w:val="22"/>
          <w:lang w:eastAsia="it-IT"/>
        </w:rPr>
        <w:t>*</w:t>
      </w:r>
      <w:r w:rsidRPr="00D12612">
        <w:rPr>
          <w:rFonts w:ascii="Arial" w:eastAsiaTheme="minorEastAsia" w:hAnsi="Arial" w:cs="Arial"/>
          <w:i/>
          <w:iCs/>
          <w:sz w:val="22"/>
          <w:szCs w:val="22"/>
        </w:rPr>
        <w:t>devoluzione) o per la riduzione del debito non utilizzato per finalità iniziali previste</w:t>
      </w:r>
    </w:p>
    <w:p w14:paraId="2647EB67" w14:textId="77777777" w:rsidR="00EA7395" w:rsidRPr="00D12612" w:rsidRDefault="00EA7395" w:rsidP="00E23F0D">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p>
    <w:p w14:paraId="0E13D77A" w14:textId="25CEE345" w:rsidR="004D3A15" w:rsidRPr="00D12612" w:rsidRDefault="004D3A15" w:rsidP="00E23F0D">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ha verificato che l’Ente </w:t>
      </w:r>
      <w:r w:rsidRPr="00D12612">
        <w:rPr>
          <w:rFonts w:ascii="Arial" w:eastAsia="Times New Roman" w:hAnsi="Arial" w:cs="Arial"/>
          <w:b/>
          <w:bCs/>
          <w:i/>
          <w:iCs/>
          <w:color w:val="auto"/>
          <w:szCs w:val="22"/>
          <w:lang w:eastAsia="it-IT"/>
        </w:rPr>
        <w:t>ha/non ha rispettato</w:t>
      </w:r>
      <w:r w:rsidRPr="00D12612">
        <w:rPr>
          <w:rFonts w:ascii="Arial" w:eastAsia="Times New Roman" w:hAnsi="Arial" w:cs="Arial"/>
          <w:color w:val="auto"/>
          <w:szCs w:val="22"/>
          <w:lang w:eastAsia="it-IT"/>
        </w:rPr>
        <w:t xml:space="preserve"> il limite di indebitamento disposto dall’art. 204 del TUEL ottenendo le seguenti percentuali d’incidenza degli interessi passivi sulle entrate correnti:</w:t>
      </w:r>
    </w:p>
    <w:p w14:paraId="2A3E2C14" w14:textId="77777777" w:rsidR="004D3A15" w:rsidRPr="00D12612" w:rsidRDefault="004D3A15" w:rsidP="00E23F0D">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1"/>
      </w:tblGrid>
      <w:tr w:rsidR="004D3A15" w:rsidRPr="00D12612" w14:paraId="521FEC0A" w14:textId="77777777" w:rsidTr="009273FE">
        <w:tc>
          <w:tcPr>
            <w:tcW w:w="3259" w:type="dxa"/>
            <w:shd w:val="clear" w:color="auto" w:fill="auto"/>
          </w:tcPr>
          <w:p w14:paraId="2E2DBD0E" w14:textId="5D12A0F8" w:rsidR="004D3A15" w:rsidRPr="00D12612" w:rsidRDefault="004D3A15" w:rsidP="00E23F0D">
            <w:pPr>
              <w:widowControl w:val="0"/>
              <w:numPr>
                <w:ilvl w:val="12"/>
                <w:numId w:val="0"/>
              </w:numPr>
              <w:overflowPunct w:val="0"/>
              <w:autoSpaceDE w:val="0"/>
              <w:autoSpaceDN w:val="0"/>
              <w:adjustRightInd w:val="0"/>
              <w:spacing w:before="120" w:after="120" w:line="240" w:lineRule="auto"/>
              <w:jc w:val="center"/>
              <w:textAlignment w:val="baseline"/>
              <w:rPr>
                <w:rFonts w:ascii="Arial" w:eastAsia="Times New Roman" w:hAnsi="Arial" w:cs="Arial"/>
                <w:b/>
                <w:bCs/>
                <w:color w:val="auto"/>
                <w:szCs w:val="22"/>
                <w:lang w:eastAsia="it-IT"/>
              </w:rPr>
            </w:pPr>
            <w:r w:rsidRPr="00D12612">
              <w:rPr>
                <w:rFonts w:ascii="Arial" w:eastAsia="Times New Roman" w:hAnsi="Arial" w:cs="Arial"/>
                <w:b/>
                <w:bCs/>
                <w:color w:val="auto"/>
                <w:szCs w:val="22"/>
                <w:lang w:eastAsia="it-IT"/>
              </w:rPr>
              <w:t>202</w:t>
            </w:r>
            <w:r w:rsidR="00561D55">
              <w:rPr>
                <w:rFonts w:ascii="Arial" w:eastAsia="Times New Roman" w:hAnsi="Arial" w:cs="Arial"/>
                <w:b/>
                <w:bCs/>
                <w:color w:val="auto"/>
                <w:szCs w:val="22"/>
                <w:lang w:eastAsia="it-IT"/>
              </w:rPr>
              <w:t>2</w:t>
            </w:r>
          </w:p>
        </w:tc>
        <w:tc>
          <w:tcPr>
            <w:tcW w:w="3259" w:type="dxa"/>
            <w:shd w:val="clear" w:color="auto" w:fill="auto"/>
          </w:tcPr>
          <w:p w14:paraId="2BBA87FF" w14:textId="1F44FA34" w:rsidR="004D3A15" w:rsidRPr="00D12612" w:rsidRDefault="004D3A15" w:rsidP="00E23F0D">
            <w:pPr>
              <w:widowControl w:val="0"/>
              <w:numPr>
                <w:ilvl w:val="12"/>
                <w:numId w:val="0"/>
              </w:numPr>
              <w:overflowPunct w:val="0"/>
              <w:autoSpaceDE w:val="0"/>
              <w:autoSpaceDN w:val="0"/>
              <w:adjustRightInd w:val="0"/>
              <w:spacing w:before="120" w:after="120" w:line="240" w:lineRule="auto"/>
              <w:jc w:val="center"/>
              <w:textAlignment w:val="baseline"/>
              <w:rPr>
                <w:rFonts w:ascii="Arial" w:eastAsia="Times New Roman" w:hAnsi="Arial" w:cs="Arial"/>
                <w:b/>
                <w:bCs/>
                <w:color w:val="auto"/>
                <w:szCs w:val="22"/>
                <w:lang w:eastAsia="it-IT"/>
              </w:rPr>
            </w:pPr>
            <w:r w:rsidRPr="00D12612">
              <w:rPr>
                <w:rFonts w:ascii="Arial" w:eastAsia="Times New Roman" w:hAnsi="Arial" w:cs="Arial"/>
                <w:b/>
                <w:bCs/>
                <w:color w:val="auto"/>
                <w:szCs w:val="22"/>
                <w:lang w:eastAsia="it-IT"/>
              </w:rPr>
              <w:t>202</w:t>
            </w:r>
            <w:r w:rsidR="00561D55">
              <w:rPr>
                <w:rFonts w:ascii="Arial" w:eastAsia="Times New Roman" w:hAnsi="Arial" w:cs="Arial"/>
                <w:b/>
                <w:bCs/>
                <w:color w:val="auto"/>
                <w:szCs w:val="22"/>
                <w:lang w:eastAsia="it-IT"/>
              </w:rPr>
              <w:t>3</w:t>
            </w:r>
          </w:p>
        </w:tc>
        <w:tc>
          <w:tcPr>
            <w:tcW w:w="3260" w:type="dxa"/>
            <w:shd w:val="clear" w:color="auto" w:fill="auto"/>
          </w:tcPr>
          <w:p w14:paraId="2E00072C" w14:textId="7BEF7856" w:rsidR="004D3A15" w:rsidRPr="00D12612" w:rsidRDefault="004D3A15" w:rsidP="00E23F0D">
            <w:pPr>
              <w:widowControl w:val="0"/>
              <w:numPr>
                <w:ilvl w:val="12"/>
                <w:numId w:val="0"/>
              </w:numPr>
              <w:overflowPunct w:val="0"/>
              <w:autoSpaceDE w:val="0"/>
              <w:autoSpaceDN w:val="0"/>
              <w:adjustRightInd w:val="0"/>
              <w:spacing w:before="120" w:after="120" w:line="240" w:lineRule="auto"/>
              <w:jc w:val="center"/>
              <w:textAlignment w:val="baseline"/>
              <w:rPr>
                <w:rFonts w:ascii="Arial" w:eastAsia="Times New Roman" w:hAnsi="Arial" w:cs="Arial"/>
                <w:b/>
                <w:bCs/>
                <w:color w:val="auto"/>
                <w:szCs w:val="22"/>
                <w:lang w:eastAsia="it-IT"/>
              </w:rPr>
            </w:pPr>
            <w:r w:rsidRPr="00D12612">
              <w:rPr>
                <w:rFonts w:ascii="Arial" w:eastAsia="Times New Roman" w:hAnsi="Arial" w:cs="Arial"/>
                <w:b/>
                <w:bCs/>
                <w:color w:val="auto"/>
                <w:szCs w:val="22"/>
                <w:lang w:eastAsia="it-IT"/>
              </w:rPr>
              <w:t>202</w:t>
            </w:r>
            <w:r w:rsidR="00561D55">
              <w:rPr>
                <w:rFonts w:ascii="Arial" w:eastAsia="Times New Roman" w:hAnsi="Arial" w:cs="Arial"/>
                <w:b/>
                <w:bCs/>
                <w:color w:val="auto"/>
                <w:szCs w:val="22"/>
                <w:lang w:eastAsia="it-IT"/>
              </w:rPr>
              <w:t>4</w:t>
            </w:r>
          </w:p>
        </w:tc>
      </w:tr>
      <w:tr w:rsidR="004D3A15" w:rsidRPr="00D12612" w14:paraId="0A4E294F" w14:textId="77777777" w:rsidTr="009273FE">
        <w:tc>
          <w:tcPr>
            <w:tcW w:w="3259" w:type="dxa"/>
            <w:shd w:val="clear" w:color="auto" w:fill="auto"/>
          </w:tcPr>
          <w:p w14:paraId="2DAF194B" w14:textId="77777777" w:rsidR="004D3A15" w:rsidRPr="00D12612" w:rsidRDefault="004D3A15" w:rsidP="00E23F0D">
            <w:pPr>
              <w:widowControl w:val="0"/>
              <w:numPr>
                <w:ilvl w:val="12"/>
                <w:numId w:val="0"/>
              </w:numPr>
              <w:overflowPunct w:val="0"/>
              <w:autoSpaceDE w:val="0"/>
              <w:autoSpaceDN w:val="0"/>
              <w:adjustRightInd w:val="0"/>
              <w:spacing w:before="120" w:after="120" w:line="240" w:lineRule="auto"/>
              <w:jc w:val="center"/>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w:t>
            </w:r>
          </w:p>
        </w:tc>
        <w:tc>
          <w:tcPr>
            <w:tcW w:w="3259" w:type="dxa"/>
            <w:shd w:val="clear" w:color="auto" w:fill="auto"/>
          </w:tcPr>
          <w:p w14:paraId="316A2E09" w14:textId="77777777" w:rsidR="004D3A15" w:rsidRPr="00D12612" w:rsidRDefault="004D3A15" w:rsidP="00E23F0D">
            <w:pPr>
              <w:widowControl w:val="0"/>
              <w:numPr>
                <w:ilvl w:val="12"/>
                <w:numId w:val="0"/>
              </w:numPr>
              <w:overflowPunct w:val="0"/>
              <w:autoSpaceDE w:val="0"/>
              <w:autoSpaceDN w:val="0"/>
              <w:adjustRightInd w:val="0"/>
              <w:spacing w:before="120" w:after="120" w:line="240" w:lineRule="auto"/>
              <w:jc w:val="center"/>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w:t>
            </w:r>
          </w:p>
        </w:tc>
        <w:tc>
          <w:tcPr>
            <w:tcW w:w="3260" w:type="dxa"/>
            <w:shd w:val="clear" w:color="auto" w:fill="auto"/>
          </w:tcPr>
          <w:p w14:paraId="5174D64D" w14:textId="77777777" w:rsidR="004D3A15" w:rsidRPr="00D12612" w:rsidRDefault="004D3A15" w:rsidP="00E23F0D">
            <w:pPr>
              <w:widowControl w:val="0"/>
              <w:numPr>
                <w:ilvl w:val="12"/>
                <w:numId w:val="0"/>
              </w:numPr>
              <w:overflowPunct w:val="0"/>
              <w:autoSpaceDE w:val="0"/>
              <w:autoSpaceDN w:val="0"/>
              <w:adjustRightInd w:val="0"/>
              <w:spacing w:before="120" w:after="120" w:line="240" w:lineRule="auto"/>
              <w:jc w:val="center"/>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w:t>
            </w:r>
          </w:p>
        </w:tc>
      </w:tr>
    </w:tbl>
    <w:p w14:paraId="0F11132B" w14:textId="77777777" w:rsidR="00273D84" w:rsidRPr="00D12612" w:rsidRDefault="00273D84" w:rsidP="00E23F0D">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p>
    <w:p w14:paraId="79D50640" w14:textId="77777777" w:rsidR="004D3A15" w:rsidRPr="00D12612" w:rsidRDefault="004D3A15" w:rsidP="00E23F0D">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Nella tabella seguente è riportato il rispetto del limite di indebitamento:</w:t>
      </w:r>
    </w:p>
    <w:p w14:paraId="604071F9" w14:textId="0AA1879C" w:rsidR="00052D10" w:rsidRPr="00D12612" w:rsidRDefault="00052D10" w:rsidP="00E23F0D">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D12612">
        <w:rPr>
          <w:rFonts w:ascii="Arial" w:eastAsia="Times New Roman" w:hAnsi="Arial" w:cs="Arial"/>
          <w:b/>
          <w:color w:val="auto"/>
          <w:szCs w:val="22"/>
          <w:lang w:eastAsia="it-IT"/>
        </w:rPr>
        <w:t>TABELLA 2</w:t>
      </w:r>
      <w:r w:rsidR="003C5228">
        <w:rPr>
          <w:rFonts w:ascii="Arial" w:eastAsia="Times New Roman" w:hAnsi="Arial" w:cs="Arial"/>
          <w:b/>
          <w:color w:val="auto"/>
          <w:szCs w:val="22"/>
          <w:lang w:eastAsia="it-IT"/>
        </w:rPr>
        <w:t>2</w:t>
      </w:r>
      <w:r w:rsidR="007E3D90">
        <w:rPr>
          <w:rFonts w:ascii="Arial" w:eastAsia="Times New Roman" w:hAnsi="Arial" w:cs="Arial"/>
          <w:b/>
          <w:color w:val="auto"/>
          <w:szCs w:val="22"/>
          <w:lang w:eastAsia="it-IT"/>
        </w:rPr>
        <w:t>a</w:t>
      </w:r>
    </w:p>
    <w:p w14:paraId="328F9A5B" w14:textId="77777777" w:rsidR="004D3A15" w:rsidRPr="00D12612"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4A216F0C" w14:textId="77777777" w:rsidR="004D3A15" w:rsidRPr="00D12612" w:rsidRDefault="004D3A15" w:rsidP="00E23F0D">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Nella tabella seguente è dettagliato il debito complessivo:</w:t>
      </w:r>
    </w:p>
    <w:p w14:paraId="7FADFEF7" w14:textId="77777777" w:rsidR="004D3A15" w:rsidRPr="00D12612" w:rsidRDefault="004D3A15" w:rsidP="00E23F0D">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p>
    <w:p w14:paraId="7C5FD230" w14:textId="24C924CC" w:rsidR="00052D10" w:rsidRPr="00D12612" w:rsidRDefault="00052D10" w:rsidP="00E23F0D">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D12612">
        <w:rPr>
          <w:rFonts w:ascii="Arial" w:eastAsia="Times New Roman" w:hAnsi="Arial" w:cs="Arial"/>
          <w:b/>
          <w:color w:val="auto"/>
          <w:szCs w:val="22"/>
          <w:lang w:eastAsia="it-IT"/>
        </w:rPr>
        <w:t>TABELLA 2</w:t>
      </w:r>
      <w:r w:rsidR="003C5228">
        <w:rPr>
          <w:rFonts w:ascii="Arial" w:eastAsia="Times New Roman" w:hAnsi="Arial" w:cs="Arial"/>
          <w:b/>
          <w:color w:val="auto"/>
          <w:szCs w:val="22"/>
          <w:lang w:eastAsia="it-IT"/>
        </w:rPr>
        <w:t>2</w:t>
      </w:r>
      <w:r w:rsidR="007E3D90">
        <w:rPr>
          <w:rFonts w:ascii="Arial" w:eastAsia="Times New Roman" w:hAnsi="Arial" w:cs="Arial"/>
          <w:b/>
          <w:color w:val="auto"/>
          <w:szCs w:val="22"/>
          <w:lang w:eastAsia="it-IT"/>
        </w:rPr>
        <w:t>b</w:t>
      </w:r>
    </w:p>
    <w:p w14:paraId="0642F115" w14:textId="66948E3A" w:rsidR="004D3A15" w:rsidRPr="00D12612" w:rsidRDefault="004D3A15" w:rsidP="00E23F0D">
      <w:pPr>
        <w:widowControl w:val="0"/>
        <w:overflowPunct w:val="0"/>
        <w:autoSpaceDE w:val="0"/>
        <w:autoSpaceDN w:val="0"/>
        <w:adjustRightInd w:val="0"/>
        <w:spacing w:before="240" w:after="24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L’indebitamento dell’</w:t>
      </w:r>
      <w:r w:rsidR="00491EB6">
        <w:rPr>
          <w:rFonts w:ascii="Arial" w:eastAsia="Times New Roman" w:hAnsi="Arial" w:cs="Arial"/>
          <w:color w:val="auto"/>
          <w:szCs w:val="22"/>
          <w:lang w:eastAsia="it-IT"/>
        </w:rPr>
        <w:t>E</w:t>
      </w:r>
      <w:r w:rsidRPr="00D12612">
        <w:rPr>
          <w:rFonts w:ascii="Arial" w:eastAsia="Times New Roman" w:hAnsi="Arial" w:cs="Arial"/>
          <w:color w:val="auto"/>
          <w:szCs w:val="22"/>
          <w:lang w:eastAsia="it-IT"/>
        </w:rPr>
        <w:t>nte ha avuto la seguente evoluzione:</w:t>
      </w:r>
    </w:p>
    <w:p w14:paraId="512777A3" w14:textId="270479DA" w:rsidR="004D3A15" w:rsidRPr="00D12612" w:rsidRDefault="00052D10" w:rsidP="00E23F0D">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D12612">
        <w:rPr>
          <w:rFonts w:ascii="Arial" w:eastAsia="Times New Roman" w:hAnsi="Arial" w:cs="Arial"/>
          <w:b/>
          <w:color w:val="auto"/>
          <w:szCs w:val="22"/>
          <w:lang w:eastAsia="it-IT"/>
        </w:rPr>
        <w:t>TABELLA 2</w:t>
      </w:r>
      <w:r w:rsidR="003C5228">
        <w:rPr>
          <w:rFonts w:ascii="Arial" w:eastAsia="Times New Roman" w:hAnsi="Arial" w:cs="Arial"/>
          <w:b/>
          <w:color w:val="auto"/>
          <w:szCs w:val="22"/>
          <w:lang w:eastAsia="it-IT"/>
        </w:rPr>
        <w:t>2</w:t>
      </w:r>
      <w:r w:rsidR="007E3D90">
        <w:rPr>
          <w:rFonts w:ascii="Arial" w:eastAsia="Times New Roman" w:hAnsi="Arial" w:cs="Arial"/>
          <w:b/>
          <w:color w:val="auto"/>
          <w:szCs w:val="22"/>
          <w:lang w:eastAsia="it-IT"/>
        </w:rPr>
        <w:t>c</w:t>
      </w:r>
    </w:p>
    <w:p w14:paraId="72258D37" w14:textId="77777777" w:rsidR="004D3A15" w:rsidRPr="00D12612" w:rsidRDefault="004D3A15" w:rsidP="00E23F0D">
      <w:pPr>
        <w:widowControl w:val="0"/>
        <w:overflowPunct w:val="0"/>
        <w:autoSpaceDE w:val="0"/>
        <w:autoSpaceDN w:val="0"/>
        <w:adjustRightInd w:val="0"/>
        <w:spacing w:before="240" w:after="24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lastRenderedPageBreak/>
        <w:t>Gli oneri finanziari per ammortamento prestiti ed il rimborso degli stessi in conto capitale registra la seguente evoluzione:</w:t>
      </w:r>
    </w:p>
    <w:p w14:paraId="10867F82" w14:textId="6F56692B" w:rsidR="00052D10" w:rsidRPr="00D12612" w:rsidRDefault="00052D10" w:rsidP="00E23F0D">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D12612">
        <w:rPr>
          <w:rFonts w:ascii="Arial" w:eastAsia="Times New Roman" w:hAnsi="Arial" w:cs="Arial"/>
          <w:b/>
          <w:color w:val="auto"/>
          <w:szCs w:val="22"/>
          <w:lang w:eastAsia="it-IT"/>
        </w:rPr>
        <w:t>TABELLA 2</w:t>
      </w:r>
      <w:r w:rsidR="003C5228">
        <w:rPr>
          <w:rFonts w:ascii="Arial" w:eastAsia="Times New Roman" w:hAnsi="Arial" w:cs="Arial"/>
          <w:b/>
          <w:color w:val="auto"/>
          <w:szCs w:val="22"/>
          <w:lang w:eastAsia="it-IT"/>
        </w:rPr>
        <w:t>2</w:t>
      </w:r>
      <w:r w:rsidR="007E3D90">
        <w:rPr>
          <w:rFonts w:ascii="Arial" w:eastAsia="Times New Roman" w:hAnsi="Arial" w:cs="Arial"/>
          <w:b/>
          <w:color w:val="auto"/>
          <w:szCs w:val="22"/>
          <w:lang w:eastAsia="it-IT"/>
        </w:rPr>
        <w:t>d</w:t>
      </w:r>
    </w:p>
    <w:p w14:paraId="25A7717D" w14:textId="6A7B1FF9" w:rsidR="004D3A15" w:rsidRPr="00D12612" w:rsidRDefault="004D3A15" w:rsidP="00E23F0D">
      <w:pPr>
        <w:widowControl w:val="0"/>
        <w:overflowPunct w:val="0"/>
        <w:autoSpaceDE w:val="0"/>
        <w:autoSpaceDN w:val="0"/>
        <w:adjustRightInd w:val="0"/>
        <w:spacing w:before="240" w:after="240" w:line="240" w:lineRule="auto"/>
        <w:jc w:val="center"/>
        <w:textAlignment w:val="baseline"/>
        <w:rPr>
          <w:rFonts w:ascii="Arial" w:eastAsia="Times New Roman" w:hAnsi="Arial" w:cs="Arial"/>
          <w:color w:val="auto"/>
          <w:szCs w:val="22"/>
          <w:lang w:eastAsia="it-IT"/>
        </w:rPr>
      </w:pPr>
    </w:p>
    <w:p w14:paraId="23B9A1A7" w14:textId="6A7BFCB3" w:rsidR="004D3A15" w:rsidRPr="00D12612"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L’Ente nel 202</w:t>
      </w:r>
      <w:r w:rsidR="00561D55">
        <w:rPr>
          <w:rFonts w:ascii="Arial" w:eastAsia="Times New Roman" w:hAnsi="Arial" w:cs="Arial"/>
          <w:color w:val="auto"/>
          <w:szCs w:val="22"/>
          <w:lang w:eastAsia="it-IT"/>
        </w:rPr>
        <w:t>4</w:t>
      </w:r>
      <w:r w:rsidRPr="00D12612">
        <w:rPr>
          <w:rFonts w:ascii="Arial" w:eastAsia="Times New Roman" w:hAnsi="Arial" w:cs="Arial"/>
          <w:color w:val="auto"/>
          <w:szCs w:val="22"/>
          <w:lang w:eastAsia="it-IT"/>
        </w:rPr>
        <w:t xml:space="preserve"> </w:t>
      </w:r>
      <w:r w:rsidRPr="00D12612">
        <w:rPr>
          <w:rFonts w:ascii="Arial" w:eastAsia="Times New Roman" w:hAnsi="Arial" w:cs="Arial"/>
          <w:b/>
          <w:i/>
          <w:color w:val="auto"/>
          <w:szCs w:val="22"/>
          <w:lang w:eastAsia="it-IT"/>
        </w:rPr>
        <w:t>ha/non</w:t>
      </w:r>
      <w:r w:rsidRPr="00D12612">
        <w:rPr>
          <w:rFonts w:ascii="Arial" w:eastAsia="Times New Roman" w:hAnsi="Arial" w:cs="Arial"/>
          <w:color w:val="auto"/>
          <w:szCs w:val="22"/>
          <w:lang w:eastAsia="it-IT"/>
        </w:rPr>
        <w:t xml:space="preserve"> ha effettuato operazioni di rinegoziazione dei mutui.</w:t>
      </w:r>
    </w:p>
    <w:p w14:paraId="237B43F5" w14:textId="77777777" w:rsidR="004D3A15" w:rsidRPr="00D12612"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i/>
          <w:color w:val="00B0F0"/>
          <w:szCs w:val="22"/>
          <w:lang w:eastAsia="it-IT"/>
        </w:rPr>
      </w:pPr>
      <w:r w:rsidRPr="00D12612">
        <w:rPr>
          <w:rFonts w:ascii="Arial" w:eastAsia="Times New Roman" w:hAnsi="Arial" w:cs="Arial"/>
          <w:i/>
          <w:color w:val="00B0F0"/>
          <w:szCs w:val="22"/>
          <w:lang w:eastAsia="it-IT"/>
        </w:rPr>
        <w:t>In caso di risposta affermativa compilare la tabella sottostante:</w:t>
      </w:r>
    </w:p>
    <w:p w14:paraId="4AEAE200" w14:textId="77777777" w:rsidR="004D3A15" w:rsidRPr="00D12612"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i/>
          <w:color w:val="00B0F0"/>
          <w:szCs w:val="22"/>
          <w:lang w:eastAsia="it-IT"/>
        </w:rPr>
      </w:pPr>
      <w:r w:rsidRPr="00D12612">
        <w:rPr>
          <w:rFonts w:ascii="Arial" w:eastAsia="Times New Roman" w:hAnsi="Arial" w:cs="Arial"/>
          <w:i/>
          <w:color w:val="00B0F0"/>
          <w:szCs w:val="22"/>
          <w:lang w:eastAsia="it-IT"/>
        </w:rPr>
        <w:t xml:space="preserve">-riportando l’importo dei mutui estinti e rinegoziati </w:t>
      </w:r>
    </w:p>
    <w:p w14:paraId="2FECE53B" w14:textId="77777777" w:rsidR="004D3A15" w:rsidRPr="00D12612"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i/>
          <w:color w:val="00B0F0"/>
          <w:szCs w:val="22"/>
          <w:lang w:eastAsia="it-IT"/>
        </w:rPr>
      </w:pPr>
      <w:r w:rsidRPr="00D12612">
        <w:rPr>
          <w:rFonts w:ascii="Arial" w:eastAsia="Times New Roman" w:hAnsi="Arial" w:cs="Arial"/>
          <w:i/>
          <w:color w:val="00B0F0"/>
          <w:szCs w:val="22"/>
          <w:lang w:eastAsia="it-IT"/>
        </w:rPr>
        <w:t>- indicando l’importo delle risorse derivanti dalla rinegoziazione, distinguendo la parte destinata a spesa corrente e la parte destinata a spesa in c/capitale.</w:t>
      </w:r>
    </w:p>
    <w:p w14:paraId="2E22C9FF" w14:textId="77777777" w:rsidR="004D3A15" w:rsidRPr="00D12612"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i/>
          <w:color w:val="00B0F0"/>
          <w:szCs w:val="22"/>
          <w:lang w:eastAsia="it-IT"/>
        </w:rPr>
      </w:pPr>
    </w:p>
    <w:p w14:paraId="1F22709C" w14:textId="5FCD8081" w:rsidR="00052D10" w:rsidRPr="00D12612" w:rsidRDefault="00052D10" w:rsidP="00E23F0D">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D12612">
        <w:rPr>
          <w:rFonts w:ascii="Arial" w:eastAsia="Times New Roman" w:hAnsi="Arial" w:cs="Arial"/>
          <w:b/>
          <w:color w:val="auto"/>
          <w:szCs w:val="22"/>
          <w:lang w:eastAsia="it-IT"/>
        </w:rPr>
        <w:t>TABELLA 2</w:t>
      </w:r>
      <w:r w:rsidR="003C5228">
        <w:rPr>
          <w:rFonts w:ascii="Arial" w:eastAsia="Times New Roman" w:hAnsi="Arial" w:cs="Arial"/>
          <w:b/>
          <w:color w:val="auto"/>
          <w:szCs w:val="22"/>
          <w:lang w:eastAsia="it-IT"/>
        </w:rPr>
        <w:t>2</w:t>
      </w:r>
      <w:r w:rsidR="007E3D90">
        <w:rPr>
          <w:rFonts w:ascii="Arial" w:eastAsia="Times New Roman" w:hAnsi="Arial" w:cs="Arial"/>
          <w:b/>
          <w:color w:val="auto"/>
          <w:szCs w:val="22"/>
          <w:lang w:eastAsia="it-IT"/>
        </w:rPr>
        <w:t>e</w:t>
      </w:r>
    </w:p>
    <w:p w14:paraId="07AC1302" w14:textId="2EF59A05" w:rsidR="004D3A15" w:rsidRPr="00D12612"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i/>
          <w:color w:val="00B0F0"/>
          <w:szCs w:val="22"/>
          <w:lang w:eastAsia="it-IT"/>
        </w:rPr>
      </w:pPr>
    </w:p>
    <w:p w14:paraId="6F61DF42" w14:textId="77777777" w:rsidR="004D3A15" w:rsidRPr="00D12612"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In merito si osserva …………. (indicare gli effetti sulla gestione dell’eventuale rinegoziazione dei mutui, estinzione anticipata e contratti di swap ed utilizzo strumenti di finanza innovativa)</w:t>
      </w:r>
    </w:p>
    <w:p w14:paraId="6C08A04A" w14:textId="5F5463BA" w:rsidR="004D3A15" w:rsidRPr="001054D4" w:rsidRDefault="004D3A15" w:rsidP="001054D4">
      <w:pPr>
        <w:pStyle w:val="Titolo2"/>
        <w:ind w:left="851" w:hanging="491"/>
      </w:pPr>
      <w:bookmarkStart w:id="87" w:name="_Toc192666993"/>
      <w:r w:rsidRPr="001054D4">
        <w:t>Strumenti di finanza derivata</w:t>
      </w:r>
      <w:bookmarkEnd w:id="87"/>
    </w:p>
    <w:p w14:paraId="21FA2A20" w14:textId="77777777" w:rsidR="004D3A15" w:rsidRPr="00D12612"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L’Ente ha in corso i seguenti contratti relativi a strumenti finanziari derivati:</w:t>
      </w:r>
    </w:p>
    <w:p w14:paraId="152ECF31" w14:textId="77777777" w:rsidR="004D3A15" w:rsidRPr="00D12612"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w:t>
      </w:r>
    </w:p>
    <w:p w14:paraId="3FCF3BCE" w14:textId="77777777" w:rsidR="004D3A15" w:rsidRPr="00D12612"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w:t>
      </w:r>
    </w:p>
    <w:p w14:paraId="0C361FBC" w14:textId="4B4C2E49" w:rsidR="004D3A15" w:rsidRPr="00D12612"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ha verificato che l’Ente </w:t>
      </w:r>
      <w:r w:rsidRPr="00D12612">
        <w:rPr>
          <w:rFonts w:ascii="Arial" w:eastAsia="Times New Roman" w:hAnsi="Arial" w:cs="Arial"/>
          <w:b/>
          <w:i/>
          <w:color w:val="auto"/>
          <w:szCs w:val="22"/>
          <w:lang w:eastAsia="it-IT"/>
        </w:rPr>
        <w:t>ha/non ha</w:t>
      </w:r>
      <w:r w:rsidRPr="00D12612">
        <w:rPr>
          <w:rFonts w:ascii="Arial" w:eastAsia="Times New Roman" w:hAnsi="Arial" w:cs="Arial"/>
          <w:color w:val="auto"/>
          <w:szCs w:val="22"/>
          <w:lang w:eastAsia="it-IT"/>
        </w:rPr>
        <w:t xml:space="preserve"> predisposto e allegato al rendiconto la nota informativa prevista dall’art. 62, comma 8, </w:t>
      </w:r>
      <w:r w:rsidR="002E35A1">
        <w:rPr>
          <w:rFonts w:ascii="Arial" w:eastAsia="Times New Roman" w:hAnsi="Arial" w:cs="Arial"/>
          <w:color w:val="auto"/>
          <w:szCs w:val="22"/>
          <w:lang w:eastAsia="it-IT"/>
        </w:rPr>
        <w:t>D.L.</w:t>
      </w:r>
      <w:r w:rsidRPr="00D12612">
        <w:rPr>
          <w:rFonts w:ascii="Arial" w:eastAsia="Times New Roman" w:hAnsi="Arial" w:cs="Arial"/>
          <w:color w:val="auto"/>
          <w:szCs w:val="22"/>
          <w:lang w:eastAsia="it-IT"/>
        </w:rPr>
        <w:t xml:space="preserve"> n.112/2008 che evidenzi gli oneri e gli impegni finanziari, rispettivamente stimati e sostenuti, derivanti da contratti relativi a strumenti finanziari derivati o da contratti di finanziamento che includono una componente derivata.</w:t>
      </w:r>
    </w:p>
    <w:p w14:paraId="136C373B" w14:textId="77777777" w:rsidR="004D3A15" w:rsidRPr="00D12612"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i/>
          <w:color w:val="00B0F0"/>
          <w:szCs w:val="22"/>
          <w:lang w:eastAsia="it-IT"/>
        </w:rPr>
      </w:pPr>
      <w:r w:rsidRPr="00D12612">
        <w:rPr>
          <w:rFonts w:ascii="Arial" w:eastAsia="Times New Roman" w:hAnsi="Arial" w:cs="Arial"/>
          <w:i/>
          <w:color w:val="00B0F0"/>
          <w:szCs w:val="22"/>
          <w:lang w:eastAsia="it-IT"/>
        </w:rPr>
        <w:t>In caso di risposta negativa fornire chiarimenti</w:t>
      </w:r>
    </w:p>
    <w:p w14:paraId="398F944C" w14:textId="324272EF" w:rsidR="004D3A15" w:rsidRPr="00D12612"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ha verificato che l’Ente </w:t>
      </w:r>
      <w:r w:rsidRPr="00D12612">
        <w:rPr>
          <w:rFonts w:ascii="Arial" w:eastAsia="Times New Roman" w:hAnsi="Arial" w:cs="Arial"/>
          <w:b/>
          <w:i/>
          <w:color w:val="auto"/>
          <w:szCs w:val="22"/>
          <w:lang w:eastAsia="it-IT"/>
        </w:rPr>
        <w:t>ha/non ha</w:t>
      </w:r>
      <w:r w:rsidRPr="00D12612">
        <w:rPr>
          <w:rFonts w:ascii="Arial" w:eastAsia="Times New Roman" w:hAnsi="Arial" w:cs="Arial"/>
          <w:color w:val="auto"/>
          <w:szCs w:val="22"/>
          <w:lang w:eastAsia="it-IT"/>
        </w:rPr>
        <w:t xml:space="preserve"> costituito </w:t>
      </w:r>
      <w:r w:rsidR="00273D84">
        <w:rPr>
          <w:rFonts w:ascii="Arial" w:eastAsia="Times New Roman" w:hAnsi="Arial" w:cs="Arial"/>
          <w:color w:val="auto"/>
          <w:szCs w:val="22"/>
          <w:lang w:eastAsia="it-IT"/>
        </w:rPr>
        <w:t>nel risultat</w:t>
      </w:r>
      <w:r w:rsidR="00273D84" w:rsidRPr="00D12612">
        <w:rPr>
          <w:rFonts w:ascii="Arial" w:eastAsia="Times New Roman" w:hAnsi="Arial" w:cs="Arial"/>
          <w:color w:val="auto"/>
          <w:szCs w:val="22"/>
          <w:lang w:eastAsia="it-IT"/>
        </w:rPr>
        <w:t xml:space="preserve">o </w:t>
      </w:r>
      <w:r w:rsidRPr="00D12612">
        <w:rPr>
          <w:rFonts w:ascii="Arial" w:eastAsia="Times New Roman" w:hAnsi="Arial" w:cs="Arial"/>
          <w:color w:val="auto"/>
          <w:szCs w:val="22"/>
          <w:lang w:eastAsia="it-IT"/>
        </w:rPr>
        <w:t>di amministrazione un apposito fondo rischi</w:t>
      </w:r>
      <w:r w:rsidR="00D964B6" w:rsidRPr="00D12612">
        <w:rPr>
          <w:rFonts w:ascii="Arial" w:eastAsia="Times New Roman" w:hAnsi="Arial" w:cs="Arial"/>
          <w:color w:val="auto"/>
          <w:szCs w:val="22"/>
          <w:lang w:eastAsia="it-IT"/>
        </w:rPr>
        <w:t xml:space="preserve"> al fine di tutelare l’Ente dai rischi futuri dei contratti in essere</w:t>
      </w:r>
      <w:r w:rsidRPr="00D12612">
        <w:rPr>
          <w:rFonts w:ascii="Arial" w:eastAsia="Times New Roman" w:hAnsi="Arial" w:cs="Arial"/>
          <w:color w:val="auto"/>
          <w:szCs w:val="22"/>
          <w:lang w:eastAsia="it-IT"/>
        </w:rPr>
        <w:t>.</w:t>
      </w:r>
    </w:p>
    <w:p w14:paraId="280820D3" w14:textId="28254933" w:rsidR="004D3A15" w:rsidRPr="00A6284F"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i/>
          <w:color w:val="C00000"/>
          <w:szCs w:val="22"/>
          <w:lang w:eastAsia="it-IT"/>
        </w:rPr>
      </w:pPr>
      <w:r w:rsidRPr="00D12612">
        <w:rPr>
          <w:rFonts w:ascii="Arial" w:eastAsia="Times New Roman" w:hAnsi="Arial" w:cs="Arial"/>
          <w:i/>
          <w:color w:val="00B0F0"/>
          <w:szCs w:val="22"/>
          <w:lang w:eastAsia="it-IT"/>
        </w:rPr>
        <w:t>In caso di risposta negativa fornire chiarimenti</w:t>
      </w:r>
    </w:p>
    <w:p w14:paraId="4927061F" w14:textId="5D7034B5" w:rsidR="00584A0F" w:rsidRPr="001C4F70" w:rsidRDefault="001C4F70" w:rsidP="001C4F70">
      <w:pPr>
        <w:pStyle w:val="Titolo1"/>
        <w:numPr>
          <w:ilvl w:val="0"/>
          <w:numId w:val="3"/>
        </w:numPr>
        <w:ind w:left="284" w:hanging="284"/>
      </w:pPr>
      <w:bookmarkStart w:id="88" w:name="_Toc192666994"/>
      <w:bookmarkStart w:id="89" w:name="_Hlk67548016"/>
      <w:bookmarkStart w:id="90" w:name="_Toc379377465"/>
      <w:r w:rsidRPr="00A6284F">
        <w:t>Risultanze dei fondi connessi all’emergenza sanitaria</w:t>
      </w:r>
      <w:bookmarkEnd w:id="88"/>
      <w:r w:rsidRPr="00A6284F">
        <w:t xml:space="preserve"> </w:t>
      </w:r>
    </w:p>
    <w:p w14:paraId="48EE8150" w14:textId="77777777" w:rsidR="004D3A15" w:rsidRPr="004D3A15" w:rsidRDefault="004D3A15" w:rsidP="007A41C8">
      <w:pPr>
        <w:autoSpaceDE w:val="0"/>
        <w:autoSpaceDN w:val="0"/>
        <w:adjustRightInd w:val="0"/>
        <w:spacing w:after="0" w:line="240" w:lineRule="auto"/>
        <w:rPr>
          <w:rFonts w:ascii="Arial" w:eastAsia="Times New Roman" w:hAnsi="Arial" w:cs="Arial"/>
          <w:color w:val="00B0F0"/>
          <w:sz w:val="20"/>
          <w:szCs w:val="20"/>
          <w:lang w:eastAsia="it-IT"/>
        </w:rPr>
      </w:pPr>
    </w:p>
    <w:p w14:paraId="2C5C6329" w14:textId="77777777" w:rsidR="00E02067" w:rsidRDefault="004D3A15" w:rsidP="007A41C8">
      <w:pPr>
        <w:autoSpaceDE w:val="0"/>
        <w:autoSpaceDN w:val="0"/>
        <w:adjustRightInd w:val="0"/>
        <w:spacing w:after="0" w:line="240" w:lineRule="auto"/>
        <w:rPr>
          <w:rFonts w:ascii="Arial" w:eastAsia="Times New Roman" w:hAnsi="Arial" w:cs="Arial"/>
          <w:color w:val="auto"/>
          <w:szCs w:val="22"/>
          <w:lang w:eastAsia="it-IT"/>
        </w:rPr>
      </w:pPr>
      <w:r w:rsidRPr="00A6284F">
        <w:rPr>
          <w:rFonts w:ascii="Arial" w:eastAsia="Times New Roman" w:hAnsi="Arial" w:cs="Arial"/>
          <w:color w:val="auto"/>
          <w:szCs w:val="22"/>
          <w:lang w:eastAsia="it-IT"/>
        </w:rPr>
        <w:t>L’Organo di revisione ha verificato che</w:t>
      </w:r>
      <w:r w:rsidR="00E02067">
        <w:rPr>
          <w:rFonts w:ascii="Arial" w:eastAsia="Times New Roman" w:hAnsi="Arial" w:cs="Arial"/>
          <w:color w:val="auto"/>
          <w:szCs w:val="22"/>
          <w:lang w:eastAsia="it-IT"/>
        </w:rPr>
        <w:t>:</w:t>
      </w:r>
    </w:p>
    <w:p w14:paraId="268383AD" w14:textId="5C6DE31F" w:rsidR="00247CED" w:rsidRPr="00EF7D4E" w:rsidRDefault="00247CED" w:rsidP="00332ABB">
      <w:pPr>
        <w:pStyle w:val="Paragrafoelenco"/>
        <w:numPr>
          <w:ilvl w:val="0"/>
          <w:numId w:val="23"/>
        </w:numPr>
        <w:autoSpaceDE w:val="0"/>
        <w:autoSpaceDN w:val="0"/>
        <w:adjustRightInd w:val="0"/>
        <w:spacing w:after="0" w:line="240" w:lineRule="auto"/>
        <w:jc w:val="both"/>
        <w:rPr>
          <w:rFonts w:ascii="Arial" w:eastAsia="Times New Roman" w:hAnsi="Arial" w:cs="Arial"/>
          <w:b/>
          <w:bCs/>
          <w:i/>
          <w:iCs/>
          <w:lang w:eastAsia="it-IT"/>
        </w:rPr>
      </w:pPr>
      <w:r>
        <w:rPr>
          <w:rFonts w:ascii="Arial" w:eastAsia="Times New Roman" w:hAnsi="Arial" w:cs="Arial"/>
          <w:lang w:eastAsia="it-IT"/>
        </w:rPr>
        <w:t xml:space="preserve">nel caso di accertamento </w:t>
      </w:r>
      <w:r w:rsidR="00E02067">
        <w:rPr>
          <w:rFonts w:ascii="Arial" w:eastAsia="Times New Roman" w:hAnsi="Arial" w:cs="Arial"/>
          <w:lang w:eastAsia="it-IT"/>
        </w:rPr>
        <w:t>dai dati riepilogativi</w:t>
      </w:r>
      <w:r w:rsidR="004D3A15" w:rsidRPr="00EF7D4E">
        <w:rPr>
          <w:rFonts w:ascii="Arial" w:eastAsia="Times New Roman" w:hAnsi="Arial" w:cs="Arial"/>
          <w:lang w:eastAsia="it-IT"/>
        </w:rPr>
        <w:t xml:space="preserve"> </w:t>
      </w:r>
      <w:r w:rsidR="00E02067">
        <w:rPr>
          <w:rFonts w:ascii="Arial" w:eastAsia="Times New Roman" w:hAnsi="Arial" w:cs="Arial"/>
          <w:lang w:eastAsia="it-IT"/>
        </w:rPr>
        <w:t>della verifica a consuntivo “risorse Covid” di cui agli allegati C</w:t>
      </w:r>
      <w:r>
        <w:rPr>
          <w:rFonts w:ascii="Arial" w:eastAsia="Times New Roman" w:hAnsi="Arial" w:cs="Arial"/>
          <w:lang w:eastAsia="it-IT"/>
        </w:rPr>
        <w:t xml:space="preserve"> </w:t>
      </w:r>
      <w:r w:rsidR="00E02067">
        <w:rPr>
          <w:rFonts w:ascii="Arial" w:eastAsia="Times New Roman" w:hAnsi="Arial" w:cs="Arial"/>
          <w:lang w:eastAsia="it-IT"/>
        </w:rPr>
        <w:t>e D del DM 19 giugno 2024</w:t>
      </w:r>
      <w:r>
        <w:rPr>
          <w:rFonts w:ascii="Arial" w:eastAsia="Times New Roman" w:hAnsi="Arial" w:cs="Arial"/>
          <w:lang w:eastAsia="it-IT"/>
        </w:rPr>
        <w:t xml:space="preserve"> di </w:t>
      </w:r>
      <w:r w:rsidR="00E02067">
        <w:rPr>
          <w:rFonts w:ascii="Arial" w:eastAsia="Times New Roman" w:hAnsi="Arial" w:cs="Arial"/>
          <w:lang w:eastAsia="it-IT"/>
        </w:rPr>
        <w:t>un’eccedenza complessiva di risorse</w:t>
      </w:r>
      <w:r>
        <w:rPr>
          <w:rFonts w:ascii="Arial" w:eastAsia="Times New Roman" w:hAnsi="Arial" w:cs="Arial"/>
          <w:lang w:eastAsia="it-IT"/>
        </w:rPr>
        <w:t xml:space="preserve">, l’Ente </w:t>
      </w:r>
      <w:r w:rsidRPr="00EF7D4E">
        <w:rPr>
          <w:rFonts w:ascii="Arial" w:eastAsia="Times New Roman" w:hAnsi="Arial" w:cs="Arial"/>
          <w:b/>
          <w:bCs/>
          <w:i/>
          <w:iCs/>
          <w:lang w:eastAsia="it-IT"/>
        </w:rPr>
        <w:t xml:space="preserve">ha/non ha </w:t>
      </w:r>
      <w:r w:rsidRPr="00EF7D4E">
        <w:rPr>
          <w:rFonts w:ascii="Arial" w:eastAsia="Times New Roman" w:hAnsi="Arial" w:cs="Arial"/>
          <w:lang w:eastAsia="it-IT"/>
        </w:rPr>
        <w:t>vincolato</w:t>
      </w:r>
      <w:r>
        <w:rPr>
          <w:rFonts w:ascii="Arial" w:eastAsia="Times New Roman" w:hAnsi="Arial" w:cs="Arial"/>
          <w:b/>
          <w:bCs/>
          <w:i/>
          <w:iCs/>
          <w:lang w:eastAsia="it-IT"/>
        </w:rPr>
        <w:t xml:space="preserve"> </w:t>
      </w:r>
      <w:r>
        <w:rPr>
          <w:rFonts w:ascii="Arial" w:eastAsia="Times New Roman" w:hAnsi="Arial" w:cs="Arial"/>
          <w:lang w:eastAsia="it-IT"/>
        </w:rPr>
        <w:t xml:space="preserve">nel risultato di amministrazione l’importo </w:t>
      </w:r>
      <w:r>
        <w:rPr>
          <w:rFonts w:ascii="Arial" w:eastAsia="Times New Roman" w:hAnsi="Arial" w:cs="Arial"/>
          <w:lang w:eastAsia="it-IT"/>
        </w:rPr>
        <w:lastRenderedPageBreak/>
        <w:t>corrispondente alle somme da acquisire al bilancio dello Stato nel quadriennio 2024-2027 al netto della quota annuale restituita nel 2024;</w:t>
      </w:r>
    </w:p>
    <w:p w14:paraId="4C1AFA2B" w14:textId="17C7D91B" w:rsidR="00247CED" w:rsidRPr="00EF7D4E" w:rsidRDefault="00247CED" w:rsidP="00332ABB">
      <w:pPr>
        <w:pStyle w:val="Paragrafoelenco"/>
        <w:numPr>
          <w:ilvl w:val="0"/>
          <w:numId w:val="23"/>
        </w:numPr>
        <w:autoSpaceDE w:val="0"/>
        <w:autoSpaceDN w:val="0"/>
        <w:adjustRightInd w:val="0"/>
        <w:spacing w:after="0" w:line="240" w:lineRule="auto"/>
        <w:jc w:val="both"/>
        <w:rPr>
          <w:rFonts w:ascii="Arial" w:eastAsia="Times New Roman" w:hAnsi="Arial" w:cs="Arial"/>
          <w:b/>
          <w:bCs/>
          <w:i/>
          <w:iCs/>
          <w:lang w:eastAsia="it-IT"/>
        </w:rPr>
      </w:pPr>
      <w:r>
        <w:rPr>
          <w:rFonts w:ascii="Arial" w:eastAsia="Times New Roman" w:hAnsi="Arial" w:cs="Arial"/>
          <w:lang w:eastAsia="it-IT"/>
        </w:rPr>
        <w:t xml:space="preserve">l’Ente ha contabilizzato correttamente le operazioni di restituzione </w:t>
      </w:r>
      <w:r w:rsidR="00506ABC">
        <w:rPr>
          <w:rFonts w:ascii="Arial" w:eastAsia="Times New Roman" w:hAnsi="Arial" w:cs="Arial"/>
          <w:lang w:eastAsia="it-IT"/>
        </w:rPr>
        <w:t>in base a quanto previsto dall’art. 3 del DM citato.</w:t>
      </w:r>
    </w:p>
    <w:p w14:paraId="2DC63C8C" w14:textId="77777777" w:rsidR="00506ABC" w:rsidRDefault="00506ABC" w:rsidP="00506ABC">
      <w:pPr>
        <w:autoSpaceDE w:val="0"/>
        <w:autoSpaceDN w:val="0"/>
        <w:adjustRightInd w:val="0"/>
        <w:spacing w:after="0" w:line="240" w:lineRule="auto"/>
        <w:rPr>
          <w:rFonts w:ascii="Arial" w:eastAsia="Times New Roman" w:hAnsi="Arial" w:cs="Arial"/>
          <w:b/>
          <w:bCs/>
          <w:i/>
          <w:iCs/>
          <w:lang w:eastAsia="it-IT"/>
        </w:rPr>
      </w:pPr>
    </w:p>
    <w:p w14:paraId="40BAC83A" w14:textId="77777777" w:rsidR="00506ABC" w:rsidRPr="00EF7D4E" w:rsidRDefault="00506ABC" w:rsidP="00506ABC">
      <w:pPr>
        <w:autoSpaceDE w:val="0"/>
        <w:autoSpaceDN w:val="0"/>
        <w:adjustRightInd w:val="0"/>
        <w:spacing w:after="0" w:line="240" w:lineRule="auto"/>
        <w:rPr>
          <w:rFonts w:ascii="Arial" w:eastAsia="Times New Roman" w:hAnsi="Arial" w:cs="Arial"/>
          <w:i/>
          <w:iCs/>
          <w:color w:val="00B0F0"/>
          <w:lang w:eastAsia="it-IT"/>
        </w:rPr>
      </w:pPr>
      <w:r w:rsidRPr="00EF7D4E">
        <w:rPr>
          <w:rFonts w:ascii="Arial" w:eastAsia="Times New Roman" w:hAnsi="Arial" w:cs="Arial"/>
          <w:b/>
          <w:bCs/>
          <w:i/>
          <w:iCs/>
          <w:color w:val="00B0F0"/>
          <w:lang w:eastAsia="it-IT"/>
        </w:rPr>
        <w:t xml:space="preserve">N.B. </w:t>
      </w:r>
      <w:r w:rsidRPr="00EF7D4E">
        <w:rPr>
          <w:rFonts w:ascii="Arial" w:eastAsia="Times New Roman" w:hAnsi="Arial" w:cs="Arial"/>
          <w:i/>
          <w:iCs/>
          <w:color w:val="00B0F0"/>
          <w:lang w:eastAsia="it-IT"/>
        </w:rPr>
        <w:t>L’art. 3 del DM 19 giugno 2024 dispone che</w:t>
      </w:r>
    </w:p>
    <w:p w14:paraId="6416585F" w14:textId="04185D70" w:rsidR="00506ABC" w:rsidRPr="00EF7D4E" w:rsidRDefault="00506ABC" w:rsidP="00506ABC">
      <w:pPr>
        <w:autoSpaceDE w:val="0"/>
        <w:autoSpaceDN w:val="0"/>
        <w:adjustRightInd w:val="0"/>
        <w:spacing w:after="0" w:line="240" w:lineRule="auto"/>
        <w:rPr>
          <w:rFonts w:ascii="Arial" w:eastAsia="Times New Roman" w:hAnsi="Arial" w:cs="Arial"/>
          <w:i/>
          <w:iCs/>
          <w:color w:val="00B0F0"/>
          <w:lang w:eastAsia="it-IT"/>
        </w:rPr>
      </w:pPr>
      <w:r w:rsidRPr="00EF7D4E">
        <w:rPr>
          <w:rFonts w:ascii="Arial" w:eastAsia="Times New Roman" w:hAnsi="Arial" w:cs="Arial"/>
          <w:i/>
          <w:iCs/>
          <w:color w:val="00B0F0"/>
          <w:lang w:eastAsia="it-IT"/>
        </w:rPr>
        <w:t xml:space="preserve">1. Gli enti locali in deficit finale di risorse, a partire dal bilancio di previsione 2024/2026, fino a </w:t>
      </w:r>
    </w:p>
    <w:p w14:paraId="28D339F9" w14:textId="36071C13" w:rsidR="00506ABC" w:rsidRPr="00EF7D4E" w:rsidRDefault="00506ABC" w:rsidP="00506ABC">
      <w:pPr>
        <w:autoSpaceDE w:val="0"/>
        <w:autoSpaceDN w:val="0"/>
        <w:adjustRightInd w:val="0"/>
        <w:spacing w:after="0" w:line="240" w:lineRule="auto"/>
        <w:rPr>
          <w:rFonts w:ascii="Arial" w:eastAsia="Times New Roman" w:hAnsi="Arial" w:cs="Arial"/>
          <w:i/>
          <w:iCs/>
          <w:color w:val="00B0F0"/>
          <w:lang w:eastAsia="it-IT"/>
        </w:rPr>
      </w:pPr>
      <w:r w:rsidRPr="00EF7D4E">
        <w:rPr>
          <w:rFonts w:ascii="Arial" w:eastAsia="Times New Roman" w:hAnsi="Arial" w:cs="Arial"/>
          <w:i/>
          <w:iCs/>
          <w:color w:val="00B0F0"/>
          <w:lang w:eastAsia="it-IT"/>
        </w:rPr>
        <w:t>quello del triennio 2027/2029, approvano il bilancio considerando in entrata, in ciascuno degli anni 2024, 2025, 2026 e 2027, una quota annuale pari a un quarto dell’importo indicato nella colonna “Deficit finale” delle Tabelle C e D. Fermo restando quanto disposto dal periodo precedente, i predetti enti, che hanno “Ristori non utilizzati al 31.12.2022” con importo superiore a zero, impegnano in spesa in ciascuno degli anni 2024, 2025, 2026 e 2027, una quota annuale pari a un quarto dell’importo relativo alla restituzione delle risorse ricevute in eccesso, provvedendo, per la quota riferita agli importi oggetto di restituzione, all'emissione di mandati versati in quietanza di entrata.</w:t>
      </w:r>
    </w:p>
    <w:p w14:paraId="6C293AC1" w14:textId="501D97B9" w:rsidR="00506ABC" w:rsidRPr="00EF7D4E" w:rsidRDefault="00506ABC" w:rsidP="00506ABC">
      <w:pPr>
        <w:autoSpaceDE w:val="0"/>
        <w:autoSpaceDN w:val="0"/>
        <w:adjustRightInd w:val="0"/>
        <w:spacing w:after="0" w:line="240" w:lineRule="auto"/>
        <w:rPr>
          <w:rFonts w:ascii="Arial" w:eastAsia="Times New Roman" w:hAnsi="Arial" w:cs="Arial"/>
          <w:i/>
          <w:iCs/>
          <w:color w:val="00B0F0"/>
          <w:lang w:eastAsia="it-IT"/>
        </w:rPr>
      </w:pPr>
      <w:r w:rsidRPr="00EF7D4E">
        <w:rPr>
          <w:rFonts w:ascii="Arial" w:eastAsia="Times New Roman" w:hAnsi="Arial" w:cs="Arial"/>
          <w:i/>
          <w:iCs/>
          <w:color w:val="00B0F0"/>
          <w:lang w:eastAsia="it-IT"/>
        </w:rPr>
        <w:t>2. Gli enti locali in eccedenza finale di risorse, a partire dal bilancio di previsione 2024/2026, fino a quello del triennio 2027/2029, approvano il bilancio applicando in entrata del primo esercizio un importo pari a un quarto dell’importo indicato nella colonna “Importo da acquisire al Bilancio dello Stato - Totale” delle Tabelle C e D, accantonato tra le quote vincolate del risultato di amministrazione al 31 dicembre 2023 e allegando il relativo allegato a/2 del rendiconto 2023.</w:t>
      </w:r>
    </w:p>
    <w:p w14:paraId="0964A802" w14:textId="76D18A79" w:rsidR="00506ABC" w:rsidRPr="00EF7D4E" w:rsidRDefault="00506ABC" w:rsidP="00506ABC">
      <w:pPr>
        <w:autoSpaceDE w:val="0"/>
        <w:autoSpaceDN w:val="0"/>
        <w:adjustRightInd w:val="0"/>
        <w:spacing w:after="0" w:line="240" w:lineRule="auto"/>
        <w:rPr>
          <w:rFonts w:ascii="Arial" w:eastAsia="Times New Roman" w:hAnsi="Arial" w:cs="Arial"/>
          <w:i/>
          <w:iCs/>
          <w:color w:val="00B0F0"/>
          <w:lang w:eastAsia="it-IT"/>
        </w:rPr>
      </w:pPr>
      <w:r w:rsidRPr="00EF7D4E">
        <w:rPr>
          <w:rFonts w:ascii="Arial" w:eastAsia="Times New Roman" w:hAnsi="Arial" w:cs="Arial"/>
          <w:i/>
          <w:iCs/>
          <w:color w:val="00B0F0"/>
          <w:lang w:eastAsia="it-IT"/>
        </w:rPr>
        <w:t>Gli enti locali che hanno approvato il bilancio di previsione 2024-2026 provvedono ad applicare in entrata dell’esercizio 2024 il quarto delle risorse vincolate nel risultato di amministrazione al 31 dicembre 2023, a copertura della spesa concernente il versamento al bilancio dello Stato, con una variazione di bilancio a cura del responsabile finanziario ai sensi dell’art. 175, comma 5-quater, lettera c), del d.lgs. n. 267 del 2000.</w:t>
      </w:r>
    </w:p>
    <w:p w14:paraId="64F1A3A8" w14:textId="7EF367F9" w:rsidR="00506ABC" w:rsidRPr="00EF7D4E" w:rsidRDefault="00506ABC" w:rsidP="00506ABC">
      <w:pPr>
        <w:autoSpaceDE w:val="0"/>
        <w:autoSpaceDN w:val="0"/>
        <w:adjustRightInd w:val="0"/>
        <w:spacing w:after="0" w:line="240" w:lineRule="auto"/>
        <w:rPr>
          <w:rFonts w:ascii="Arial" w:eastAsia="Times New Roman" w:hAnsi="Arial" w:cs="Arial"/>
          <w:i/>
          <w:iCs/>
          <w:color w:val="00B0F0"/>
          <w:lang w:eastAsia="it-IT"/>
        </w:rPr>
      </w:pPr>
      <w:r w:rsidRPr="00EF7D4E">
        <w:rPr>
          <w:rFonts w:ascii="Arial" w:eastAsia="Times New Roman" w:hAnsi="Arial" w:cs="Arial"/>
          <w:i/>
          <w:iCs/>
          <w:color w:val="00B0F0"/>
          <w:lang w:eastAsia="it-IT"/>
        </w:rPr>
        <w:t xml:space="preserve">3. Con riferimento ai commi 1 e 2, in ciascuno degli anni 2024, 2025, 2026 e 2027, in deroga ai limiti previsti dall’articolo 1, commi 897 e 898, della legge 30 dicembre 2018, n. 145, l’utilizzo </w:t>
      </w:r>
    </w:p>
    <w:p w14:paraId="25204703" w14:textId="77777777" w:rsidR="00506ABC" w:rsidRPr="00EF7D4E" w:rsidRDefault="00506ABC" w:rsidP="00506ABC">
      <w:pPr>
        <w:autoSpaceDE w:val="0"/>
        <w:autoSpaceDN w:val="0"/>
        <w:adjustRightInd w:val="0"/>
        <w:spacing w:after="0" w:line="240" w:lineRule="auto"/>
        <w:rPr>
          <w:rFonts w:ascii="Arial" w:eastAsia="Times New Roman" w:hAnsi="Arial" w:cs="Arial"/>
          <w:i/>
          <w:iCs/>
          <w:color w:val="00B0F0"/>
          <w:lang w:eastAsia="it-IT"/>
        </w:rPr>
      </w:pPr>
      <w:r w:rsidRPr="00EF7D4E">
        <w:rPr>
          <w:rFonts w:ascii="Arial" w:eastAsia="Times New Roman" w:hAnsi="Arial" w:cs="Arial"/>
          <w:i/>
          <w:iCs/>
          <w:color w:val="00B0F0"/>
          <w:lang w:eastAsia="it-IT"/>
        </w:rPr>
        <w:t xml:space="preserve">del risultato di amministrazione iscritto nel primo esercizio del bilancio di previsione comprende </w:t>
      </w:r>
    </w:p>
    <w:p w14:paraId="625115E7" w14:textId="77777777" w:rsidR="00506ABC" w:rsidRPr="00EF7D4E" w:rsidRDefault="00506ABC" w:rsidP="00506ABC">
      <w:pPr>
        <w:autoSpaceDE w:val="0"/>
        <w:autoSpaceDN w:val="0"/>
        <w:adjustRightInd w:val="0"/>
        <w:spacing w:after="0" w:line="240" w:lineRule="auto"/>
        <w:rPr>
          <w:rFonts w:ascii="Arial" w:eastAsia="Times New Roman" w:hAnsi="Arial" w:cs="Arial"/>
          <w:i/>
          <w:iCs/>
          <w:color w:val="00B0F0"/>
          <w:lang w:eastAsia="it-IT"/>
        </w:rPr>
      </w:pPr>
      <w:r w:rsidRPr="00EF7D4E">
        <w:rPr>
          <w:rFonts w:ascii="Arial" w:eastAsia="Times New Roman" w:hAnsi="Arial" w:cs="Arial"/>
          <w:i/>
          <w:iCs/>
          <w:color w:val="00B0F0"/>
          <w:lang w:eastAsia="it-IT"/>
        </w:rPr>
        <w:t xml:space="preserve">la quota vincolata ai sensi dell’articolo 13 del decreto-legge 27 gennaio 2022, n. 4, convertito, </w:t>
      </w:r>
    </w:p>
    <w:p w14:paraId="3422BBD0" w14:textId="4FB1E1B9" w:rsidR="00506ABC" w:rsidRPr="00EF7D4E" w:rsidRDefault="00506ABC" w:rsidP="00EF7D4E">
      <w:pPr>
        <w:autoSpaceDE w:val="0"/>
        <w:autoSpaceDN w:val="0"/>
        <w:adjustRightInd w:val="0"/>
        <w:spacing w:after="0" w:line="240" w:lineRule="auto"/>
        <w:rPr>
          <w:rFonts w:ascii="Arial" w:eastAsia="Times New Roman" w:hAnsi="Arial" w:cs="Arial"/>
          <w:i/>
          <w:iCs/>
          <w:color w:val="00B0F0"/>
          <w:lang w:eastAsia="it-IT"/>
        </w:rPr>
      </w:pPr>
      <w:r w:rsidRPr="00EF7D4E">
        <w:rPr>
          <w:rFonts w:ascii="Arial" w:eastAsia="Times New Roman" w:hAnsi="Arial" w:cs="Arial"/>
          <w:i/>
          <w:iCs/>
          <w:color w:val="00B0F0"/>
          <w:lang w:eastAsia="it-IT"/>
        </w:rPr>
        <w:t>con modificazioni, dalla legge 28 marzo 2022, n. 25, per un importo pari alle risorse da acquisire al bilancio dello Stato nel corso dell’ann</w:t>
      </w:r>
      <w:r w:rsidRPr="00A4283C">
        <w:rPr>
          <w:rFonts w:ascii="Arial" w:eastAsia="Times New Roman" w:hAnsi="Arial" w:cs="Arial"/>
          <w:i/>
          <w:iCs/>
          <w:color w:val="00B0F0"/>
          <w:lang w:eastAsia="it-IT"/>
        </w:rPr>
        <w:t>o</w:t>
      </w:r>
      <w:r w:rsidR="00820A77" w:rsidRPr="00A4283C">
        <w:rPr>
          <w:rFonts w:ascii="Arial" w:eastAsia="Times New Roman" w:hAnsi="Arial" w:cs="Arial"/>
          <w:i/>
          <w:iCs/>
          <w:color w:val="00B0F0"/>
          <w:lang w:eastAsia="it-IT"/>
        </w:rPr>
        <w:t>.</w:t>
      </w:r>
    </w:p>
    <w:p w14:paraId="79C44839" w14:textId="77777777" w:rsidR="00247CED" w:rsidRDefault="00247CED" w:rsidP="00247CED">
      <w:pPr>
        <w:autoSpaceDE w:val="0"/>
        <w:autoSpaceDN w:val="0"/>
        <w:adjustRightInd w:val="0"/>
        <w:spacing w:after="0" w:line="240" w:lineRule="auto"/>
        <w:rPr>
          <w:rFonts w:ascii="Arial" w:eastAsia="Times New Roman" w:hAnsi="Arial" w:cs="Arial"/>
          <w:b/>
          <w:bCs/>
          <w:i/>
          <w:iCs/>
          <w:lang w:eastAsia="it-IT"/>
        </w:rPr>
      </w:pPr>
    </w:p>
    <w:p w14:paraId="77607709" w14:textId="65EA9941" w:rsidR="004D3A15" w:rsidRPr="004D3A15" w:rsidRDefault="001C4F70" w:rsidP="001C4F70">
      <w:pPr>
        <w:pStyle w:val="Titolo1"/>
        <w:numPr>
          <w:ilvl w:val="0"/>
          <w:numId w:val="3"/>
        </w:numPr>
        <w:ind w:left="284" w:hanging="284"/>
      </w:pPr>
      <w:bookmarkStart w:id="91" w:name="_Toc192666995"/>
      <w:bookmarkEnd w:id="89"/>
      <w:r w:rsidRPr="00584A0F">
        <w:t>Rapporti con organismi partecipati</w:t>
      </w:r>
      <w:bookmarkEnd w:id="90"/>
      <w:bookmarkEnd w:id="91"/>
    </w:p>
    <w:p w14:paraId="4AC39C0A" w14:textId="77777777" w:rsidR="004D3A15" w:rsidRPr="004C65DA"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b/>
          <w:bCs/>
          <w:i/>
          <w:iCs/>
          <w:color w:val="00B0F0"/>
          <w:sz w:val="20"/>
          <w:szCs w:val="20"/>
          <w:lang w:eastAsia="it-IT"/>
        </w:rPr>
      </w:pPr>
      <w:r w:rsidRPr="004C65DA">
        <w:rPr>
          <w:rFonts w:ascii="Arial" w:eastAsia="Times New Roman" w:hAnsi="Arial" w:cs="Arial"/>
          <w:b/>
          <w:bCs/>
          <w:i/>
          <w:iCs/>
          <w:color w:val="00B0F0"/>
          <w:sz w:val="20"/>
          <w:szCs w:val="20"/>
          <w:lang w:eastAsia="it-IT"/>
        </w:rPr>
        <w:t>Per le verifiche della presente sezione si rimanda alla compilazione della check list allegata alla relazione</w:t>
      </w:r>
    </w:p>
    <w:p w14:paraId="13103BD6" w14:textId="2D7B94B8" w:rsidR="004D3A15" w:rsidRPr="001054D4" w:rsidRDefault="004D3A15" w:rsidP="001054D4">
      <w:pPr>
        <w:pStyle w:val="Titolo2"/>
        <w:ind w:left="851" w:hanging="491"/>
      </w:pPr>
      <w:bookmarkStart w:id="92" w:name="_Toc192666996"/>
      <w:bookmarkStart w:id="93" w:name="_Toc379377479"/>
      <w:r w:rsidRPr="001054D4">
        <w:t>Verifica rapporti di debito e credito con i propri enti strumentali e le società controllate e partecipate</w:t>
      </w:r>
      <w:bookmarkEnd w:id="92"/>
      <w:r w:rsidRPr="001054D4">
        <w:t xml:space="preserve"> </w:t>
      </w:r>
    </w:p>
    <w:p w14:paraId="52EF76D1" w14:textId="192292BB" w:rsidR="00BA0B89" w:rsidRPr="00EF7D4E" w:rsidRDefault="00BA0B89" w:rsidP="006A0A68">
      <w:pPr>
        <w:spacing w:after="0" w:line="240" w:lineRule="auto"/>
        <w:rPr>
          <w:rFonts w:ascii="Arial" w:eastAsia="Times New Roman" w:hAnsi="Arial" w:cs="Arial"/>
          <w:color w:val="auto"/>
          <w:szCs w:val="22"/>
          <w:lang w:eastAsia="it-IT"/>
        </w:rPr>
      </w:pPr>
      <w:r w:rsidRPr="00EF7D4E">
        <w:rPr>
          <w:rFonts w:ascii="Arial" w:eastAsia="Times New Roman" w:hAnsi="Arial" w:cs="Arial"/>
          <w:color w:val="auto"/>
          <w:szCs w:val="22"/>
          <w:lang w:eastAsia="it-IT"/>
        </w:rPr>
        <w:t>L'</w:t>
      </w:r>
      <w:r w:rsidR="00EF7D4E">
        <w:rPr>
          <w:rFonts w:ascii="Arial" w:eastAsia="Times New Roman" w:hAnsi="Arial" w:cs="Arial"/>
          <w:color w:val="auto"/>
          <w:szCs w:val="22"/>
          <w:lang w:eastAsia="it-IT"/>
        </w:rPr>
        <w:t>Organo di revisione ha verificato che l’</w:t>
      </w:r>
      <w:r w:rsidRPr="00EF7D4E">
        <w:rPr>
          <w:rFonts w:ascii="Arial" w:eastAsia="Times New Roman" w:hAnsi="Arial" w:cs="Arial"/>
          <w:color w:val="auto"/>
          <w:szCs w:val="22"/>
          <w:lang w:eastAsia="it-IT"/>
        </w:rPr>
        <w:t xml:space="preserve">informativa per la rilevazione dei debiti e crediti reciproci tra l’ente e gli organismi partecipati di cui  all'art. 11, co. 6, lett. j, d.lgs. n. 118/2011 </w:t>
      </w:r>
      <w:r w:rsidRPr="00833F8E">
        <w:rPr>
          <w:rFonts w:ascii="Arial" w:eastAsia="Times New Roman" w:hAnsi="Arial" w:cs="Arial"/>
          <w:b/>
          <w:bCs/>
          <w:i/>
          <w:iCs/>
          <w:color w:val="auto"/>
          <w:szCs w:val="22"/>
          <w:lang w:eastAsia="it-IT"/>
        </w:rPr>
        <w:t xml:space="preserve">ha/non ha </w:t>
      </w:r>
      <w:r w:rsidRPr="00EF7D4E">
        <w:rPr>
          <w:rFonts w:ascii="Arial" w:eastAsia="Times New Roman" w:hAnsi="Arial" w:cs="Arial"/>
          <w:color w:val="auto"/>
          <w:szCs w:val="22"/>
          <w:lang w:eastAsia="it-IT"/>
        </w:rPr>
        <w:t>riguardato la totalità degli enti strumentali e delle società controllate e partecipate</w:t>
      </w:r>
      <w:r w:rsidR="00EF7D4E">
        <w:rPr>
          <w:rFonts w:ascii="Arial" w:eastAsia="Times New Roman" w:hAnsi="Arial" w:cs="Arial"/>
          <w:color w:val="auto"/>
          <w:szCs w:val="22"/>
          <w:lang w:eastAsia="it-IT"/>
        </w:rPr>
        <w:t>.</w:t>
      </w:r>
    </w:p>
    <w:p w14:paraId="2A6D2C8D" w14:textId="77777777" w:rsidR="00BA0B89" w:rsidRPr="00EF7D4E" w:rsidRDefault="00BA0B89" w:rsidP="006A0A68">
      <w:pPr>
        <w:spacing w:after="0" w:line="240" w:lineRule="auto"/>
        <w:rPr>
          <w:rFonts w:ascii="Arial" w:eastAsia="Times New Roman" w:hAnsi="Arial" w:cs="Arial"/>
          <w:color w:val="auto"/>
          <w:szCs w:val="22"/>
          <w:lang w:eastAsia="it-IT"/>
        </w:rPr>
      </w:pPr>
    </w:p>
    <w:p w14:paraId="7DF490F6" w14:textId="013A1BFA" w:rsidR="00BA0B89" w:rsidRPr="00833F8E" w:rsidRDefault="00BA0B89" w:rsidP="00833F8E">
      <w:pPr>
        <w:widowControl w:val="0"/>
        <w:overflowPunct w:val="0"/>
        <w:autoSpaceDE w:val="0"/>
        <w:autoSpaceDN w:val="0"/>
        <w:adjustRightInd w:val="0"/>
        <w:spacing w:after="120" w:line="240" w:lineRule="auto"/>
        <w:textAlignment w:val="baseline"/>
        <w:rPr>
          <w:rFonts w:ascii="Arial" w:eastAsia="Times New Roman" w:hAnsi="Arial" w:cs="Arial"/>
          <w:b/>
          <w:bCs/>
          <w:i/>
          <w:iCs/>
          <w:color w:val="00B0F0"/>
          <w:szCs w:val="22"/>
          <w:lang w:eastAsia="it-IT"/>
        </w:rPr>
      </w:pPr>
      <w:r w:rsidRPr="00833F8E">
        <w:rPr>
          <w:rFonts w:ascii="Arial" w:eastAsia="Times New Roman" w:hAnsi="Arial" w:cs="Arial"/>
          <w:b/>
          <w:bCs/>
          <w:i/>
          <w:iCs/>
          <w:color w:val="00B0F0"/>
          <w:szCs w:val="22"/>
          <w:lang w:eastAsia="it-IT"/>
        </w:rPr>
        <w:lastRenderedPageBreak/>
        <w:t>N.B. è opportuno che l’Organo di revisione proceda con l’asseverazione dei debiti e crediti reciproci anche con Unioni di Comuni e Consorzi.</w:t>
      </w:r>
    </w:p>
    <w:p w14:paraId="67880E69" w14:textId="6A4281F1" w:rsidR="004D3A15" w:rsidRPr="001054D4" w:rsidRDefault="004D3A15" w:rsidP="001054D4">
      <w:pPr>
        <w:pStyle w:val="Titolo2"/>
        <w:ind w:left="851" w:hanging="491"/>
      </w:pPr>
      <w:bookmarkStart w:id="94" w:name="_Toc192666997"/>
      <w:r w:rsidRPr="001054D4">
        <w:t>Costituzione di società e acquisto di partecipazioni societarie</w:t>
      </w:r>
      <w:bookmarkEnd w:id="94"/>
    </w:p>
    <w:p w14:paraId="699DBCC4" w14:textId="058FC24C" w:rsidR="004D3A15" w:rsidRPr="0047496A" w:rsidRDefault="004D3A15" w:rsidP="007A41C8">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r w:rsidRPr="0047496A">
        <w:rPr>
          <w:rFonts w:ascii="Arial" w:eastAsia="Times New Roman" w:hAnsi="Arial" w:cs="Arial"/>
          <w:color w:val="auto"/>
          <w:szCs w:val="22"/>
          <w:lang w:eastAsia="it-IT"/>
        </w:rPr>
        <w:t>L’</w:t>
      </w:r>
      <w:r w:rsidR="0047496A">
        <w:rPr>
          <w:rFonts w:ascii="Arial" w:eastAsia="Times New Roman" w:hAnsi="Arial" w:cs="Arial"/>
          <w:color w:val="auto"/>
          <w:szCs w:val="22"/>
          <w:lang w:eastAsia="it-IT"/>
        </w:rPr>
        <w:t>Organo di revisione ha verificato che l’</w:t>
      </w:r>
      <w:r w:rsidRPr="0047496A">
        <w:rPr>
          <w:rFonts w:ascii="Arial" w:eastAsia="Times New Roman" w:hAnsi="Arial" w:cs="Arial"/>
          <w:color w:val="auto"/>
          <w:szCs w:val="22"/>
          <w:lang w:eastAsia="it-IT"/>
        </w:rPr>
        <w:t>Ente, nel corso dell’esercizio 202</w:t>
      </w:r>
      <w:r w:rsidR="00561D55">
        <w:rPr>
          <w:rFonts w:ascii="Arial" w:eastAsia="Times New Roman" w:hAnsi="Arial" w:cs="Arial"/>
          <w:color w:val="auto"/>
          <w:szCs w:val="22"/>
          <w:lang w:eastAsia="it-IT"/>
        </w:rPr>
        <w:t>4</w:t>
      </w:r>
      <w:r w:rsidRPr="0047496A">
        <w:rPr>
          <w:rFonts w:ascii="Arial" w:eastAsia="Times New Roman" w:hAnsi="Arial" w:cs="Arial"/>
          <w:color w:val="auto"/>
          <w:szCs w:val="22"/>
          <w:lang w:eastAsia="it-IT"/>
        </w:rPr>
        <w:t xml:space="preserve">, </w:t>
      </w:r>
      <w:r w:rsidRPr="0047496A">
        <w:rPr>
          <w:rFonts w:ascii="Arial" w:eastAsia="Times New Roman" w:hAnsi="Arial" w:cs="Arial"/>
          <w:b/>
          <w:i/>
          <w:color w:val="auto"/>
          <w:szCs w:val="22"/>
          <w:lang w:eastAsia="it-IT"/>
        </w:rPr>
        <w:t xml:space="preserve">ha/non ha </w:t>
      </w:r>
      <w:r w:rsidRPr="009B04B0">
        <w:rPr>
          <w:rFonts w:ascii="Arial" w:eastAsia="Times New Roman" w:hAnsi="Arial" w:cs="Arial"/>
          <w:bCs/>
          <w:iCs/>
          <w:color w:val="auto"/>
          <w:szCs w:val="22"/>
          <w:lang w:eastAsia="it-IT"/>
        </w:rPr>
        <w:t>proceduto</w:t>
      </w:r>
      <w:r w:rsidRPr="0047496A">
        <w:rPr>
          <w:rFonts w:ascii="Arial" w:eastAsia="Times New Roman" w:hAnsi="Arial" w:cs="Arial"/>
          <w:color w:val="auto"/>
          <w:szCs w:val="22"/>
          <w:lang w:eastAsia="it-IT"/>
        </w:rPr>
        <w:t xml:space="preserve"> alla costituzione di una nuova/nuove società o all’acquisizione di una nuova/nuove partecipazioni societarie tenendo conto della procedura del novellato art.5 del TUSP. </w:t>
      </w:r>
    </w:p>
    <w:p w14:paraId="635F973F" w14:textId="77777777" w:rsidR="004D3A15" w:rsidRPr="004D3A15" w:rsidRDefault="004D3A15" w:rsidP="004D3A15">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653A493D" w14:textId="676D087D" w:rsidR="004D3A15" w:rsidRPr="001054D4" w:rsidRDefault="004D3A15" w:rsidP="001054D4">
      <w:pPr>
        <w:pStyle w:val="Titolo2"/>
        <w:ind w:left="851" w:hanging="491"/>
      </w:pPr>
      <w:bookmarkStart w:id="95" w:name="_Toc192666998"/>
      <w:r w:rsidRPr="001054D4">
        <w:t>Razionalizzazione periodica delle partecipazioni pubbliche</w:t>
      </w:r>
      <w:bookmarkEnd w:id="95"/>
      <w:r w:rsidRPr="001054D4">
        <w:t xml:space="preserve"> </w:t>
      </w:r>
    </w:p>
    <w:p w14:paraId="0818A4F2" w14:textId="1167631B" w:rsidR="004D3A15" w:rsidRPr="0047496A" w:rsidRDefault="004C65DA" w:rsidP="004D3A15">
      <w:pPr>
        <w:widowControl w:val="0"/>
        <w:overflowPunct w:val="0"/>
        <w:autoSpaceDE w:val="0"/>
        <w:autoSpaceDN w:val="0"/>
        <w:adjustRightInd w:val="0"/>
        <w:spacing w:after="0" w:line="240" w:lineRule="auto"/>
        <w:textAlignment w:val="baseline"/>
        <w:rPr>
          <w:rFonts w:ascii="Arial" w:eastAsia="Times New Roman" w:hAnsi="Arial" w:cs="Times New Roman"/>
          <w:color w:val="auto"/>
          <w:szCs w:val="22"/>
          <w:lang w:eastAsia="it-IT"/>
        </w:rPr>
      </w:pPr>
      <w:r w:rsidRPr="0047496A">
        <w:rPr>
          <w:rFonts w:ascii="Arial" w:eastAsia="Times New Roman" w:hAnsi="Arial" w:cs="Times New Roman"/>
          <w:color w:val="auto"/>
          <w:szCs w:val="22"/>
          <w:lang w:eastAsia="it-IT"/>
        </w:rPr>
        <w:t xml:space="preserve">L’Organo di revisione ha verificato </w:t>
      </w:r>
      <w:r w:rsidR="0078041C" w:rsidRPr="0047496A">
        <w:rPr>
          <w:rFonts w:ascii="Arial" w:eastAsia="Times New Roman" w:hAnsi="Arial" w:cs="Times New Roman"/>
          <w:b/>
          <w:bCs/>
          <w:i/>
          <w:iCs/>
          <w:color w:val="auto"/>
          <w:szCs w:val="22"/>
          <w:lang w:eastAsia="it-IT"/>
        </w:rPr>
        <w:t xml:space="preserve">ha /non ha </w:t>
      </w:r>
      <w:r w:rsidR="0078041C" w:rsidRPr="009B04B0">
        <w:rPr>
          <w:rFonts w:ascii="Arial" w:eastAsia="Times New Roman" w:hAnsi="Arial" w:cs="Times New Roman"/>
          <w:color w:val="auto"/>
          <w:szCs w:val="22"/>
          <w:lang w:eastAsia="it-IT"/>
        </w:rPr>
        <w:t>effettuato</w:t>
      </w:r>
      <w:r w:rsidR="0078041C" w:rsidRPr="0047496A">
        <w:rPr>
          <w:rFonts w:ascii="Arial" w:eastAsia="Times New Roman" w:hAnsi="Arial" w:cs="Times New Roman"/>
          <w:color w:val="auto"/>
          <w:szCs w:val="22"/>
          <w:lang w:eastAsia="it-IT"/>
        </w:rPr>
        <w:t xml:space="preserve"> la ricognizione annuale delle partecipazioni, dirette o indirette, entro lo scorso 31 dicembre, ai sensi dell’art. 20, cc. 1 e 3, TUSP</w:t>
      </w:r>
      <w:r w:rsidR="004D3A15" w:rsidRPr="0047496A">
        <w:rPr>
          <w:rFonts w:ascii="Arial" w:eastAsia="Times New Roman" w:hAnsi="Arial" w:cs="Times New Roman"/>
          <w:color w:val="auto"/>
          <w:szCs w:val="22"/>
          <w:lang w:eastAsia="it-IT"/>
        </w:rPr>
        <w:t xml:space="preserve">. </w:t>
      </w:r>
    </w:p>
    <w:p w14:paraId="479E832C" w14:textId="77777777" w:rsidR="004C65DA" w:rsidRPr="0047496A" w:rsidRDefault="004C65DA" w:rsidP="004D3A15">
      <w:pPr>
        <w:widowControl w:val="0"/>
        <w:overflowPunct w:val="0"/>
        <w:autoSpaceDE w:val="0"/>
        <w:autoSpaceDN w:val="0"/>
        <w:adjustRightInd w:val="0"/>
        <w:spacing w:after="0" w:line="240" w:lineRule="auto"/>
        <w:textAlignment w:val="baseline"/>
        <w:rPr>
          <w:rFonts w:ascii="Arial" w:eastAsia="Times New Roman" w:hAnsi="Arial" w:cs="Times New Roman"/>
          <w:color w:val="auto"/>
          <w:szCs w:val="22"/>
          <w:lang w:eastAsia="it-IT"/>
        </w:rPr>
      </w:pPr>
    </w:p>
    <w:p w14:paraId="5395D3AB" w14:textId="475BD2DC" w:rsidR="004C65DA" w:rsidRPr="0047496A" w:rsidRDefault="004C65DA" w:rsidP="004D3A15">
      <w:pPr>
        <w:widowControl w:val="0"/>
        <w:overflowPunct w:val="0"/>
        <w:autoSpaceDE w:val="0"/>
        <w:autoSpaceDN w:val="0"/>
        <w:adjustRightInd w:val="0"/>
        <w:spacing w:after="0" w:line="240" w:lineRule="auto"/>
        <w:textAlignment w:val="baseline"/>
        <w:rPr>
          <w:rFonts w:ascii="Arial" w:eastAsia="Times New Roman" w:hAnsi="Arial" w:cs="Times New Roman"/>
          <w:color w:val="auto"/>
          <w:szCs w:val="22"/>
          <w:lang w:eastAsia="it-IT"/>
        </w:rPr>
      </w:pPr>
      <w:r w:rsidRPr="0047496A">
        <w:rPr>
          <w:rFonts w:ascii="Arial" w:eastAsia="Times New Roman" w:hAnsi="Arial" w:cs="Times New Roman"/>
          <w:color w:val="auto"/>
          <w:szCs w:val="22"/>
          <w:lang w:eastAsia="it-IT"/>
        </w:rPr>
        <w:t>L’Organo di revisione ha verificato che il piano di riassetto e/o razionalizzazione prevede il mantenimento di partecipazioni dirette e indirette coerenti con le finalità perseguibili dall'art. 4 del TUSP. (</w:t>
      </w:r>
      <w:r w:rsidRPr="0047496A">
        <w:rPr>
          <w:rFonts w:ascii="Arial" w:eastAsia="Times New Roman" w:hAnsi="Arial" w:cs="Times New Roman"/>
          <w:i/>
          <w:iCs/>
          <w:color w:val="00B0F0"/>
          <w:szCs w:val="22"/>
          <w:lang w:eastAsia="it-IT"/>
        </w:rPr>
        <w:t>in caso di mancata previsione fornire chiarimenti_____)</w:t>
      </w:r>
    </w:p>
    <w:p w14:paraId="347C8E17" w14:textId="77777777" w:rsidR="004D3A15" w:rsidRPr="0047496A" w:rsidRDefault="004D3A15" w:rsidP="004D3A15">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p>
    <w:p w14:paraId="323F4D1A" w14:textId="5074A7C3" w:rsidR="0078041C" w:rsidRPr="0047496A" w:rsidRDefault="0078041C" w:rsidP="004D3A15">
      <w:pPr>
        <w:widowControl w:val="0"/>
        <w:overflowPunct w:val="0"/>
        <w:autoSpaceDE w:val="0"/>
        <w:autoSpaceDN w:val="0"/>
        <w:adjustRightInd w:val="0"/>
        <w:spacing w:after="0" w:line="240" w:lineRule="auto"/>
        <w:textAlignment w:val="baseline"/>
        <w:rPr>
          <w:rFonts w:ascii="Arial" w:eastAsia="Times New Roman" w:hAnsi="Arial" w:cs="Arial"/>
          <w:iCs/>
          <w:color w:val="auto"/>
          <w:szCs w:val="22"/>
          <w:lang w:eastAsia="it-IT"/>
        </w:rPr>
      </w:pPr>
      <w:r>
        <w:rPr>
          <w:rFonts w:ascii="Arial" w:eastAsia="Times New Roman" w:hAnsi="Arial" w:cs="Arial"/>
          <w:iCs/>
          <w:color w:val="auto"/>
          <w:szCs w:val="22"/>
          <w:lang w:eastAsia="it-IT"/>
        </w:rPr>
        <w:t>L’Organo di revisione ha verif</w:t>
      </w:r>
      <w:r w:rsidR="0047496A">
        <w:rPr>
          <w:rFonts w:ascii="Arial" w:eastAsia="Times New Roman" w:hAnsi="Arial" w:cs="Arial"/>
          <w:iCs/>
          <w:color w:val="auto"/>
          <w:szCs w:val="22"/>
          <w:lang w:eastAsia="it-IT"/>
        </w:rPr>
        <w:t>i</w:t>
      </w:r>
      <w:r>
        <w:rPr>
          <w:rFonts w:ascii="Arial" w:eastAsia="Times New Roman" w:hAnsi="Arial" w:cs="Arial"/>
          <w:iCs/>
          <w:color w:val="auto"/>
          <w:szCs w:val="22"/>
          <w:lang w:eastAsia="it-IT"/>
        </w:rPr>
        <w:t>cato che l</w:t>
      </w:r>
      <w:r w:rsidRPr="0047496A">
        <w:rPr>
          <w:rFonts w:ascii="Arial" w:eastAsia="Times New Roman" w:hAnsi="Arial" w:cs="Arial"/>
          <w:iCs/>
          <w:color w:val="auto"/>
          <w:szCs w:val="22"/>
          <w:lang w:eastAsia="it-IT"/>
        </w:rPr>
        <w:t>’Ente</w:t>
      </w:r>
      <w:r>
        <w:rPr>
          <w:rFonts w:ascii="Arial" w:eastAsia="Times New Roman" w:hAnsi="Arial" w:cs="Arial"/>
          <w:iCs/>
          <w:color w:val="auto"/>
          <w:szCs w:val="22"/>
          <w:lang w:eastAsia="it-IT"/>
        </w:rPr>
        <w:t xml:space="preserve"> </w:t>
      </w:r>
      <w:r w:rsidRPr="0047496A">
        <w:rPr>
          <w:rFonts w:ascii="Arial" w:eastAsia="Times New Roman" w:hAnsi="Arial" w:cs="Arial"/>
          <w:b/>
          <w:bCs/>
          <w:i/>
          <w:color w:val="auto"/>
          <w:szCs w:val="22"/>
          <w:lang w:eastAsia="it-IT"/>
        </w:rPr>
        <w:t xml:space="preserve">ha/non ha </w:t>
      </w:r>
      <w:r w:rsidRPr="009B04B0">
        <w:rPr>
          <w:rFonts w:ascii="Arial" w:eastAsia="Times New Roman" w:hAnsi="Arial" w:cs="Arial"/>
          <w:iCs/>
          <w:color w:val="auto"/>
          <w:szCs w:val="22"/>
          <w:lang w:eastAsia="it-IT"/>
        </w:rPr>
        <w:t>approvato</w:t>
      </w:r>
      <w:r w:rsidRPr="0047496A">
        <w:rPr>
          <w:rFonts w:ascii="Arial" w:eastAsia="Times New Roman" w:hAnsi="Arial" w:cs="Arial"/>
          <w:iCs/>
          <w:color w:val="auto"/>
          <w:szCs w:val="22"/>
          <w:lang w:eastAsia="it-IT"/>
        </w:rPr>
        <w:t>,</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nell’ambito</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del</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provvedimento</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di</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ricognizione</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di</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cui</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all’art.20,co.1,Tusp,</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ovvero</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in</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atto</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separato</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adottato</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entro</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lo</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scorso</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31</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dicembre,</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la</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relazione</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sull’attuazione</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del</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piano</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di</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razionalizzazione</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adottato</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l’anno</w:t>
      </w:r>
      <w:r w:rsidR="0047496A">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precedente,</w:t>
      </w:r>
      <w:r w:rsidR="009B04B0">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con</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evidenza</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dei</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risultati</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conseguiti, in adempimento dell’art. 20, co. 4, TUS</w:t>
      </w:r>
      <w:r>
        <w:rPr>
          <w:rFonts w:ascii="Arial" w:eastAsia="Times New Roman" w:hAnsi="Arial" w:cs="Arial"/>
          <w:iCs/>
          <w:color w:val="auto"/>
          <w:szCs w:val="22"/>
          <w:lang w:eastAsia="it-IT"/>
        </w:rPr>
        <w:t>.</w:t>
      </w:r>
    </w:p>
    <w:p w14:paraId="4669DA89" w14:textId="77777777" w:rsidR="0078041C" w:rsidRDefault="0078041C" w:rsidP="004D3A15">
      <w:pPr>
        <w:widowControl w:val="0"/>
        <w:overflowPunct w:val="0"/>
        <w:autoSpaceDE w:val="0"/>
        <w:autoSpaceDN w:val="0"/>
        <w:adjustRightInd w:val="0"/>
        <w:spacing w:after="0" w:line="240" w:lineRule="auto"/>
        <w:textAlignment w:val="baseline"/>
        <w:rPr>
          <w:rFonts w:ascii="Arial" w:eastAsia="Times New Roman" w:hAnsi="Arial" w:cs="Arial"/>
          <w:i/>
          <w:color w:val="auto"/>
          <w:szCs w:val="22"/>
          <w:lang w:eastAsia="it-IT"/>
        </w:rPr>
      </w:pPr>
    </w:p>
    <w:p w14:paraId="2963C859" w14:textId="0EB9A5CE" w:rsidR="004D3A15" w:rsidRPr="0047496A" w:rsidRDefault="0047496A" w:rsidP="004D3A15">
      <w:pPr>
        <w:widowControl w:val="0"/>
        <w:overflowPunct w:val="0"/>
        <w:autoSpaceDE w:val="0"/>
        <w:autoSpaceDN w:val="0"/>
        <w:adjustRightInd w:val="0"/>
        <w:spacing w:after="0" w:line="240" w:lineRule="auto"/>
        <w:textAlignment w:val="baseline"/>
        <w:rPr>
          <w:rFonts w:ascii="Arial" w:eastAsia="Times New Roman" w:hAnsi="Arial" w:cs="Arial"/>
          <w:i/>
          <w:color w:val="auto"/>
          <w:szCs w:val="22"/>
          <w:lang w:eastAsia="it-IT"/>
        </w:rPr>
      </w:pPr>
      <w:r>
        <w:rPr>
          <w:rFonts w:ascii="Arial" w:eastAsia="Times New Roman" w:hAnsi="Arial" w:cs="Arial"/>
          <w:i/>
          <w:color w:val="auto"/>
          <w:szCs w:val="22"/>
          <w:lang w:eastAsia="it-IT"/>
        </w:rPr>
        <w:t>(</w:t>
      </w:r>
      <w:r w:rsidR="004D3A15" w:rsidRPr="0047496A">
        <w:rPr>
          <w:rFonts w:ascii="Arial" w:eastAsia="Times New Roman" w:hAnsi="Arial" w:cs="Arial"/>
          <w:i/>
          <w:color w:val="auto"/>
          <w:szCs w:val="22"/>
          <w:lang w:eastAsia="it-IT"/>
        </w:rPr>
        <w:t>Oppure</w:t>
      </w:r>
    </w:p>
    <w:p w14:paraId="5793392B" w14:textId="416444C6" w:rsidR="009B7FB0" w:rsidRDefault="0047496A" w:rsidP="004D3A15">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 xml:space="preserve"> </w:t>
      </w:r>
      <w:r w:rsidR="004D3A15" w:rsidRPr="0047496A">
        <w:rPr>
          <w:rFonts w:ascii="Arial" w:eastAsia="Times New Roman" w:hAnsi="Arial" w:cs="Arial"/>
          <w:color w:val="auto"/>
          <w:szCs w:val="22"/>
          <w:lang w:eastAsia="it-IT"/>
        </w:rPr>
        <w:t>L’Organo di revisione dà atto che l’Ente non detiene alcuna partecipazione societaria</w:t>
      </w:r>
      <w:r w:rsidR="009B7FB0">
        <w:rPr>
          <w:rFonts w:ascii="Arial" w:eastAsia="Times New Roman" w:hAnsi="Arial" w:cs="Arial"/>
          <w:color w:val="auto"/>
          <w:szCs w:val="22"/>
          <w:lang w:eastAsia="it-IT"/>
        </w:rPr>
        <w:t>.</w:t>
      </w:r>
      <w:r w:rsidR="009B04B0">
        <w:rPr>
          <w:rFonts w:ascii="Arial" w:eastAsia="Times New Roman" w:hAnsi="Arial" w:cs="Arial"/>
          <w:color w:val="auto"/>
          <w:szCs w:val="22"/>
          <w:lang w:eastAsia="it-IT"/>
        </w:rPr>
        <w:t>)</w:t>
      </w:r>
    </w:p>
    <w:p w14:paraId="4AB5AC1B" w14:textId="77777777" w:rsidR="009B7FB0" w:rsidRDefault="009B7FB0" w:rsidP="004D3A15">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p>
    <w:p w14:paraId="0EFFB1F7" w14:textId="77777777" w:rsidR="00860050" w:rsidRPr="00833F8E" w:rsidRDefault="00860050" w:rsidP="004D3A15">
      <w:pPr>
        <w:widowControl w:val="0"/>
        <w:overflowPunct w:val="0"/>
        <w:autoSpaceDE w:val="0"/>
        <w:autoSpaceDN w:val="0"/>
        <w:adjustRightInd w:val="0"/>
        <w:spacing w:after="0" w:line="240" w:lineRule="auto"/>
        <w:textAlignment w:val="baseline"/>
        <w:rPr>
          <w:rFonts w:ascii="Arial" w:eastAsia="Times New Roman" w:hAnsi="Arial" w:cs="Arial"/>
          <w:b/>
          <w:bCs/>
          <w:color w:val="FF0000"/>
          <w:szCs w:val="22"/>
          <w:lang w:eastAsia="it-IT"/>
        </w:rPr>
      </w:pPr>
      <w:r w:rsidRPr="00833F8E">
        <w:rPr>
          <w:rFonts w:ascii="Arial" w:eastAsia="Times New Roman" w:hAnsi="Arial" w:cs="Arial"/>
          <w:b/>
          <w:bCs/>
          <w:color w:val="FF0000"/>
          <w:szCs w:val="22"/>
          <w:lang w:eastAsia="it-IT"/>
        </w:rPr>
        <w:t xml:space="preserve">SOLO PER ENTI CON POPOLAZIONE SUPERIORE A 5.000 ABITANTI E CITTA’ METROPOLITANE </w:t>
      </w:r>
    </w:p>
    <w:p w14:paraId="0EFDEDF2" w14:textId="1C3A98AC" w:rsidR="009B7FB0" w:rsidRDefault="00545D9D" w:rsidP="004D3A15">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r w:rsidRPr="00545D9D">
        <w:rPr>
          <w:rFonts w:ascii="Arial" w:eastAsia="Times New Roman" w:hAnsi="Arial" w:cs="Arial"/>
          <w:color w:val="auto"/>
          <w:szCs w:val="22"/>
          <w:lang w:eastAsia="it-IT"/>
        </w:rPr>
        <w:t>L'</w:t>
      </w:r>
      <w:r>
        <w:rPr>
          <w:rFonts w:ascii="Arial" w:eastAsia="Times New Roman" w:hAnsi="Arial" w:cs="Arial"/>
          <w:color w:val="auto"/>
          <w:szCs w:val="22"/>
          <w:lang w:eastAsia="it-IT"/>
        </w:rPr>
        <w:t>Organo di revisione ha verificato che l’</w:t>
      </w:r>
      <w:r w:rsidRPr="00545D9D">
        <w:rPr>
          <w:rFonts w:ascii="Arial" w:eastAsia="Times New Roman" w:hAnsi="Arial" w:cs="Arial"/>
          <w:color w:val="auto"/>
          <w:szCs w:val="22"/>
          <w:lang w:eastAsia="it-IT"/>
        </w:rPr>
        <w:t xml:space="preserve">Ente </w:t>
      </w:r>
      <w:r w:rsidRPr="009B04B0">
        <w:rPr>
          <w:rFonts w:ascii="Arial" w:eastAsia="Times New Roman" w:hAnsi="Arial" w:cs="Arial"/>
          <w:b/>
          <w:bCs/>
          <w:i/>
          <w:iCs/>
          <w:color w:val="auto"/>
          <w:szCs w:val="22"/>
          <w:lang w:eastAsia="it-IT"/>
        </w:rPr>
        <w:t xml:space="preserve">ha/non ha </w:t>
      </w:r>
      <w:r w:rsidRPr="009B04B0">
        <w:rPr>
          <w:rFonts w:ascii="Arial" w:eastAsia="Times New Roman" w:hAnsi="Arial" w:cs="Arial"/>
          <w:color w:val="auto"/>
          <w:szCs w:val="22"/>
          <w:lang w:eastAsia="it-IT"/>
        </w:rPr>
        <w:t xml:space="preserve">provveduto </w:t>
      </w:r>
      <w:r w:rsidRPr="00545D9D">
        <w:rPr>
          <w:rFonts w:ascii="Arial" w:eastAsia="Times New Roman" w:hAnsi="Arial" w:cs="Arial"/>
          <w:color w:val="auto"/>
          <w:szCs w:val="22"/>
          <w:lang w:eastAsia="it-IT"/>
        </w:rPr>
        <w:t>alla verifica periodica dei servizi pubblici locali di rilevanza economica ex art. 30 del D.</w:t>
      </w:r>
      <w:r w:rsidR="009B04B0">
        <w:rPr>
          <w:rFonts w:ascii="Arial" w:eastAsia="Times New Roman" w:hAnsi="Arial" w:cs="Arial"/>
          <w:color w:val="auto"/>
          <w:szCs w:val="22"/>
          <w:lang w:eastAsia="it-IT"/>
        </w:rPr>
        <w:t>l</w:t>
      </w:r>
      <w:r w:rsidRPr="00545D9D">
        <w:rPr>
          <w:rFonts w:ascii="Arial" w:eastAsia="Times New Roman" w:hAnsi="Arial" w:cs="Arial"/>
          <w:color w:val="auto"/>
          <w:szCs w:val="22"/>
          <w:lang w:eastAsia="it-IT"/>
        </w:rPr>
        <w:t>gs. n 201/2022</w:t>
      </w:r>
      <w:r>
        <w:rPr>
          <w:rFonts w:ascii="Arial" w:eastAsia="Times New Roman" w:hAnsi="Arial" w:cs="Arial"/>
          <w:color w:val="auto"/>
          <w:szCs w:val="22"/>
          <w:lang w:eastAsia="it-IT"/>
        </w:rPr>
        <w:t>.</w:t>
      </w:r>
    </w:p>
    <w:p w14:paraId="7A809399" w14:textId="77777777" w:rsidR="00545D9D" w:rsidRDefault="00545D9D" w:rsidP="004D3A15">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p>
    <w:p w14:paraId="3B5FD937" w14:textId="6B345489" w:rsidR="004D3A15" w:rsidRPr="0047496A" w:rsidRDefault="009B7FB0" w:rsidP="009B04B0">
      <w:pPr>
        <w:widowControl w:val="0"/>
        <w:overflowPunct w:val="0"/>
        <w:autoSpaceDE w:val="0"/>
        <w:autoSpaceDN w:val="0"/>
        <w:adjustRightInd w:val="0"/>
        <w:spacing w:after="0" w:line="240" w:lineRule="auto"/>
        <w:textAlignment w:val="baseline"/>
        <w:rPr>
          <w:rFonts w:ascii="Arial" w:eastAsia="Times New Roman" w:hAnsi="Arial" w:cs="Arial"/>
          <w:i/>
          <w:color w:val="00B0F0"/>
          <w:szCs w:val="22"/>
          <w:lang w:eastAsia="it-IT"/>
        </w:rPr>
      </w:pPr>
      <w:r w:rsidRPr="009B7FB0">
        <w:rPr>
          <w:rFonts w:ascii="Arial" w:eastAsia="Times New Roman" w:hAnsi="Arial" w:cs="Arial"/>
          <w:color w:val="auto"/>
          <w:szCs w:val="22"/>
          <w:lang w:eastAsia="it-IT"/>
        </w:rPr>
        <w:t>L'</w:t>
      </w:r>
      <w:r>
        <w:rPr>
          <w:rFonts w:ascii="Arial" w:eastAsia="Times New Roman" w:hAnsi="Arial" w:cs="Arial"/>
          <w:color w:val="auto"/>
          <w:szCs w:val="22"/>
          <w:lang w:eastAsia="it-IT"/>
        </w:rPr>
        <w:t>Organo di revisione ha verificato che l’</w:t>
      </w:r>
      <w:r w:rsidRPr="009B7FB0">
        <w:rPr>
          <w:rFonts w:ascii="Arial" w:eastAsia="Times New Roman" w:hAnsi="Arial" w:cs="Arial"/>
          <w:color w:val="auto"/>
          <w:szCs w:val="22"/>
          <w:lang w:eastAsia="it-IT"/>
        </w:rPr>
        <w:t xml:space="preserve">Ente </w:t>
      </w:r>
      <w:r w:rsidRPr="0047496A">
        <w:rPr>
          <w:rFonts w:ascii="Arial" w:eastAsia="Times New Roman" w:hAnsi="Arial" w:cs="Arial"/>
          <w:b/>
          <w:bCs/>
          <w:i/>
          <w:iCs/>
          <w:color w:val="auto"/>
          <w:szCs w:val="22"/>
          <w:lang w:eastAsia="it-IT"/>
        </w:rPr>
        <w:t xml:space="preserve">ha/non </w:t>
      </w:r>
      <w:r>
        <w:rPr>
          <w:rFonts w:ascii="Arial" w:eastAsia="Times New Roman" w:hAnsi="Arial" w:cs="Arial"/>
          <w:b/>
          <w:bCs/>
          <w:i/>
          <w:iCs/>
          <w:color w:val="auto"/>
          <w:szCs w:val="22"/>
          <w:lang w:eastAsia="it-IT"/>
        </w:rPr>
        <w:t>ha</w:t>
      </w:r>
      <w:r w:rsidRPr="009B7FB0">
        <w:rPr>
          <w:rFonts w:ascii="Arial" w:eastAsia="Times New Roman" w:hAnsi="Arial" w:cs="Arial"/>
          <w:color w:val="auto"/>
          <w:szCs w:val="22"/>
          <w:lang w:eastAsia="it-IT"/>
        </w:rPr>
        <w:t xml:space="preserve"> assolto gli obblighi di comunicazione alla Corte dei conti previsti dall'art. 20, cc. 1, 3 e 4, TUSP</w:t>
      </w:r>
      <w:r>
        <w:rPr>
          <w:rFonts w:ascii="Arial" w:eastAsia="Times New Roman" w:hAnsi="Arial" w:cs="Arial"/>
          <w:color w:val="auto"/>
          <w:szCs w:val="22"/>
          <w:lang w:eastAsia="it-IT"/>
        </w:rPr>
        <w:t>.</w:t>
      </w:r>
      <w:r w:rsidR="009B04B0">
        <w:rPr>
          <w:rFonts w:ascii="Arial" w:eastAsia="Times New Roman" w:hAnsi="Arial" w:cs="Arial"/>
          <w:color w:val="auto"/>
          <w:szCs w:val="22"/>
          <w:lang w:eastAsia="it-IT"/>
        </w:rPr>
        <w:t xml:space="preserve"> </w:t>
      </w:r>
      <w:r w:rsidR="009B04B0">
        <w:rPr>
          <w:rFonts w:ascii="Arial" w:eastAsia="Times New Roman" w:hAnsi="Arial" w:cs="Arial"/>
          <w:i/>
          <w:color w:val="00B0F0"/>
          <w:szCs w:val="22"/>
          <w:lang w:eastAsia="it-IT"/>
        </w:rPr>
        <w:t>(In</w:t>
      </w:r>
      <w:r w:rsidR="004D3A15" w:rsidRPr="0047496A">
        <w:rPr>
          <w:rFonts w:ascii="Arial" w:eastAsia="Times New Roman" w:hAnsi="Arial" w:cs="Arial"/>
          <w:i/>
          <w:color w:val="00B0F0"/>
          <w:szCs w:val="22"/>
          <w:lang w:eastAsia="it-IT"/>
        </w:rPr>
        <w:t xml:space="preserve"> caso di mancata comunicazione, fornire chiarimenti.</w:t>
      </w:r>
      <w:r w:rsidR="009B04B0">
        <w:rPr>
          <w:rFonts w:ascii="Arial" w:eastAsia="Times New Roman" w:hAnsi="Arial" w:cs="Arial"/>
          <w:i/>
          <w:color w:val="00B0F0"/>
          <w:szCs w:val="22"/>
          <w:lang w:eastAsia="it-IT"/>
        </w:rPr>
        <w:t>)</w:t>
      </w:r>
    </w:p>
    <w:p w14:paraId="08419756" w14:textId="7D0A55C7" w:rsidR="004D3A15" w:rsidRPr="001054D4" w:rsidRDefault="004D3A15" w:rsidP="001054D4">
      <w:pPr>
        <w:pStyle w:val="Titolo2"/>
        <w:ind w:left="851" w:hanging="491"/>
      </w:pPr>
      <w:bookmarkStart w:id="96" w:name="_Toc192666999"/>
      <w:r w:rsidRPr="001054D4">
        <w:t>Ulteriori controlli in materia di organismi partecipati</w:t>
      </w:r>
      <w:bookmarkEnd w:id="96"/>
    </w:p>
    <w:p w14:paraId="5757820D" w14:textId="77777777" w:rsidR="004D3A15" w:rsidRPr="004D3A15" w:rsidRDefault="004D3A15" w:rsidP="004D3A15">
      <w:pPr>
        <w:autoSpaceDN w:val="0"/>
        <w:spacing w:after="0" w:line="240" w:lineRule="auto"/>
        <w:textAlignment w:val="baseline"/>
        <w:rPr>
          <w:rFonts w:ascii="Arial" w:eastAsia="Times New Roman" w:hAnsi="Arial" w:cs="Arial"/>
          <w:i/>
          <w:color w:val="00B0F0"/>
          <w:sz w:val="20"/>
          <w:szCs w:val="20"/>
          <w:lang w:eastAsia="it-IT"/>
        </w:rPr>
      </w:pPr>
    </w:p>
    <w:p w14:paraId="53251552" w14:textId="4450EACB" w:rsidR="004D3A15" w:rsidRPr="00B078AE" w:rsidRDefault="004D3A15" w:rsidP="004D3A15">
      <w:pPr>
        <w:autoSpaceDN w:val="0"/>
        <w:spacing w:after="0" w:line="240" w:lineRule="auto"/>
        <w:textAlignment w:val="baseline"/>
        <w:rPr>
          <w:rFonts w:ascii="Arial" w:eastAsia="Times New Roman" w:hAnsi="Arial" w:cs="Arial"/>
          <w:color w:val="auto"/>
          <w:szCs w:val="22"/>
          <w:lang w:eastAsia="it-IT"/>
        </w:rPr>
      </w:pPr>
      <w:r w:rsidRPr="00B078AE">
        <w:rPr>
          <w:rFonts w:ascii="Arial" w:eastAsia="Times New Roman" w:hAnsi="Arial" w:cs="Arial"/>
          <w:color w:val="auto"/>
          <w:szCs w:val="22"/>
          <w:lang w:eastAsia="it-IT"/>
        </w:rPr>
        <w:t>L’Organo di revisione ha verificato che nel corso del 202</w:t>
      </w:r>
      <w:r w:rsidR="00561D55">
        <w:rPr>
          <w:rFonts w:ascii="Arial" w:eastAsia="Times New Roman" w:hAnsi="Arial" w:cs="Arial"/>
          <w:color w:val="auto"/>
          <w:szCs w:val="22"/>
          <w:lang w:eastAsia="it-IT"/>
        </w:rPr>
        <w:t>4</w:t>
      </w:r>
      <w:r w:rsidRPr="00B078AE">
        <w:rPr>
          <w:rFonts w:ascii="Arial" w:eastAsia="Times New Roman" w:hAnsi="Arial" w:cs="Arial"/>
          <w:color w:val="auto"/>
          <w:szCs w:val="22"/>
          <w:lang w:eastAsia="it-IT"/>
        </w:rPr>
        <w:t xml:space="preserve"> </w:t>
      </w:r>
      <w:r w:rsidRPr="00B078AE">
        <w:rPr>
          <w:rFonts w:ascii="Arial" w:eastAsia="Times New Roman" w:hAnsi="Arial" w:cs="Arial"/>
          <w:b/>
          <w:bCs/>
          <w:i/>
          <w:iCs/>
          <w:color w:val="auto"/>
          <w:szCs w:val="22"/>
          <w:lang w:eastAsia="it-IT"/>
        </w:rPr>
        <w:t xml:space="preserve">sono stati/non sono stati </w:t>
      </w:r>
      <w:r w:rsidRPr="009B04B0">
        <w:rPr>
          <w:rFonts w:ascii="Arial" w:eastAsia="Times New Roman" w:hAnsi="Arial" w:cs="Arial"/>
          <w:color w:val="auto"/>
          <w:szCs w:val="22"/>
          <w:lang w:eastAsia="it-IT"/>
        </w:rPr>
        <w:t>addebitati</w:t>
      </w:r>
      <w:r w:rsidRPr="00B078AE">
        <w:rPr>
          <w:rFonts w:ascii="Arial" w:eastAsia="Times New Roman" w:hAnsi="Arial" w:cs="Arial"/>
          <w:color w:val="auto"/>
          <w:szCs w:val="22"/>
          <w:lang w:eastAsia="it-IT"/>
        </w:rPr>
        <w:t xml:space="preserve"> all'Ente interessi di mora per ritardato pagamento di fatture emesse dalle proprie partecipate.</w:t>
      </w:r>
    </w:p>
    <w:p w14:paraId="50AFDA82" w14:textId="77777777" w:rsidR="004D3A15" w:rsidRPr="00B078AE" w:rsidRDefault="004D3A15" w:rsidP="004D3A15">
      <w:pPr>
        <w:autoSpaceDN w:val="0"/>
        <w:spacing w:after="0" w:line="240" w:lineRule="auto"/>
        <w:textAlignment w:val="baseline"/>
        <w:rPr>
          <w:rFonts w:ascii="Arial" w:eastAsia="Times New Roman" w:hAnsi="Arial" w:cs="Arial"/>
          <w:color w:val="auto"/>
          <w:szCs w:val="22"/>
          <w:lang w:eastAsia="it-IT"/>
        </w:rPr>
      </w:pPr>
    </w:p>
    <w:p w14:paraId="055E8067" w14:textId="77777777" w:rsidR="004D3A15" w:rsidRPr="00B078AE" w:rsidRDefault="004D3A15" w:rsidP="004D3A15">
      <w:pPr>
        <w:autoSpaceDN w:val="0"/>
        <w:spacing w:after="0" w:line="240" w:lineRule="auto"/>
        <w:textAlignment w:val="baseline"/>
        <w:rPr>
          <w:rFonts w:ascii="Arial" w:eastAsia="Times New Roman" w:hAnsi="Arial" w:cs="Arial"/>
          <w:color w:val="auto"/>
          <w:szCs w:val="22"/>
          <w:lang w:eastAsia="it-IT"/>
        </w:rPr>
      </w:pPr>
    </w:p>
    <w:p w14:paraId="1570945C" w14:textId="77777777" w:rsidR="004D3A15" w:rsidRPr="00B078AE" w:rsidRDefault="004D3A15" w:rsidP="004D3A15">
      <w:pPr>
        <w:autoSpaceDN w:val="0"/>
        <w:spacing w:after="0" w:line="240" w:lineRule="auto"/>
        <w:textAlignment w:val="baseline"/>
        <w:rPr>
          <w:rFonts w:ascii="Arial" w:eastAsia="Times New Roman" w:hAnsi="Arial" w:cs="Arial"/>
          <w:i/>
          <w:color w:val="00B0F0"/>
          <w:szCs w:val="22"/>
          <w:lang w:eastAsia="it-IT"/>
        </w:rPr>
      </w:pPr>
      <w:r w:rsidRPr="00B078AE">
        <w:rPr>
          <w:rFonts w:ascii="Arial" w:eastAsia="Times New Roman" w:hAnsi="Arial" w:cs="Arial"/>
          <w:i/>
          <w:color w:val="00B0F0"/>
          <w:szCs w:val="22"/>
          <w:lang w:eastAsia="it-IT"/>
        </w:rPr>
        <w:t>In caso di risposta affermativa, indicare l’importo cumulato e il numero di società</w:t>
      </w:r>
    </w:p>
    <w:p w14:paraId="1AF855F4" w14:textId="77777777" w:rsidR="004D3A15" w:rsidRPr="00B078AE" w:rsidRDefault="004D3A15" w:rsidP="004D3A15">
      <w:pPr>
        <w:autoSpaceDN w:val="0"/>
        <w:spacing w:after="0" w:line="240" w:lineRule="auto"/>
        <w:textAlignment w:val="baseline"/>
        <w:rPr>
          <w:rFonts w:ascii="Arial" w:eastAsia="Times New Roman" w:hAnsi="Arial" w:cs="Arial"/>
          <w:color w:val="auto"/>
          <w:szCs w:val="22"/>
          <w:lang w:eastAsia="it-IT"/>
        </w:rPr>
      </w:pPr>
    </w:p>
    <w:bookmarkStart w:id="97" w:name="_MON_1740489053"/>
    <w:bookmarkEnd w:id="97"/>
    <w:p w14:paraId="440644E3" w14:textId="77777777" w:rsidR="004D3A15" w:rsidRPr="00B078AE" w:rsidRDefault="004D3A15" w:rsidP="004D3A15">
      <w:pPr>
        <w:autoSpaceDN w:val="0"/>
        <w:spacing w:after="0" w:line="240" w:lineRule="auto"/>
        <w:jc w:val="center"/>
        <w:textAlignment w:val="baseline"/>
        <w:rPr>
          <w:rFonts w:ascii="Arial" w:eastAsia="Times New Roman" w:hAnsi="Arial" w:cs="Arial"/>
          <w:color w:val="auto"/>
          <w:szCs w:val="22"/>
          <w:lang w:eastAsia="it-IT"/>
        </w:rPr>
      </w:pPr>
      <w:r w:rsidRPr="00B078AE">
        <w:rPr>
          <w:rFonts w:ascii="Arial" w:eastAsia="Times New Roman" w:hAnsi="Arial" w:cs="Arial"/>
          <w:color w:val="auto"/>
          <w:szCs w:val="22"/>
          <w:lang w:eastAsia="it-IT"/>
        </w:rPr>
        <w:object w:dxaOrig="4501" w:dyaOrig="2924" w14:anchorId="06787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4pt;height:146.4pt" o:ole="">
            <v:imagedata r:id="rId16" o:title=""/>
          </v:shape>
          <o:OLEObject Type="Embed" ProgID="Excel.Sheet.12" ShapeID="_x0000_i1025" DrawAspect="Content" ObjectID="_1803366801" r:id="rId17"/>
        </w:object>
      </w:r>
    </w:p>
    <w:p w14:paraId="3F8D8ABD" w14:textId="77777777" w:rsidR="004D3A15" w:rsidRPr="00B078AE" w:rsidRDefault="004D3A15" w:rsidP="004D3A15">
      <w:pPr>
        <w:autoSpaceDN w:val="0"/>
        <w:spacing w:after="0" w:line="240" w:lineRule="auto"/>
        <w:textAlignment w:val="baseline"/>
        <w:rPr>
          <w:rFonts w:ascii="Arial" w:eastAsia="Times New Roman" w:hAnsi="Arial" w:cs="Arial"/>
          <w:color w:val="auto"/>
          <w:szCs w:val="22"/>
          <w:lang w:eastAsia="it-IT"/>
        </w:rPr>
      </w:pPr>
    </w:p>
    <w:p w14:paraId="34103912" w14:textId="77777777" w:rsidR="004D3A15" w:rsidRDefault="004D3A15" w:rsidP="004D3A15">
      <w:pPr>
        <w:autoSpaceDN w:val="0"/>
        <w:spacing w:after="0" w:line="240" w:lineRule="auto"/>
        <w:textAlignment w:val="baseline"/>
        <w:rPr>
          <w:rFonts w:ascii="Arial" w:eastAsia="Times New Roman" w:hAnsi="Arial" w:cs="Arial"/>
          <w:i/>
          <w:color w:val="00B0F0"/>
          <w:szCs w:val="22"/>
          <w:lang w:eastAsia="it-IT"/>
        </w:rPr>
      </w:pPr>
      <w:r w:rsidRPr="00B078AE">
        <w:rPr>
          <w:rFonts w:ascii="Arial" w:eastAsia="Times New Roman" w:hAnsi="Arial" w:cs="Arial"/>
          <w:i/>
          <w:color w:val="00B0F0"/>
          <w:szCs w:val="22"/>
          <w:lang w:eastAsia="it-IT"/>
        </w:rPr>
        <w:t>In caso di risposta negativa, fornire chiarimenti.</w:t>
      </w:r>
    </w:p>
    <w:p w14:paraId="1981330D" w14:textId="740576F1" w:rsidR="00584A0F" w:rsidRDefault="00AC5F4C" w:rsidP="001C4F70">
      <w:pPr>
        <w:pStyle w:val="Titolo1"/>
        <w:numPr>
          <w:ilvl w:val="0"/>
          <w:numId w:val="3"/>
        </w:numPr>
        <w:ind w:left="284" w:hanging="284"/>
      </w:pPr>
      <w:bookmarkStart w:id="98" w:name="_Toc192667000"/>
      <w:bookmarkEnd w:id="93"/>
      <w:r>
        <w:t>C</w:t>
      </w:r>
      <w:r w:rsidR="001C4F70" w:rsidRPr="00584A0F">
        <w:t>ontabilit</w:t>
      </w:r>
      <w:r w:rsidR="001C4F70">
        <w:t>à</w:t>
      </w:r>
      <w:r w:rsidR="001C4F70" w:rsidRPr="00584A0F">
        <w:t xml:space="preserve"> economico-patrimoniale</w:t>
      </w:r>
      <w:bookmarkEnd w:id="98"/>
    </w:p>
    <w:p w14:paraId="1BF7FAA8" w14:textId="77777777" w:rsidR="004D3A15"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b/>
          <w:bCs/>
          <w:i/>
          <w:iCs/>
          <w:color w:val="00B0F0"/>
          <w:szCs w:val="22"/>
          <w:lang w:eastAsia="it-IT"/>
        </w:rPr>
      </w:pPr>
      <w:r w:rsidRPr="000377C6">
        <w:rPr>
          <w:rFonts w:ascii="Arial" w:eastAsia="Times New Roman" w:hAnsi="Arial" w:cs="Arial"/>
          <w:b/>
          <w:bCs/>
          <w:i/>
          <w:iCs/>
          <w:color w:val="00B0F0"/>
          <w:szCs w:val="22"/>
          <w:lang w:eastAsia="it-IT"/>
        </w:rPr>
        <w:t>Per le verifiche della presente sezione si rimanda alla compilazione della check list allegata alla relazione</w:t>
      </w:r>
    </w:p>
    <w:p w14:paraId="7FA59159" w14:textId="77777777" w:rsidR="003F310B" w:rsidRDefault="003F310B" w:rsidP="00AE5409">
      <w:pPr>
        <w:widowControl w:val="0"/>
        <w:overflowPunct w:val="0"/>
        <w:autoSpaceDE w:val="0"/>
        <w:autoSpaceDN w:val="0"/>
        <w:adjustRightInd w:val="0"/>
        <w:spacing w:after="120" w:line="240" w:lineRule="auto"/>
        <w:textAlignment w:val="baseline"/>
        <w:rPr>
          <w:rFonts w:ascii="Arial" w:eastAsia="Times New Roman" w:hAnsi="Arial" w:cs="Arial"/>
          <w:b/>
          <w:bCs/>
          <w:i/>
          <w:iCs/>
          <w:color w:val="00B0F0"/>
          <w:szCs w:val="22"/>
          <w:lang w:eastAsia="it-IT"/>
        </w:rPr>
      </w:pPr>
    </w:p>
    <w:p w14:paraId="27B28807" w14:textId="77777777" w:rsidR="004D3A15" w:rsidRPr="000377C6" w:rsidRDefault="004D3A15" w:rsidP="00AE5409">
      <w:pPr>
        <w:widowControl w:val="0"/>
        <w:numPr>
          <w:ilvl w:val="12"/>
          <w:numId w:val="0"/>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120" w:line="240" w:lineRule="auto"/>
        <w:jc w:val="center"/>
        <w:textAlignment w:val="baseline"/>
        <w:rPr>
          <w:rFonts w:ascii="Arial" w:eastAsia="Times New Roman" w:hAnsi="Arial" w:cs="Arial"/>
          <w:b/>
          <w:bCs/>
          <w:i/>
          <w:color w:val="000000"/>
          <w:szCs w:val="22"/>
          <w:lang w:eastAsia="it-IT"/>
        </w:rPr>
      </w:pPr>
      <w:r w:rsidRPr="000377C6">
        <w:rPr>
          <w:rFonts w:ascii="Arial" w:eastAsia="Times New Roman" w:hAnsi="Arial" w:cs="Arial"/>
          <w:b/>
          <w:bCs/>
          <w:i/>
          <w:color w:val="000000"/>
          <w:szCs w:val="22"/>
          <w:lang w:eastAsia="it-IT"/>
        </w:rPr>
        <w:t xml:space="preserve">SEZIONE ENTI CON POPOLAZIONE </w:t>
      </w:r>
      <w:r w:rsidRPr="000377C6">
        <w:rPr>
          <w:rFonts w:ascii="Arial" w:eastAsia="Times New Roman" w:hAnsi="Arial" w:cs="Arial"/>
          <w:b/>
          <w:bCs/>
          <w:i/>
          <w:color w:val="000000"/>
          <w:szCs w:val="22"/>
          <w:u w:val="single"/>
          <w:lang w:eastAsia="it-IT"/>
        </w:rPr>
        <w:t xml:space="preserve">&lt; </w:t>
      </w:r>
      <w:r w:rsidRPr="000377C6">
        <w:rPr>
          <w:rFonts w:ascii="Arial" w:eastAsia="Times New Roman" w:hAnsi="Arial" w:cs="Arial"/>
          <w:b/>
          <w:bCs/>
          <w:i/>
          <w:color w:val="000000"/>
          <w:szCs w:val="22"/>
          <w:lang w:eastAsia="it-IT"/>
        </w:rPr>
        <w:t>A 5.000 ABITANTI CHE REDIGONO LA SITUAZIONE PATRIMONIALE SEMPLIFICATA</w:t>
      </w:r>
    </w:p>
    <w:p w14:paraId="07194060" w14:textId="68E03DF1"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i/>
          <w:color w:val="00B0F0"/>
          <w:szCs w:val="22"/>
          <w:lang w:eastAsia="it-IT"/>
        </w:rPr>
      </w:pPr>
      <w:r w:rsidRPr="000377C6">
        <w:rPr>
          <w:rFonts w:ascii="Arial" w:eastAsia="Times New Roman" w:hAnsi="Arial" w:cs="Arial"/>
          <w:i/>
          <w:color w:val="00B0F0"/>
          <w:szCs w:val="22"/>
          <w:lang w:eastAsia="it-IT"/>
        </w:rPr>
        <w:t xml:space="preserve">Per quanto riguarda i comuni con popolazione inferiore ai 5.000 abitanti che si avvalgono della facoltà di approvare la situazione patrimoniale semplificata si rinvia alle disposizioni del DM 12.10.2021 e ai file </w:t>
      </w:r>
      <w:r w:rsidR="005620CA">
        <w:rPr>
          <w:rFonts w:ascii="Arial" w:eastAsia="Times New Roman" w:hAnsi="Arial" w:cs="Arial"/>
          <w:i/>
          <w:color w:val="00B0F0"/>
          <w:szCs w:val="22"/>
          <w:lang w:eastAsia="it-IT"/>
        </w:rPr>
        <w:t>Excel</w:t>
      </w:r>
      <w:r w:rsidRPr="000377C6">
        <w:rPr>
          <w:rFonts w:ascii="Arial" w:eastAsia="Times New Roman" w:hAnsi="Arial" w:cs="Arial"/>
          <w:i/>
          <w:color w:val="00B0F0"/>
          <w:szCs w:val="22"/>
          <w:lang w:eastAsia="it-IT"/>
        </w:rPr>
        <w:t xml:space="preserve"> scaricabili dal sito Arconet </w:t>
      </w:r>
      <w:hyperlink r:id="rId18" w:history="1">
        <w:r w:rsidRPr="000377C6">
          <w:rPr>
            <w:rFonts w:ascii="Arial" w:eastAsia="Times New Roman" w:hAnsi="Arial" w:cs="Arial"/>
            <w:i/>
            <w:color w:val="00B0F0"/>
            <w:szCs w:val="22"/>
            <w:u w:val="single"/>
            <w:lang w:eastAsia="it-IT"/>
          </w:rPr>
          <w:t>https://www.rgs.mef.gov.it/VERSIONE-I/e_government/amministrazioni_pubbliche/arconet/index.html</w:t>
        </w:r>
      </w:hyperlink>
      <w:r w:rsidRPr="000377C6">
        <w:rPr>
          <w:rFonts w:ascii="Arial" w:eastAsia="Times New Roman" w:hAnsi="Arial" w:cs="Arial"/>
          <w:i/>
          <w:color w:val="00B0F0"/>
          <w:szCs w:val="22"/>
          <w:lang w:eastAsia="it-IT"/>
        </w:rPr>
        <w:t>).</w:t>
      </w:r>
    </w:p>
    <w:p w14:paraId="6EC74F74" w14:textId="77777777"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i/>
          <w:color w:val="00B0F0"/>
          <w:szCs w:val="22"/>
          <w:lang w:eastAsia="it-IT"/>
        </w:rPr>
      </w:pPr>
      <w:r w:rsidRPr="000377C6">
        <w:rPr>
          <w:rFonts w:ascii="Arial" w:eastAsia="Times New Roman" w:hAnsi="Arial" w:cs="Arial"/>
          <w:i/>
          <w:color w:val="00B0F0"/>
          <w:szCs w:val="22"/>
          <w:lang w:eastAsia="it-IT"/>
        </w:rPr>
        <w:t>Si ricorda che è a tal fine l’Ente deve trasmettere alla BDAP la delibera di Giunta, con la quale ha esercitato la facoltà di non tenere la contabilità economico patrimoniale.</w:t>
      </w:r>
    </w:p>
    <w:p w14:paraId="3A16D31D" w14:textId="18ADDE06" w:rsidR="00D51A79"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iCs/>
          <w:color w:val="000000"/>
          <w:szCs w:val="22"/>
          <w:lang w:eastAsia="it-IT"/>
        </w:rPr>
      </w:pPr>
      <w:r w:rsidRPr="000377C6">
        <w:rPr>
          <w:rFonts w:ascii="Arial" w:eastAsia="Times New Roman" w:hAnsi="Arial" w:cs="Arial"/>
          <w:iCs/>
          <w:color w:val="000000"/>
          <w:szCs w:val="22"/>
          <w:lang w:eastAsia="it-IT"/>
        </w:rPr>
        <w:t xml:space="preserve">L’Organo di revisione ha verificato che l’Ente, al fine di elaborare la situazione patrimoniale semplificata, </w:t>
      </w:r>
      <w:r w:rsidRPr="000377C6">
        <w:rPr>
          <w:rFonts w:ascii="Arial" w:eastAsia="Times New Roman" w:hAnsi="Arial" w:cs="Arial"/>
          <w:b/>
          <w:bCs/>
          <w:i/>
          <w:color w:val="000000"/>
          <w:szCs w:val="22"/>
          <w:lang w:eastAsia="it-IT"/>
        </w:rPr>
        <w:t>ha/non ha</w:t>
      </w:r>
      <w:r w:rsidRPr="000377C6">
        <w:rPr>
          <w:rFonts w:ascii="Arial" w:eastAsia="Times New Roman" w:hAnsi="Arial" w:cs="Arial"/>
          <w:iCs/>
          <w:color w:val="000000"/>
          <w:szCs w:val="22"/>
          <w:lang w:eastAsia="it-IT"/>
        </w:rPr>
        <w:t xml:space="preserve"> aggiornato gli inventari al 31 dicembre 202</w:t>
      </w:r>
      <w:r w:rsidR="00561D55">
        <w:rPr>
          <w:rFonts w:ascii="Arial" w:eastAsia="Times New Roman" w:hAnsi="Arial" w:cs="Arial"/>
          <w:iCs/>
          <w:color w:val="000000"/>
          <w:szCs w:val="22"/>
          <w:lang w:eastAsia="it-IT"/>
        </w:rPr>
        <w:t>4</w:t>
      </w:r>
      <w:r w:rsidRPr="000377C6">
        <w:rPr>
          <w:rFonts w:ascii="Arial" w:eastAsia="Times New Roman" w:hAnsi="Arial" w:cs="Arial"/>
          <w:iCs/>
          <w:color w:val="000000"/>
          <w:szCs w:val="22"/>
          <w:lang w:eastAsia="it-IT"/>
        </w:rPr>
        <w:t>.</w:t>
      </w:r>
      <w:r w:rsidR="00D51A79">
        <w:rPr>
          <w:rFonts w:ascii="Arial" w:eastAsia="Times New Roman" w:hAnsi="Arial" w:cs="Arial"/>
          <w:iCs/>
          <w:color w:val="000000"/>
          <w:szCs w:val="22"/>
          <w:lang w:eastAsia="it-IT"/>
        </w:rPr>
        <w:t xml:space="preserve"> </w:t>
      </w:r>
    </w:p>
    <w:p w14:paraId="08EFBDC0" w14:textId="48217BAB"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jc w:val="left"/>
        <w:textAlignment w:val="baseline"/>
        <w:rPr>
          <w:rFonts w:ascii="Arial" w:eastAsia="Times New Roman" w:hAnsi="Arial" w:cs="Arial"/>
          <w:b/>
          <w:bCs/>
          <w:i/>
          <w:iCs/>
          <w:color w:val="000000"/>
          <w:szCs w:val="22"/>
          <w:lang w:eastAsia="it-IT"/>
        </w:rPr>
      </w:pPr>
      <w:r w:rsidRPr="000377C6">
        <w:rPr>
          <w:rFonts w:ascii="Arial" w:eastAsia="Times New Roman" w:hAnsi="Arial" w:cs="Arial"/>
          <w:color w:val="auto"/>
          <w:szCs w:val="22"/>
          <w:lang w:eastAsia="it-IT"/>
        </w:rPr>
        <w:t>Gli inventari sono con riferimento al 31/12/202</w:t>
      </w:r>
      <w:r w:rsidR="00561D55">
        <w:rPr>
          <w:rFonts w:ascii="Arial" w:eastAsia="Times New Roman" w:hAnsi="Arial" w:cs="Arial"/>
          <w:color w:val="auto"/>
          <w:szCs w:val="22"/>
          <w:lang w:eastAsia="it-IT"/>
        </w:rPr>
        <w:t>4</w:t>
      </w:r>
      <w:r w:rsidRPr="000377C6">
        <w:rPr>
          <w:rFonts w:ascii="Arial" w:eastAsia="Times New Roman" w:hAnsi="Arial" w:cs="Arial"/>
          <w:color w:val="auto"/>
          <w:szCs w:val="22"/>
          <w:lang w:eastAsia="it-IT"/>
        </w:rPr>
        <w:t xml:space="preserve"> come da tabella: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4D3A15" w:rsidRPr="000377C6" w14:paraId="4A9BFD61" w14:textId="77777777" w:rsidTr="009273FE">
        <w:tc>
          <w:tcPr>
            <w:tcW w:w="4889" w:type="dxa"/>
            <w:shd w:val="clear" w:color="auto" w:fill="auto"/>
          </w:tcPr>
          <w:p w14:paraId="704F2884"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jc w:val="center"/>
              <w:textAlignment w:val="baseline"/>
              <w:rPr>
                <w:rFonts w:ascii="Arial" w:eastAsia="Times New Roman" w:hAnsi="Arial" w:cs="Arial"/>
                <w:b/>
                <w:bCs/>
                <w:i/>
                <w:iCs/>
                <w:color w:val="000000"/>
                <w:szCs w:val="22"/>
                <w:lang w:eastAsia="it-IT"/>
              </w:rPr>
            </w:pPr>
            <w:r w:rsidRPr="000377C6">
              <w:rPr>
                <w:rFonts w:ascii="Arial" w:eastAsia="Times New Roman" w:hAnsi="Arial" w:cs="Arial"/>
                <w:b/>
                <w:bCs/>
                <w:i/>
                <w:iCs/>
                <w:color w:val="000000"/>
                <w:szCs w:val="22"/>
                <w:lang w:eastAsia="it-IT"/>
              </w:rPr>
              <w:t>Inventario di settore</w:t>
            </w:r>
          </w:p>
        </w:tc>
        <w:tc>
          <w:tcPr>
            <w:tcW w:w="4889" w:type="dxa"/>
            <w:shd w:val="clear" w:color="auto" w:fill="auto"/>
          </w:tcPr>
          <w:p w14:paraId="27D251E1"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jc w:val="center"/>
              <w:textAlignment w:val="baseline"/>
              <w:rPr>
                <w:rFonts w:ascii="Arial" w:eastAsia="Times New Roman" w:hAnsi="Arial" w:cs="Arial"/>
                <w:b/>
                <w:bCs/>
                <w:i/>
                <w:iCs/>
                <w:color w:val="000000"/>
                <w:szCs w:val="22"/>
                <w:lang w:eastAsia="it-IT"/>
              </w:rPr>
            </w:pPr>
            <w:r w:rsidRPr="000377C6">
              <w:rPr>
                <w:rFonts w:ascii="Arial" w:eastAsia="Times New Roman" w:hAnsi="Arial" w:cs="Arial"/>
                <w:b/>
                <w:bCs/>
                <w:i/>
                <w:iCs/>
                <w:color w:val="000000"/>
                <w:szCs w:val="22"/>
                <w:lang w:eastAsia="it-IT"/>
              </w:rPr>
              <w:t>Ultima data di aggiornamento</w:t>
            </w:r>
          </w:p>
        </w:tc>
      </w:tr>
      <w:tr w:rsidR="004D3A15" w:rsidRPr="000377C6" w14:paraId="3953D13F" w14:textId="77777777" w:rsidTr="009273FE">
        <w:tc>
          <w:tcPr>
            <w:tcW w:w="4889" w:type="dxa"/>
            <w:shd w:val="clear" w:color="auto" w:fill="auto"/>
          </w:tcPr>
          <w:p w14:paraId="5D544781"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color w:val="000000"/>
                <w:szCs w:val="22"/>
                <w:lang w:eastAsia="it-IT"/>
              </w:rPr>
            </w:pPr>
            <w:r w:rsidRPr="000377C6">
              <w:rPr>
                <w:rFonts w:ascii="Arial" w:eastAsia="Times New Roman" w:hAnsi="Arial" w:cs="Arial"/>
                <w:color w:val="000000"/>
                <w:szCs w:val="22"/>
                <w:lang w:eastAsia="it-IT"/>
              </w:rPr>
              <w:t>Immobilizzazioni immateriali</w:t>
            </w:r>
          </w:p>
        </w:tc>
        <w:tc>
          <w:tcPr>
            <w:tcW w:w="4889" w:type="dxa"/>
            <w:shd w:val="clear" w:color="auto" w:fill="auto"/>
          </w:tcPr>
          <w:p w14:paraId="054814D5"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tc>
      </w:tr>
      <w:tr w:rsidR="004D3A15" w:rsidRPr="000377C6" w14:paraId="357F223A" w14:textId="77777777" w:rsidTr="009273FE">
        <w:tc>
          <w:tcPr>
            <w:tcW w:w="4889" w:type="dxa"/>
            <w:shd w:val="clear" w:color="auto" w:fill="auto"/>
          </w:tcPr>
          <w:p w14:paraId="5F8F3B9F"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color w:val="000000"/>
                <w:szCs w:val="22"/>
                <w:lang w:eastAsia="it-IT"/>
              </w:rPr>
            </w:pPr>
            <w:r w:rsidRPr="000377C6">
              <w:rPr>
                <w:rFonts w:ascii="Arial" w:eastAsia="Times New Roman" w:hAnsi="Arial" w:cs="Arial"/>
                <w:color w:val="000000"/>
                <w:szCs w:val="22"/>
                <w:lang w:eastAsia="it-IT"/>
              </w:rPr>
              <w:t>Immobilizzazioni materiali di cui:</w:t>
            </w:r>
          </w:p>
        </w:tc>
        <w:tc>
          <w:tcPr>
            <w:tcW w:w="4889" w:type="dxa"/>
            <w:shd w:val="clear" w:color="auto" w:fill="auto"/>
          </w:tcPr>
          <w:p w14:paraId="14EF2585"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tc>
      </w:tr>
      <w:tr w:rsidR="004D3A15" w:rsidRPr="000377C6" w14:paraId="5110BB56" w14:textId="77777777" w:rsidTr="009273FE">
        <w:tc>
          <w:tcPr>
            <w:tcW w:w="4889" w:type="dxa"/>
            <w:shd w:val="clear" w:color="auto" w:fill="auto"/>
          </w:tcPr>
          <w:p w14:paraId="6950ECC6" w14:textId="77777777" w:rsidR="004D3A15" w:rsidRPr="000377C6" w:rsidRDefault="004D3A15" w:rsidP="00332ABB">
            <w:pPr>
              <w:widowControl w:val="0"/>
              <w:numPr>
                <w:ilvl w:val="0"/>
                <w:numId w:val="22"/>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i/>
                <w:iCs/>
                <w:color w:val="000000"/>
                <w:szCs w:val="22"/>
                <w:lang w:eastAsia="it-IT"/>
              </w:rPr>
            </w:pPr>
            <w:r w:rsidRPr="000377C6">
              <w:rPr>
                <w:rFonts w:ascii="Arial" w:eastAsia="Times New Roman" w:hAnsi="Arial" w:cs="Arial"/>
                <w:i/>
                <w:iCs/>
                <w:color w:val="000000"/>
                <w:szCs w:val="22"/>
                <w:lang w:eastAsia="it-IT"/>
              </w:rPr>
              <w:t>inventario dei beni immobili</w:t>
            </w:r>
          </w:p>
        </w:tc>
        <w:tc>
          <w:tcPr>
            <w:tcW w:w="4889" w:type="dxa"/>
            <w:shd w:val="clear" w:color="auto" w:fill="auto"/>
          </w:tcPr>
          <w:p w14:paraId="609862BC"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tc>
      </w:tr>
      <w:tr w:rsidR="004D3A15" w:rsidRPr="000377C6" w14:paraId="36AA6DE4" w14:textId="77777777" w:rsidTr="009273FE">
        <w:tc>
          <w:tcPr>
            <w:tcW w:w="4889" w:type="dxa"/>
            <w:shd w:val="clear" w:color="auto" w:fill="auto"/>
          </w:tcPr>
          <w:p w14:paraId="09EFA172" w14:textId="77777777" w:rsidR="004D3A15" w:rsidRPr="000377C6" w:rsidRDefault="004D3A15" w:rsidP="00332ABB">
            <w:pPr>
              <w:widowControl w:val="0"/>
              <w:numPr>
                <w:ilvl w:val="0"/>
                <w:numId w:val="22"/>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i/>
                <w:iCs/>
                <w:color w:val="000000"/>
                <w:szCs w:val="22"/>
                <w:lang w:eastAsia="it-IT"/>
              </w:rPr>
            </w:pPr>
            <w:r w:rsidRPr="000377C6">
              <w:rPr>
                <w:rFonts w:ascii="Arial" w:eastAsia="Times New Roman" w:hAnsi="Arial" w:cs="Arial"/>
                <w:i/>
                <w:iCs/>
                <w:color w:val="000000"/>
                <w:szCs w:val="22"/>
                <w:lang w:eastAsia="it-IT"/>
              </w:rPr>
              <w:t>inventario dei beni mobili</w:t>
            </w:r>
          </w:p>
        </w:tc>
        <w:tc>
          <w:tcPr>
            <w:tcW w:w="4889" w:type="dxa"/>
            <w:shd w:val="clear" w:color="auto" w:fill="auto"/>
          </w:tcPr>
          <w:p w14:paraId="491145AA"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tc>
      </w:tr>
      <w:tr w:rsidR="004D3A15" w:rsidRPr="000377C6" w14:paraId="352A93BC" w14:textId="77777777" w:rsidTr="009273FE">
        <w:tc>
          <w:tcPr>
            <w:tcW w:w="4889" w:type="dxa"/>
            <w:shd w:val="clear" w:color="auto" w:fill="auto"/>
          </w:tcPr>
          <w:p w14:paraId="43468338"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r w:rsidRPr="000377C6">
              <w:rPr>
                <w:rFonts w:ascii="Arial" w:eastAsia="Times New Roman" w:hAnsi="Arial" w:cs="Arial"/>
                <w:color w:val="000000"/>
                <w:szCs w:val="22"/>
                <w:lang w:eastAsia="it-IT"/>
              </w:rPr>
              <w:t>Immobilizzazioni finanziarie</w:t>
            </w:r>
          </w:p>
        </w:tc>
        <w:tc>
          <w:tcPr>
            <w:tcW w:w="4889" w:type="dxa"/>
            <w:shd w:val="clear" w:color="auto" w:fill="auto"/>
          </w:tcPr>
          <w:p w14:paraId="0324C873"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tc>
      </w:tr>
      <w:tr w:rsidR="004D3A15" w:rsidRPr="000377C6" w14:paraId="452FB6A3" w14:textId="77777777" w:rsidTr="009273FE">
        <w:tc>
          <w:tcPr>
            <w:tcW w:w="4889" w:type="dxa"/>
            <w:shd w:val="clear" w:color="auto" w:fill="auto"/>
          </w:tcPr>
          <w:p w14:paraId="3D72505E"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r w:rsidRPr="000377C6">
              <w:rPr>
                <w:rFonts w:ascii="Arial" w:eastAsia="Times New Roman" w:hAnsi="Arial" w:cs="Arial"/>
                <w:color w:val="000000"/>
                <w:szCs w:val="22"/>
                <w:lang w:eastAsia="it-IT"/>
              </w:rPr>
              <w:t>Rimanenze</w:t>
            </w:r>
          </w:p>
        </w:tc>
        <w:tc>
          <w:tcPr>
            <w:tcW w:w="4889" w:type="dxa"/>
            <w:shd w:val="clear" w:color="auto" w:fill="auto"/>
          </w:tcPr>
          <w:p w14:paraId="6581F20D"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tc>
      </w:tr>
    </w:tbl>
    <w:p w14:paraId="527E63DB"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p w14:paraId="55C99DD3"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r w:rsidRPr="000377C6">
        <w:rPr>
          <w:rFonts w:ascii="Arial" w:eastAsia="Times New Roman" w:hAnsi="Arial" w:cs="Arial"/>
          <w:i/>
          <w:iCs/>
          <w:color w:val="00B0F0"/>
          <w:szCs w:val="22"/>
          <w:lang w:eastAsia="it-IT"/>
        </w:rPr>
        <w:t>(In caso negativo fornire le spiegazioni….)</w:t>
      </w:r>
    </w:p>
    <w:p w14:paraId="32B89C9E" w14:textId="1CD56B28" w:rsidR="004D3A15"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r w:rsidRPr="000377C6">
        <w:rPr>
          <w:rFonts w:ascii="Arial" w:eastAsia="Times New Roman" w:hAnsi="Arial" w:cs="Arial"/>
          <w:i/>
          <w:iCs/>
          <w:color w:val="00B0F0"/>
          <w:szCs w:val="22"/>
          <w:lang w:eastAsia="it-IT"/>
        </w:rPr>
        <w:lastRenderedPageBreak/>
        <w:t>Si rammenta che gli inventari devono essere annualmente aggiornati sulla base delle variazioni intervenute rispetto alla consistenza iniziale, le variazioni devono essere conciliate con le scritture patrimoniali</w:t>
      </w:r>
      <w:r w:rsidR="00D51A79">
        <w:rPr>
          <w:rFonts w:ascii="Arial" w:eastAsia="Times New Roman" w:hAnsi="Arial" w:cs="Arial"/>
          <w:i/>
          <w:iCs/>
          <w:color w:val="00B0F0"/>
          <w:szCs w:val="22"/>
          <w:lang w:eastAsia="it-IT"/>
        </w:rPr>
        <w:t xml:space="preserve"> e </w:t>
      </w:r>
      <w:r w:rsidR="00E70DF3">
        <w:rPr>
          <w:rFonts w:ascii="Arial" w:eastAsia="Times New Roman" w:hAnsi="Arial" w:cs="Arial"/>
          <w:i/>
          <w:iCs/>
          <w:color w:val="00B0F0"/>
          <w:szCs w:val="22"/>
          <w:lang w:eastAsia="it-IT"/>
        </w:rPr>
        <w:t>il costante aggiornamento degli inventari e il loro allineamento alle risultanze contabili sono di fondamentale importanza in vista della riforma Accrual)</w:t>
      </w:r>
    </w:p>
    <w:p w14:paraId="6ACA9339" w14:textId="77777777" w:rsidR="00E70DF3" w:rsidRPr="000377C6" w:rsidRDefault="00E70DF3"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p w14:paraId="6F5D21A0" w14:textId="77777777"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La situazione patrimoniale dell’ente è la seguente:</w:t>
      </w:r>
    </w:p>
    <w:p w14:paraId="615846BB" w14:textId="77777777" w:rsidR="002909C6" w:rsidRPr="000377C6" w:rsidRDefault="002909C6"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62DFFB39" w14:textId="564AAF88" w:rsidR="004D3A15" w:rsidRPr="002909C6" w:rsidRDefault="002909C6" w:rsidP="00AE5409">
      <w:pPr>
        <w:widowControl w:val="0"/>
        <w:numPr>
          <w:ilvl w:val="12"/>
          <w:numId w:val="0"/>
        </w:numPr>
        <w:overflowPunct w:val="0"/>
        <w:autoSpaceDE w:val="0"/>
        <w:autoSpaceDN w:val="0"/>
        <w:adjustRightInd w:val="0"/>
        <w:spacing w:after="120" w:line="240" w:lineRule="auto"/>
        <w:jc w:val="center"/>
        <w:textAlignment w:val="baseline"/>
        <w:rPr>
          <w:rFonts w:ascii="Arial" w:eastAsia="Times New Roman" w:hAnsi="Arial" w:cs="Arial"/>
          <w:b/>
          <w:bCs/>
          <w:color w:val="auto"/>
          <w:sz w:val="20"/>
          <w:szCs w:val="20"/>
          <w:lang w:eastAsia="it-IT"/>
        </w:rPr>
      </w:pPr>
      <w:r w:rsidRPr="002909C6">
        <w:rPr>
          <w:rFonts w:ascii="Arial" w:eastAsia="Times New Roman" w:hAnsi="Arial" w:cs="Arial"/>
          <w:b/>
          <w:bCs/>
          <w:color w:val="auto"/>
          <w:sz w:val="20"/>
          <w:szCs w:val="20"/>
          <w:lang w:eastAsia="it-IT"/>
        </w:rPr>
        <w:t>TABELLA 2</w:t>
      </w:r>
      <w:r w:rsidR="003C5228">
        <w:rPr>
          <w:rFonts w:ascii="Arial" w:eastAsia="Times New Roman" w:hAnsi="Arial" w:cs="Arial"/>
          <w:b/>
          <w:bCs/>
          <w:color w:val="auto"/>
          <w:sz w:val="20"/>
          <w:szCs w:val="20"/>
          <w:lang w:eastAsia="it-IT"/>
        </w:rPr>
        <w:t>3</w:t>
      </w:r>
    </w:p>
    <w:p w14:paraId="45B59C8A" w14:textId="77777777"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63432403" w14:textId="77777777"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 xml:space="preserve">Ai fini della redazione l’Ente </w:t>
      </w:r>
      <w:r w:rsidRPr="000377C6">
        <w:rPr>
          <w:rFonts w:ascii="Arial" w:eastAsia="Times New Roman" w:hAnsi="Arial" w:cs="Arial"/>
          <w:b/>
          <w:bCs/>
          <w:i/>
          <w:iCs/>
          <w:color w:val="auto"/>
          <w:szCs w:val="22"/>
          <w:lang w:eastAsia="it-IT"/>
        </w:rPr>
        <w:t>ha/non ha</w:t>
      </w:r>
      <w:r w:rsidRPr="000377C6">
        <w:rPr>
          <w:rFonts w:ascii="Arial" w:eastAsia="Times New Roman" w:hAnsi="Arial" w:cs="Arial"/>
          <w:color w:val="auto"/>
          <w:szCs w:val="22"/>
          <w:lang w:eastAsia="it-IT"/>
        </w:rPr>
        <w:t xml:space="preserve"> utilizzato il file xls messo a disposizione da Arconet compilando tutte le schede (oppure indicare quali schede non sono state compilate). </w:t>
      </w:r>
    </w:p>
    <w:p w14:paraId="21C964AD" w14:textId="4D797432"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Le principali variazioni rispetto all’esercizio 202</w:t>
      </w:r>
      <w:r w:rsidR="00561D55">
        <w:rPr>
          <w:rFonts w:ascii="Arial" w:eastAsia="Times New Roman" w:hAnsi="Arial" w:cs="Arial"/>
          <w:color w:val="auto"/>
          <w:szCs w:val="22"/>
          <w:lang w:eastAsia="it-IT"/>
        </w:rPr>
        <w:t>4</w:t>
      </w:r>
      <w:r w:rsidRPr="000377C6">
        <w:rPr>
          <w:rFonts w:ascii="Arial" w:eastAsia="Times New Roman" w:hAnsi="Arial" w:cs="Arial"/>
          <w:color w:val="auto"/>
          <w:szCs w:val="22"/>
          <w:lang w:eastAsia="it-IT"/>
        </w:rPr>
        <w:t xml:space="preserve"> sono le seguenti:______(commentare)______. </w:t>
      </w:r>
    </w:p>
    <w:p w14:paraId="4A121265" w14:textId="77777777" w:rsidR="001408D5" w:rsidRPr="004D3A15" w:rsidRDefault="001408D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462815AB" w14:textId="77777777" w:rsidR="004D3A15" w:rsidRPr="009D4EC4" w:rsidRDefault="004D3A15" w:rsidP="00AE5409">
      <w:pPr>
        <w:widowControl w:val="0"/>
        <w:numPr>
          <w:ilvl w:val="12"/>
          <w:numId w:val="0"/>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120" w:line="240" w:lineRule="auto"/>
        <w:jc w:val="center"/>
        <w:textAlignment w:val="baseline"/>
        <w:rPr>
          <w:rFonts w:ascii="Arial" w:eastAsia="Times New Roman" w:hAnsi="Arial" w:cs="Arial"/>
          <w:b/>
          <w:bCs/>
          <w:i/>
          <w:color w:val="000000"/>
          <w:szCs w:val="22"/>
          <w:lang w:eastAsia="it-IT"/>
        </w:rPr>
      </w:pPr>
      <w:r w:rsidRPr="009D4EC4">
        <w:rPr>
          <w:rFonts w:ascii="Arial" w:eastAsia="Times New Roman" w:hAnsi="Arial" w:cs="Arial"/>
          <w:b/>
          <w:bCs/>
          <w:i/>
          <w:color w:val="000000"/>
          <w:szCs w:val="22"/>
          <w:lang w:eastAsia="it-IT"/>
        </w:rPr>
        <w:t>SEZIONE ENTI CON POPOLAZIONE &gt; A 5.000 ABITANTI ED ENTI CON POPOLAZIONE &lt; A 5.000 ABITANTI CHE NON REDIGONO LA SITUAZIONE PATRIMONIALE SEMPLIFICATA</w:t>
      </w:r>
    </w:p>
    <w:p w14:paraId="0AD40C47" w14:textId="77777777" w:rsidR="004D3A15" w:rsidRPr="004D3A15"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03E7BA64"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Direction w:val="btLr"/>
        <w:textAlignment w:val="baseline"/>
        <w:rPr>
          <w:rFonts w:ascii="Arial" w:eastAsia="Times New Roman" w:hAnsi="Arial" w:cs="Arial"/>
          <w:b/>
          <w:bCs/>
          <w:i/>
          <w:iCs/>
          <w:color w:val="00B0F0"/>
          <w:szCs w:val="22"/>
          <w:lang w:eastAsia="it-IT"/>
        </w:rPr>
      </w:pPr>
      <w:r w:rsidRPr="000377C6">
        <w:rPr>
          <w:rFonts w:ascii="Arial" w:eastAsia="Times New Roman" w:hAnsi="Arial" w:cs="Arial"/>
          <w:b/>
          <w:bCs/>
          <w:i/>
          <w:iCs/>
          <w:color w:val="00B0F0"/>
          <w:szCs w:val="22"/>
          <w:lang w:eastAsia="it-IT"/>
        </w:rPr>
        <w:t>N.B. Per i controlli su stato patrimoniale e conto economico si rimanda alla check list allegata alla relazione</w:t>
      </w:r>
    </w:p>
    <w:p w14:paraId="6BE64373"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7BB68AA9"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L’Organo di Revisione ha verificato che l’Ente ha provveduto:</w:t>
      </w:r>
    </w:p>
    <w:p w14:paraId="24F26736" w14:textId="77777777" w:rsidR="004D3A15" w:rsidRPr="000377C6" w:rsidRDefault="004D3A15" w:rsidP="00332ABB">
      <w:pPr>
        <w:widowControl w:val="0"/>
        <w:numPr>
          <w:ilvl w:val="0"/>
          <w:numId w:val="22"/>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all’adozione del piano dei conti integrato di cui all’allegato n. 6  del d.lgs. n. 118/2011 in modo da evidenziare le modalità di raccordo dei dati finanziari ed economico-patrimoniali nonché consentire la rilevazione unitaria dei fatti gestionali;</w:t>
      </w:r>
    </w:p>
    <w:p w14:paraId="026E592A" w14:textId="77777777" w:rsidR="004D3A15" w:rsidRPr="000377C6" w:rsidRDefault="004D3A15" w:rsidP="00332ABB">
      <w:pPr>
        <w:widowControl w:val="0"/>
        <w:numPr>
          <w:ilvl w:val="0"/>
          <w:numId w:val="22"/>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alla tenuta della contabilità economico-patrimoniale secondo il d.lgs. n. 118/2011;</w:t>
      </w:r>
    </w:p>
    <w:p w14:paraId="5E5F4BDD" w14:textId="77777777" w:rsidR="004D3A15" w:rsidRPr="000377C6" w:rsidRDefault="004D3A15" w:rsidP="00332ABB">
      <w:pPr>
        <w:widowControl w:val="0"/>
        <w:numPr>
          <w:ilvl w:val="0"/>
          <w:numId w:val="22"/>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 xml:space="preserve">all’adozione della matrice di correlazione (facoltativa), pubblicata sul sito Arconet </w:t>
      </w:r>
      <w:hyperlink r:id="rId19" w:history="1">
        <w:r w:rsidRPr="000377C6">
          <w:rPr>
            <w:rFonts w:ascii="Arial" w:eastAsia="Times New Roman" w:hAnsi="Arial" w:cs="Arial"/>
            <w:color w:val="0000FF"/>
            <w:szCs w:val="22"/>
            <w:u w:val="single"/>
            <w:lang w:eastAsia="it-IT"/>
          </w:rPr>
          <w:t>https://www.rgs.mef.gov.it/VERSIONE-I/e_government/amministrazioni_pubbliche/arconet/piano_dei_conti_integrato/</w:t>
        </w:r>
      </w:hyperlink>
      <w:r w:rsidRPr="000377C6">
        <w:rPr>
          <w:rFonts w:ascii="Arial" w:eastAsia="Times New Roman" w:hAnsi="Arial" w:cs="Arial"/>
          <w:color w:val="auto"/>
          <w:szCs w:val="22"/>
          <w:lang w:eastAsia="it-IT"/>
        </w:rPr>
        <w:t>, per il raccordo tra contabilità finanziaria e contabilità economico-patrimoniale.</w:t>
      </w:r>
    </w:p>
    <w:p w14:paraId="08EE528E" w14:textId="77777777" w:rsidR="004D3A15" w:rsidRPr="000377C6"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r w:rsidRPr="000377C6">
        <w:rPr>
          <w:rFonts w:ascii="Arial" w:eastAsia="Times New Roman" w:hAnsi="Arial" w:cs="Arial"/>
          <w:i/>
          <w:iCs/>
          <w:color w:val="00B0F0"/>
          <w:szCs w:val="22"/>
          <w:lang w:eastAsia="it-IT"/>
        </w:rPr>
        <w:t>(in caso di risposte negative fornire chiarimenti)</w:t>
      </w:r>
    </w:p>
    <w:p w14:paraId="39E1BFF8"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248E5148" w14:textId="7F591CDD"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jc w:val="left"/>
        <w:textAlignment w:val="baseline"/>
        <w:rPr>
          <w:rFonts w:ascii="Arial" w:eastAsia="Times New Roman" w:hAnsi="Arial" w:cs="Arial"/>
          <w:b/>
          <w:bCs/>
          <w:i/>
          <w:iCs/>
          <w:color w:val="000000"/>
          <w:szCs w:val="22"/>
          <w:lang w:eastAsia="it-IT"/>
        </w:rPr>
      </w:pPr>
      <w:r w:rsidRPr="000377C6">
        <w:rPr>
          <w:rFonts w:ascii="Arial" w:eastAsia="Times New Roman" w:hAnsi="Arial" w:cs="Arial"/>
          <w:color w:val="auto"/>
          <w:szCs w:val="22"/>
          <w:lang w:eastAsia="it-IT"/>
        </w:rPr>
        <w:t xml:space="preserve">L’Organo di revisione ha verificato che gli inventari </w:t>
      </w:r>
      <w:r w:rsidRPr="000377C6">
        <w:rPr>
          <w:rFonts w:ascii="Arial" w:eastAsia="Times New Roman" w:hAnsi="Arial" w:cs="Arial"/>
          <w:b/>
          <w:bCs/>
          <w:i/>
          <w:iCs/>
          <w:color w:val="auto"/>
          <w:szCs w:val="22"/>
          <w:lang w:eastAsia="it-IT"/>
        </w:rPr>
        <w:t>sono/non sono aggiornati</w:t>
      </w:r>
      <w:r w:rsidRPr="000377C6">
        <w:rPr>
          <w:rFonts w:ascii="Arial" w:eastAsia="Times New Roman" w:hAnsi="Arial" w:cs="Arial"/>
          <w:color w:val="auto"/>
          <w:szCs w:val="22"/>
          <w:lang w:eastAsia="it-IT"/>
        </w:rPr>
        <w:t xml:space="preserve"> con riferimento al 31/12/202</w:t>
      </w:r>
      <w:r w:rsidR="00561D55">
        <w:rPr>
          <w:rFonts w:ascii="Arial" w:eastAsia="Times New Roman" w:hAnsi="Arial" w:cs="Arial"/>
          <w:color w:val="auto"/>
          <w:szCs w:val="22"/>
          <w:lang w:eastAsia="it-IT"/>
        </w:rPr>
        <w:t>4</w:t>
      </w:r>
      <w:r w:rsidRPr="000377C6">
        <w:rPr>
          <w:rFonts w:ascii="Arial" w:eastAsia="Times New Roman" w:hAnsi="Arial" w:cs="Arial"/>
          <w:color w:val="auto"/>
          <w:szCs w:val="22"/>
          <w:lang w:eastAsia="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4D3A15" w:rsidRPr="000377C6" w14:paraId="1F366BAC" w14:textId="77777777" w:rsidTr="009273FE">
        <w:tc>
          <w:tcPr>
            <w:tcW w:w="4889" w:type="dxa"/>
            <w:shd w:val="clear" w:color="auto" w:fill="auto"/>
          </w:tcPr>
          <w:p w14:paraId="02D0F5E0"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jc w:val="center"/>
              <w:textAlignment w:val="baseline"/>
              <w:rPr>
                <w:rFonts w:ascii="Arial" w:eastAsia="Times New Roman" w:hAnsi="Arial" w:cs="Arial"/>
                <w:b/>
                <w:bCs/>
                <w:i/>
                <w:iCs/>
                <w:color w:val="000000"/>
                <w:szCs w:val="22"/>
                <w:lang w:eastAsia="it-IT"/>
              </w:rPr>
            </w:pPr>
            <w:r w:rsidRPr="000377C6">
              <w:rPr>
                <w:rFonts w:ascii="Arial" w:eastAsia="Times New Roman" w:hAnsi="Arial" w:cs="Arial"/>
                <w:b/>
                <w:bCs/>
                <w:i/>
                <w:iCs/>
                <w:color w:val="000000"/>
                <w:szCs w:val="22"/>
                <w:lang w:eastAsia="it-IT"/>
              </w:rPr>
              <w:t>Inventario di settore</w:t>
            </w:r>
          </w:p>
        </w:tc>
        <w:tc>
          <w:tcPr>
            <w:tcW w:w="4889" w:type="dxa"/>
            <w:shd w:val="clear" w:color="auto" w:fill="auto"/>
          </w:tcPr>
          <w:p w14:paraId="25754720"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jc w:val="center"/>
              <w:textAlignment w:val="baseline"/>
              <w:rPr>
                <w:rFonts w:ascii="Arial" w:eastAsia="Times New Roman" w:hAnsi="Arial" w:cs="Arial"/>
                <w:b/>
                <w:bCs/>
                <w:i/>
                <w:iCs/>
                <w:color w:val="000000"/>
                <w:szCs w:val="22"/>
                <w:lang w:eastAsia="it-IT"/>
              </w:rPr>
            </w:pPr>
            <w:r w:rsidRPr="000377C6">
              <w:rPr>
                <w:rFonts w:ascii="Arial" w:eastAsia="Times New Roman" w:hAnsi="Arial" w:cs="Arial"/>
                <w:b/>
                <w:bCs/>
                <w:i/>
                <w:iCs/>
                <w:color w:val="000000"/>
                <w:szCs w:val="22"/>
                <w:lang w:eastAsia="it-IT"/>
              </w:rPr>
              <w:t>Ultima data di aggiornamento</w:t>
            </w:r>
          </w:p>
        </w:tc>
      </w:tr>
      <w:tr w:rsidR="004D3A15" w:rsidRPr="000377C6" w14:paraId="2B8C5562" w14:textId="77777777" w:rsidTr="009273FE">
        <w:tc>
          <w:tcPr>
            <w:tcW w:w="4889" w:type="dxa"/>
            <w:shd w:val="clear" w:color="auto" w:fill="auto"/>
          </w:tcPr>
          <w:p w14:paraId="05CD7630"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color w:val="000000"/>
                <w:szCs w:val="22"/>
                <w:lang w:eastAsia="it-IT"/>
              </w:rPr>
            </w:pPr>
            <w:r w:rsidRPr="000377C6">
              <w:rPr>
                <w:rFonts w:ascii="Arial" w:eastAsia="Times New Roman" w:hAnsi="Arial" w:cs="Arial"/>
                <w:color w:val="000000"/>
                <w:szCs w:val="22"/>
                <w:lang w:eastAsia="it-IT"/>
              </w:rPr>
              <w:t>Immobilizzazioni immateriali</w:t>
            </w:r>
          </w:p>
        </w:tc>
        <w:tc>
          <w:tcPr>
            <w:tcW w:w="4889" w:type="dxa"/>
            <w:shd w:val="clear" w:color="auto" w:fill="auto"/>
          </w:tcPr>
          <w:p w14:paraId="363BB49A"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tc>
      </w:tr>
      <w:tr w:rsidR="004D3A15" w:rsidRPr="000377C6" w14:paraId="42C9E642" w14:textId="77777777" w:rsidTr="009273FE">
        <w:tc>
          <w:tcPr>
            <w:tcW w:w="4889" w:type="dxa"/>
            <w:shd w:val="clear" w:color="auto" w:fill="auto"/>
          </w:tcPr>
          <w:p w14:paraId="41B4577C"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color w:val="000000"/>
                <w:szCs w:val="22"/>
                <w:lang w:eastAsia="it-IT"/>
              </w:rPr>
            </w:pPr>
            <w:r w:rsidRPr="000377C6">
              <w:rPr>
                <w:rFonts w:ascii="Arial" w:eastAsia="Times New Roman" w:hAnsi="Arial" w:cs="Arial"/>
                <w:color w:val="000000"/>
                <w:szCs w:val="22"/>
                <w:lang w:eastAsia="it-IT"/>
              </w:rPr>
              <w:t>Immobilizzazioni materiali di cui:</w:t>
            </w:r>
          </w:p>
        </w:tc>
        <w:tc>
          <w:tcPr>
            <w:tcW w:w="4889" w:type="dxa"/>
            <w:shd w:val="clear" w:color="auto" w:fill="auto"/>
          </w:tcPr>
          <w:p w14:paraId="3E8D0371"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tc>
      </w:tr>
      <w:tr w:rsidR="004D3A15" w:rsidRPr="000377C6" w14:paraId="2C4B5C4A" w14:textId="77777777" w:rsidTr="009273FE">
        <w:tc>
          <w:tcPr>
            <w:tcW w:w="4889" w:type="dxa"/>
            <w:shd w:val="clear" w:color="auto" w:fill="auto"/>
          </w:tcPr>
          <w:p w14:paraId="56935482" w14:textId="77777777" w:rsidR="004D3A15" w:rsidRPr="000377C6" w:rsidRDefault="004D3A15" w:rsidP="00332ABB">
            <w:pPr>
              <w:widowControl w:val="0"/>
              <w:numPr>
                <w:ilvl w:val="0"/>
                <w:numId w:val="22"/>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i/>
                <w:iCs/>
                <w:color w:val="000000"/>
                <w:szCs w:val="22"/>
                <w:lang w:eastAsia="it-IT"/>
              </w:rPr>
            </w:pPr>
            <w:r w:rsidRPr="000377C6">
              <w:rPr>
                <w:rFonts w:ascii="Arial" w:eastAsia="Times New Roman" w:hAnsi="Arial" w:cs="Arial"/>
                <w:i/>
                <w:iCs/>
                <w:color w:val="000000"/>
                <w:szCs w:val="22"/>
                <w:lang w:eastAsia="it-IT"/>
              </w:rPr>
              <w:t>inventario dei beni immobili</w:t>
            </w:r>
          </w:p>
        </w:tc>
        <w:tc>
          <w:tcPr>
            <w:tcW w:w="4889" w:type="dxa"/>
            <w:shd w:val="clear" w:color="auto" w:fill="auto"/>
          </w:tcPr>
          <w:p w14:paraId="6D1DD398"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tc>
      </w:tr>
      <w:tr w:rsidR="004D3A15" w:rsidRPr="000377C6" w14:paraId="05115C89" w14:textId="77777777" w:rsidTr="009273FE">
        <w:tc>
          <w:tcPr>
            <w:tcW w:w="4889" w:type="dxa"/>
            <w:shd w:val="clear" w:color="auto" w:fill="auto"/>
          </w:tcPr>
          <w:p w14:paraId="62205647" w14:textId="77777777" w:rsidR="004D3A15" w:rsidRPr="000377C6" w:rsidRDefault="004D3A15" w:rsidP="00332ABB">
            <w:pPr>
              <w:widowControl w:val="0"/>
              <w:numPr>
                <w:ilvl w:val="0"/>
                <w:numId w:val="22"/>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i/>
                <w:iCs/>
                <w:color w:val="000000"/>
                <w:szCs w:val="22"/>
                <w:lang w:eastAsia="it-IT"/>
              </w:rPr>
            </w:pPr>
            <w:r w:rsidRPr="000377C6">
              <w:rPr>
                <w:rFonts w:ascii="Arial" w:eastAsia="Times New Roman" w:hAnsi="Arial" w:cs="Arial"/>
                <w:i/>
                <w:iCs/>
                <w:color w:val="000000"/>
                <w:szCs w:val="22"/>
                <w:lang w:eastAsia="it-IT"/>
              </w:rPr>
              <w:t>inventario dei beni mobili</w:t>
            </w:r>
          </w:p>
        </w:tc>
        <w:tc>
          <w:tcPr>
            <w:tcW w:w="4889" w:type="dxa"/>
            <w:shd w:val="clear" w:color="auto" w:fill="auto"/>
          </w:tcPr>
          <w:p w14:paraId="0D9AC201"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tc>
      </w:tr>
      <w:tr w:rsidR="004D3A15" w:rsidRPr="000377C6" w14:paraId="25CD2E52" w14:textId="77777777" w:rsidTr="009273FE">
        <w:tc>
          <w:tcPr>
            <w:tcW w:w="4889" w:type="dxa"/>
            <w:shd w:val="clear" w:color="auto" w:fill="auto"/>
          </w:tcPr>
          <w:p w14:paraId="0617A1C8"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r w:rsidRPr="000377C6">
              <w:rPr>
                <w:rFonts w:ascii="Arial" w:eastAsia="Times New Roman" w:hAnsi="Arial" w:cs="Arial"/>
                <w:color w:val="000000"/>
                <w:szCs w:val="22"/>
                <w:lang w:eastAsia="it-IT"/>
              </w:rPr>
              <w:t>Immobilizzazioni finanziarie</w:t>
            </w:r>
          </w:p>
        </w:tc>
        <w:tc>
          <w:tcPr>
            <w:tcW w:w="4889" w:type="dxa"/>
            <w:shd w:val="clear" w:color="auto" w:fill="auto"/>
          </w:tcPr>
          <w:p w14:paraId="53A61700"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tc>
      </w:tr>
      <w:tr w:rsidR="004D3A15" w:rsidRPr="000377C6" w14:paraId="66BCFA28" w14:textId="77777777" w:rsidTr="009273FE">
        <w:tc>
          <w:tcPr>
            <w:tcW w:w="4889" w:type="dxa"/>
            <w:shd w:val="clear" w:color="auto" w:fill="auto"/>
          </w:tcPr>
          <w:p w14:paraId="4B76D907"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r w:rsidRPr="000377C6">
              <w:rPr>
                <w:rFonts w:ascii="Arial" w:eastAsia="Times New Roman" w:hAnsi="Arial" w:cs="Arial"/>
                <w:color w:val="000000"/>
                <w:szCs w:val="22"/>
                <w:lang w:eastAsia="it-IT"/>
              </w:rPr>
              <w:lastRenderedPageBreak/>
              <w:t>Rimanenze</w:t>
            </w:r>
          </w:p>
        </w:tc>
        <w:tc>
          <w:tcPr>
            <w:tcW w:w="4889" w:type="dxa"/>
            <w:shd w:val="clear" w:color="auto" w:fill="auto"/>
          </w:tcPr>
          <w:p w14:paraId="2970C832"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tc>
      </w:tr>
    </w:tbl>
    <w:p w14:paraId="7AD5C21F"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p>
    <w:p w14:paraId="7585072F"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r w:rsidRPr="000377C6">
        <w:rPr>
          <w:rFonts w:ascii="Arial" w:eastAsia="Times New Roman" w:hAnsi="Arial" w:cs="Arial"/>
          <w:i/>
          <w:iCs/>
          <w:color w:val="00B0F0"/>
          <w:szCs w:val="22"/>
          <w:lang w:eastAsia="it-IT"/>
        </w:rPr>
        <w:t>(In caso negativo fornire le spiegazioni….)</w:t>
      </w:r>
    </w:p>
    <w:p w14:paraId="109BBF52" w14:textId="1494F192" w:rsidR="00E70DF3" w:rsidRPr="000377C6" w:rsidRDefault="004D3A15" w:rsidP="00E70DF3">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r w:rsidRPr="000377C6">
        <w:rPr>
          <w:rFonts w:ascii="Arial" w:eastAsia="Times New Roman" w:hAnsi="Arial" w:cs="Arial"/>
          <w:i/>
          <w:iCs/>
          <w:color w:val="00B0F0"/>
          <w:szCs w:val="22"/>
          <w:lang w:eastAsia="it-IT"/>
        </w:rPr>
        <w:t>Si rammenta che gli inventari devono essere annualmente aggiornati sulla base delle variazioni intervenute rispetto alla consistenza iniziale, le variazioni devono essere conciliate con le scritture patrimoniali</w:t>
      </w:r>
      <w:r w:rsidR="00E70DF3">
        <w:rPr>
          <w:rFonts w:ascii="Arial" w:eastAsia="Times New Roman" w:hAnsi="Arial" w:cs="Arial"/>
          <w:i/>
          <w:iCs/>
          <w:color w:val="00B0F0"/>
          <w:szCs w:val="22"/>
          <w:lang w:eastAsia="it-IT"/>
        </w:rPr>
        <w:t xml:space="preserve"> e il costante aggiornamento degli inventari e il loro allineamento alle risultanze contabili sono di fondamentale importanza in vista della riforma Accrual).</w:t>
      </w:r>
    </w:p>
    <w:p w14:paraId="1F42F7AE" w14:textId="6064A8F0" w:rsidR="004D3A15" w:rsidRPr="000377C6" w:rsidRDefault="004D3A15" w:rsidP="008D699C">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i/>
          <w:iCs/>
          <w:color w:val="00B0F0"/>
          <w:szCs w:val="22"/>
          <w:lang w:eastAsia="it-IT"/>
        </w:rPr>
        <w:t>.</w:t>
      </w:r>
      <w:r w:rsidRPr="000377C6">
        <w:rPr>
          <w:rFonts w:ascii="Arial" w:eastAsia="Times New Roman" w:hAnsi="Arial" w:cs="Arial"/>
          <w:i/>
          <w:iCs/>
          <w:color w:val="00B0F0"/>
          <w:szCs w:val="22"/>
          <w:lang w:eastAsia="it-IT"/>
        </w:rPr>
        <w:cr/>
      </w:r>
      <w:r w:rsidRPr="000377C6">
        <w:rPr>
          <w:rFonts w:ascii="Arial" w:eastAsia="Times New Roman" w:hAnsi="Arial" w:cs="Arial"/>
          <w:color w:val="auto"/>
          <w:szCs w:val="22"/>
          <w:lang w:eastAsia="it-IT"/>
        </w:rPr>
        <w:t>Le risultanze dello stato patrimoniale al 31.12.202</w:t>
      </w:r>
      <w:r w:rsidR="00561D55">
        <w:rPr>
          <w:rFonts w:ascii="Arial" w:eastAsia="Times New Roman" w:hAnsi="Arial" w:cs="Arial"/>
          <w:color w:val="auto"/>
          <w:szCs w:val="22"/>
          <w:lang w:eastAsia="it-IT"/>
        </w:rPr>
        <w:t>4</w:t>
      </w:r>
      <w:r w:rsidRPr="000377C6">
        <w:rPr>
          <w:rFonts w:ascii="Arial" w:eastAsia="Times New Roman" w:hAnsi="Arial" w:cs="Arial"/>
          <w:color w:val="auto"/>
          <w:szCs w:val="22"/>
          <w:lang w:eastAsia="it-IT"/>
        </w:rPr>
        <w:t xml:space="preserve"> sono così riassumibili:</w:t>
      </w:r>
    </w:p>
    <w:p w14:paraId="672498FD" w14:textId="77777777" w:rsidR="004D3A15" w:rsidRPr="000377C6" w:rsidRDefault="004D3A15" w:rsidP="00AE5409">
      <w:pPr>
        <w:widowControl w:val="0"/>
        <w:numPr>
          <w:ilvl w:val="12"/>
          <w:numId w:val="0"/>
        </w:numPr>
        <w:tabs>
          <w:tab w:val="num" w:pos="360"/>
        </w:tabs>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4F30C68D" w14:textId="5B95A37A" w:rsidR="002909C6" w:rsidRPr="000377C6" w:rsidRDefault="002909C6" w:rsidP="002909C6">
      <w:pPr>
        <w:widowControl w:val="0"/>
        <w:numPr>
          <w:ilvl w:val="12"/>
          <w:numId w:val="0"/>
        </w:numPr>
        <w:overflowPunct w:val="0"/>
        <w:autoSpaceDE w:val="0"/>
        <w:autoSpaceDN w:val="0"/>
        <w:adjustRightInd w:val="0"/>
        <w:spacing w:after="120" w:line="240" w:lineRule="auto"/>
        <w:jc w:val="center"/>
        <w:textAlignment w:val="baseline"/>
        <w:rPr>
          <w:rFonts w:ascii="Arial" w:eastAsia="Times New Roman" w:hAnsi="Arial" w:cs="Arial"/>
          <w:b/>
          <w:bCs/>
          <w:color w:val="auto"/>
          <w:szCs w:val="22"/>
          <w:lang w:eastAsia="it-IT"/>
        </w:rPr>
      </w:pPr>
      <w:r w:rsidRPr="000377C6">
        <w:rPr>
          <w:rFonts w:ascii="Arial" w:eastAsia="Times New Roman" w:hAnsi="Arial" w:cs="Arial"/>
          <w:b/>
          <w:bCs/>
          <w:color w:val="auto"/>
          <w:szCs w:val="22"/>
          <w:lang w:eastAsia="it-IT"/>
        </w:rPr>
        <w:t>TABELLA 2</w:t>
      </w:r>
      <w:r w:rsidR="003C5228">
        <w:rPr>
          <w:rFonts w:ascii="Arial" w:eastAsia="Times New Roman" w:hAnsi="Arial" w:cs="Arial"/>
          <w:b/>
          <w:bCs/>
          <w:color w:val="auto"/>
          <w:szCs w:val="22"/>
          <w:lang w:eastAsia="it-IT"/>
        </w:rPr>
        <w:t>4</w:t>
      </w:r>
      <w:r w:rsidR="001408D5" w:rsidRPr="000377C6">
        <w:rPr>
          <w:rFonts w:ascii="Arial" w:eastAsia="Times New Roman" w:hAnsi="Arial" w:cs="Arial"/>
          <w:b/>
          <w:bCs/>
          <w:color w:val="auto"/>
          <w:szCs w:val="22"/>
          <w:lang w:eastAsia="it-IT"/>
        </w:rPr>
        <w:t>a</w:t>
      </w:r>
    </w:p>
    <w:p w14:paraId="168CCE18" w14:textId="77777777" w:rsidR="008D699C" w:rsidRDefault="008D699C" w:rsidP="00AE5409">
      <w:pPr>
        <w:widowControl w:val="0"/>
        <w:numPr>
          <w:ilvl w:val="12"/>
          <w:numId w:val="0"/>
        </w:numPr>
        <w:suppressAutoHyphens/>
        <w:overflowPunct w:val="0"/>
        <w:autoSpaceDE w:val="0"/>
        <w:autoSpaceDN w:val="0"/>
        <w:adjustRightInd w:val="0"/>
        <w:spacing w:after="120" w:line="1" w:lineRule="atLeast"/>
        <w:textDirection w:val="btLr"/>
        <w:textAlignment w:val="top"/>
        <w:rPr>
          <w:rFonts w:ascii="Arial" w:eastAsia="Times New Roman" w:hAnsi="Arial" w:cs="Arial"/>
          <w:color w:val="auto"/>
          <w:szCs w:val="22"/>
          <w:lang w:eastAsia="it-IT"/>
        </w:rPr>
      </w:pPr>
    </w:p>
    <w:p w14:paraId="6F17F40E" w14:textId="5C99E255" w:rsidR="004D3A15" w:rsidRPr="000377C6" w:rsidRDefault="004D3A15" w:rsidP="00AE5409">
      <w:pPr>
        <w:widowControl w:val="0"/>
        <w:numPr>
          <w:ilvl w:val="12"/>
          <w:numId w:val="0"/>
        </w:numPr>
        <w:suppressAutoHyphens/>
        <w:overflowPunct w:val="0"/>
        <w:autoSpaceDE w:val="0"/>
        <w:autoSpaceDN w:val="0"/>
        <w:adjustRightInd w:val="0"/>
        <w:spacing w:after="120" w:line="1" w:lineRule="atLeast"/>
        <w:textDirection w:val="btLr"/>
        <w:textAlignment w:val="top"/>
        <w:rPr>
          <w:rFonts w:ascii="Arial" w:eastAsia="Times New Roman" w:hAnsi="Arial" w:cs="Arial"/>
          <w:color w:val="auto"/>
          <w:szCs w:val="22"/>
          <w:lang w:eastAsia="it-IT"/>
        </w:rPr>
      </w:pPr>
      <w:r w:rsidRPr="000377C6">
        <w:rPr>
          <w:rFonts w:ascii="Arial" w:eastAsia="Times New Roman" w:hAnsi="Arial" w:cs="Arial"/>
          <w:color w:val="auto"/>
          <w:szCs w:val="22"/>
          <w:lang w:eastAsia="it-IT"/>
        </w:rPr>
        <w:t>Le principali variazioni rispetto all’esercizio 202</w:t>
      </w:r>
      <w:r w:rsidR="00561D55">
        <w:rPr>
          <w:rFonts w:ascii="Arial" w:eastAsia="Times New Roman" w:hAnsi="Arial" w:cs="Arial"/>
          <w:color w:val="auto"/>
          <w:szCs w:val="22"/>
          <w:lang w:eastAsia="it-IT"/>
        </w:rPr>
        <w:t>4</w:t>
      </w:r>
      <w:r w:rsidRPr="000377C6">
        <w:rPr>
          <w:rFonts w:ascii="Arial" w:eastAsia="Times New Roman" w:hAnsi="Arial" w:cs="Arial"/>
          <w:color w:val="auto"/>
          <w:szCs w:val="22"/>
          <w:lang w:eastAsia="it-IT"/>
        </w:rPr>
        <w:t xml:space="preserve"> sono le seguenti:</w:t>
      </w:r>
    </w:p>
    <w:p w14:paraId="04FAB31B" w14:textId="77777777" w:rsidR="004D3A15" w:rsidRPr="000377C6" w:rsidRDefault="004D3A15" w:rsidP="00AE5409">
      <w:pPr>
        <w:widowControl w:val="0"/>
        <w:numPr>
          <w:ilvl w:val="12"/>
          <w:numId w:val="0"/>
        </w:numPr>
        <w:suppressAutoHyphens/>
        <w:overflowPunct w:val="0"/>
        <w:autoSpaceDE w:val="0"/>
        <w:autoSpaceDN w:val="0"/>
        <w:adjustRightInd w:val="0"/>
        <w:spacing w:after="120" w:line="1" w:lineRule="atLeast"/>
        <w:textDirection w:val="btLr"/>
        <w:textAlignment w:val="top"/>
        <w:rPr>
          <w:rFonts w:ascii="Arial" w:eastAsia="Times New Roman" w:hAnsi="Arial" w:cs="Arial"/>
          <w:color w:val="auto"/>
          <w:szCs w:val="22"/>
          <w:lang w:eastAsia="it-IT"/>
        </w:rPr>
      </w:pPr>
      <w:r w:rsidRPr="000377C6">
        <w:rPr>
          <w:rFonts w:ascii="Arial" w:eastAsia="Times New Roman" w:hAnsi="Arial" w:cs="Arial"/>
          <w:color w:val="auto"/>
          <w:szCs w:val="22"/>
          <w:lang w:eastAsia="it-IT"/>
        </w:rPr>
        <w:t>(</w:t>
      </w:r>
      <w:r w:rsidRPr="000377C6">
        <w:rPr>
          <w:rFonts w:ascii="Arial" w:eastAsia="Times New Roman" w:hAnsi="Arial" w:cs="Arial"/>
          <w:i/>
          <w:iCs/>
          <w:color w:val="auto"/>
          <w:szCs w:val="22"/>
          <w:lang w:eastAsia="it-IT"/>
        </w:rPr>
        <w:t>commentare</w:t>
      </w:r>
      <w:r w:rsidRPr="000377C6">
        <w:rPr>
          <w:rFonts w:ascii="Arial" w:eastAsia="Times New Roman" w:hAnsi="Arial" w:cs="Arial"/>
          <w:color w:val="auto"/>
          <w:szCs w:val="22"/>
          <w:lang w:eastAsia="it-IT"/>
        </w:rPr>
        <w:t>)______.</w:t>
      </w:r>
    </w:p>
    <w:p w14:paraId="20B5BA26" w14:textId="77777777" w:rsidR="004D3A15" w:rsidRPr="000377C6" w:rsidRDefault="004D3A15" w:rsidP="00AE5409">
      <w:pPr>
        <w:suppressAutoHyphens/>
        <w:spacing w:after="0" w:line="1" w:lineRule="atLeast"/>
        <w:ind w:left="2" w:hangingChars="1" w:hanging="2"/>
        <w:jc w:val="left"/>
        <w:textDirection w:val="btLr"/>
        <w:textAlignment w:val="top"/>
        <w:rPr>
          <w:rFonts w:ascii="Arial" w:eastAsia="Times New Roman" w:hAnsi="Arial" w:cs="Arial"/>
          <w:color w:val="auto"/>
          <w:szCs w:val="22"/>
          <w:lang w:eastAsia="it-IT"/>
        </w:rPr>
      </w:pPr>
    </w:p>
    <w:p w14:paraId="76B30524" w14:textId="77777777" w:rsidR="004D3A15" w:rsidRPr="000377C6" w:rsidRDefault="004D3A15" w:rsidP="00AE5409">
      <w:pPr>
        <w:suppressAutoHyphens/>
        <w:spacing w:after="0" w:line="1" w:lineRule="atLeast"/>
        <w:ind w:left="2" w:hangingChars="1" w:hanging="2"/>
        <w:jc w:val="left"/>
        <w:textDirection w:val="btLr"/>
        <w:textAlignment w:val="top"/>
        <w:rPr>
          <w:rFonts w:ascii="Arial" w:eastAsia="Times New Roman" w:hAnsi="Arial" w:cs="Arial"/>
          <w:color w:val="auto"/>
          <w:szCs w:val="22"/>
          <w:lang w:eastAsia="it-IT"/>
        </w:rPr>
      </w:pPr>
      <w:r w:rsidRPr="000377C6">
        <w:rPr>
          <w:rFonts w:ascii="Arial" w:eastAsia="Times New Roman" w:hAnsi="Arial" w:cs="Arial"/>
          <w:color w:val="auto"/>
          <w:szCs w:val="22"/>
          <w:lang w:eastAsia="it-IT"/>
        </w:rPr>
        <w:t>I crediti sono conciliati con i residui attivi nel seguente modo:</w:t>
      </w:r>
    </w:p>
    <w:p w14:paraId="4CD91EE7" w14:textId="77777777" w:rsidR="004D3A15" w:rsidRPr="000377C6" w:rsidRDefault="004D3A15" w:rsidP="00AE5409">
      <w:pPr>
        <w:suppressAutoHyphens/>
        <w:spacing w:after="0" w:line="1" w:lineRule="atLeast"/>
        <w:ind w:left="2" w:hangingChars="1" w:hanging="2"/>
        <w:jc w:val="left"/>
        <w:textDirection w:val="btLr"/>
        <w:textAlignment w:val="top"/>
        <w:rPr>
          <w:rFonts w:ascii="Arial" w:eastAsia="Times New Roman" w:hAnsi="Arial" w:cs="Arial"/>
          <w:color w:val="auto"/>
          <w:szCs w:val="22"/>
          <w:lang w:eastAsia="it-IT"/>
        </w:rPr>
      </w:pPr>
    </w:p>
    <w:p w14:paraId="7815778C" w14:textId="16028BE2" w:rsidR="001408D5" w:rsidRPr="000377C6" w:rsidRDefault="001408D5" w:rsidP="001408D5">
      <w:pPr>
        <w:widowControl w:val="0"/>
        <w:numPr>
          <w:ilvl w:val="12"/>
          <w:numId w:val="0"/>
        </w:numPr>
        <w:overflowPunct w:val="0"/>
        <w:autoSpaceDE w:val="0"/>
        <w:autoSpaceDN w:val="0"/>
        <w:adjustRightInd w:val="0"/>
        <w:spacing w:after="120" w:line="240" w:lineRule="auto"/>
        <w:jc w:val="center"/>
        <w:textAlignment w:val="baseline"/>
        <w:rPr>
          <w:rFonts w:ascii="Arial" w:eastAsia="Times New Roman" w:hAnsi="Arial" w:cs="Arial"/>
          <w:b/>
          <w:bCs/>
          <w:color w:val="auto"/>
          <w:szCs w:val="22"/>
          <w:lang w:eastAsia="it-IT"/>
        </w:rPr>
      </w:pPr>
      <w:r w:rsidRPr="000377C6">
        <w:rPr>
          <w:rFonts w:ascii="Arial" w:eastAsia="Times New Roman" w:hAnsi="Arial" w:cs="Arial"/>
          <w:b/>
          <w:bCs/>
          <w:color w:val="auto"/>
          <w:szCs w:val="22"/>
          <w:lang w:eastAsia="it-IT"/>
        </w:rPr>
        <w:t>TABELLA 2</w:t>
      </w:r>
      <w:r w:rsidR="003C5228">
        <w:rPr>
          <w:rFonts w:ascii="Arial" w:eastAsia="Times New Roman" w:hAnsi="Arial" w:cs="Arial"/>
          <w:b/>
          <w:bCs/>
          <w:color w:val="auto"/>
          <w:szCs w:val="22"/>
          <w:lang w:eastAsia="it-IT"/>
        </w:rPr>
        <w:t>4</w:t>
      </w:r>
      <w:r w:rsidRPr="000377C6">
        <w:rPr>
          <w:rFonts w:ascii="Arial" w:eastAsia="Times New Roman" w:hAnsi="Arial" w:cs="Arial"/>
          <w:b/>
          <w:bCs/>
          <w:color w:val="auto"/>
          <w:szCs w:val="22"/>
          <w:lang w:eastAsia="it-IT"/>
        </w:rPr>
        <w:t>b</w:t>
      </w:r>
    </w:p>
    <w:p w14:paraId="40836241" w14:textId="1600A977" w:rsidR="004D3A15" w:rsidRPr="000377C6" w:rsidRDefault="004D3A15" w:rsidP="00AE5409">
      <w:pPr>
        <w:suppressAutoHyphens/>
        <w:spacing w:after="0" w:line="1" w:lineRule="atLeast"/>
        <w:ind w:left="2" w:hangingChars="1" w:hanging="2"/>
        <w:jc w:val="left"/>
        <w:textDirection w:val="btLr"/>
        <w:textAlignment w:val="top"/>
        <w:rPr>
          <w:rFonts w:ascii="Arial" w:eastAsia="Times New Roman" w:hAnsi="Arial" w:cs="Arial"/>
          <w:color w:val="auto"/>
          <w:szCs w:val="22"/>
          <w:lang w:eastAsia="it-IT"/>
        </w:rPr>
      </w:pPr>
    </w:p>
    <w:p w14:paraId="0B5D2564" w14:textId="77777777" w:rsidR="004D3A15" w:rsidRPr="000377C6" w:rsidRDefault="004D3A15" w:rsidP="00AE5409">
      <w:pPr>
        <w:widowControl w:val="0"/>
        <w:tabs>
          <w:tab w:val="left" w:pos="0"/>
        </w:tabs>
        <w:suppressAutoHyphens/>
        <w:overflowPunct w:val="0"/>
        <w:autoSpaceDE w:val="0"/>
        <w:autoSpaceDN w:val="0"/>
        <w:adjustRightInd w:val="0"/>
        <w:spacing w:before="240" w:after="120" w:line="240" w:lineRule="auto"/>
        <w:ind w:left="-1"/>
        <w:jc w:val="left"/>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I debiti sono conciliati con i residui passivi nel seguente modo:</w:t>
      </w:r>
    </w:p>
    <w:p w14:paraId="128195C6" w14:textId="460BC314" w:rsidR="001408D5" w:rsidRPr="000377C6" w:rsidRDefault="001408D5" w:rsidP="001408D5">
      <w:pPr>
        <w:widowControl w:val="0"/>
        <w:numPr>
          <w:ilvl w:val="12"/>
          <w:numId w:val="0"/>
        </w:numPr>
        <w:overflowPunct w:val="0"/>
        <w:autoSpaceDE w:val="0"/>
        <w:autoSpaceDN w:val="0"/>
        <w:adjustRightInd w:val="0"/>
        <w:spacing w:after="120" w:line="240" w:lineRule="auto"/>
        <w:jc w:val="center"/>
        <w:textAlignment w:val="baseline"/>
        <w:rPr>
          <w:rFonts w:ascii="Arial" w:eastAsia="Times New Roman" w:hAnsi="Arial" w:cs="Arial"/>
          <w:b/>
          <w:bCs/>
          <w:color w:val="auto"/>
          <w:szCs w:val="22"/>
          <w:lang w:eastAsia="it-IT"/>
        </w:rPr>
      </w:pPr>
      <w:r w:rsidRPr="000377C6">
        <w:rPr>
          <w:rFonts w:ascii="Arial" w:eastAsia="Times New Roman" w:hAnsi="Arial" w:cs="Arial"/>
          <w:b/>
          <w:bCs/>
          <w:color w:val="auto"/>
          <w:szCs w:val="22"/>
          <w:lang w:eastAsia="it-IT"/>
        </w:rPr>
        <w:t>TABELLA 2</w:t>
      </w:r>
      <w:r w:rsidR="003C5228">
        <w:rPr>
          <w:rFonts w:ascii="Arial" w:eastAsia="Times New Roman" w:hAnsi="Arial" w:cs="Arial"/>
          <w:b/>
          <w:bCs/>
          <w:color w:val="auto"/>
          <w:szCs w:val="22"/>
          <w:lang w:eastAsia="it-IT"/>
        </w:rPr>
        <w:t>4</w:t>
      </w:r>
      <w:r w:rsidRPr="000377C6">
        <w:rPr>
          <w:rFonts w:ascii="Arial" w:eastAsia="Times New Roman" w:hAnsi="Arial" w:cs="Arial"/>
          <w:b/>
          <w:bCs/>
          <w:color w:val="auto"/>
          <w:szCs w:val="22"/>
          <w:lang w:eastAsia="it-IT"/>
        </w:rPr>
        <w:t>c</w:t>
      </w:r>
    </w:p>
    <w:p w14:paraId="5EC66C8E" w14:textId="77777777" w:rsidR="004D3A15" w:rsidRPr="000377C6" w:rsidRDefault="004D3A15" w:rsidP="00AE5409">
      <w:pPr>
        <w:widowControl w:val="0"/>
        <w:tabs>
          <w:tab w:val="left" w:pos="0"/>
        </w:tabs>
        <w:suppressAutoHyphens/>
        <w:overflowPunct w:val="0"/>
        <w:autoSpaceDE w:val="0"/>
        <w:autoSpaceDN w:val="0"/>
        <w:adjustRightInd w:val="0"/>
        <w:spacing w:before="240" w:after="120" w:line="240" w:lineRule="auto"/>
        <w:jc w:val="left"/>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Le variazioni di patrimonio netto sono così riassunte:</w:t>
      </w:r>
    </w:p>
    <w:p w14:paraId="114B0A3D" w14:textId="761083E8" w:rsidR="001408D5" w:rsidRPr="000377C6" w:rsidRDefault="001408D5" w:rsidP="001408D5">
      <w:pPr>
        <w:widowControl w:val="0"/>
        <w:numPr>
          <w:ilvl w:val="12"/>
          <w:numId w:val="0"/>
        </w:numPr>
        <w:overflowPunct w:val="0"/>
        <w:autoSpaceDE w:val="0"/>
        <w:autoSpaceDN w:val="0"/>
        <w:adjustRightInd w:val="0"/>
        <w:spacing w:after="120" w:line="240" w:lineRule="auto"/>
        <w:jc w:val="center"/>
        <w:textAlignment w:val="baseline"/>
        <w:rPr>
          <w:rFonts w:ascii="Arial" w:eastAsia="Times New Roman" w:hAnsi="Arial" w:cs="Arial"/>
          <w:b/>
          <w:bCs/>
          <w:color w:val="auto"/>
          <w:szCs w:val="22"/>
          <w:lang w:eastAsia="it-IT"/>
        </w:rPr>
      </w:pPr>
      <w:r w:rsidRPr="000377C6">
        <w:rPr>
          <w:rFonts w:ascii="Arial" w:eastAsia="Times New Roman" w:hAnsi="Arial" w:cs="Arial"/>
          <w:b/>
          <w:bCs/>
          <w:color w:val="auto"/>
          <w:szCs w:val="22"/>
          <w:lang w:eastAsia="it-IT"/>
        </w:rPr>
        <w:t>TABELLA 2</w:t>
      </w:r>
      <w:r w:rsidR="003C5228">
        <w:rPr>
          <w:rFonts w:ascii="Arial" w:eastAsia="Times New Roman" w:hAnsi="Arial" w:cs="Arial"/>
          <w:b/>
          <w:bCs/>
          <w:color w:val="auto"/>
          <w:szCs w:val="22"/>
          <w:lang w:eastAsia="it-IT"/>
        </w:rPr>
        <w:t>4</w:t>
      </w:r>
      <w:r w:rsidRPr="000377C6">
        <w:rPr>
          <w:rFonts w:ascii="Arial" w:eastAsia="Times New Roman" w:hAnsi="Arial" w:cs="Arial"/>
          <w:b/>
          <w:bCs/>
          <w:color w:val="auto"/>
          <w:szCs w:val="22"/>
          <w:lang w:eastAsia="it-IT"/>
        </w:rPr>
        <w:t>d</w:t>
      </w:r>
    </w:p>
    <w:p w14:paraId="39580373" w14:textId="77777777" w:rsidR="004D3A15" w:rsidRPr="000377C6" w:rsidRDefault="004D3A15" w:rsidP="00AE5409">
      <w:pPr>
        <w:widowControl w:val="0"/>
        <w:tabs>
          <w:tab w:val="left" w:pos="0"/>
          <w:tab w:val="left" w:pos="5310"/>
        </w:tabs>
        <w:suppressAutoHyphens/>
        <w:overflowPunct w:val="0"/>
        <w:autoSpaceDE w:val="0"/>
        <w:autoSpaceDN w:val="0"/>
        <w:adjustRightInd w:val="0"/>
        <w:spacing w:after="120" w:line="240" w:lineRule="auto"/>
        <w:ind w:left="-1"/>
        <w:jc w:val="left"/>
        <w:textAlignment w:val="baseline"/>
        <w:rPr>
          <w:rFonts w:ascii="Arial" w:eastAsia="Times New Roman" w:hAnsi="Arial" w:cs="Arial"/>
          <w:iCs/>
          <w:color w:val="auto"/>
          <w:szCs w:val="22"/>
          <w:lang w:eastAsia="it-IT"/>
        </w:rPr>
      </w:pPr>
    </w:p>
    <w:p w14:paraId="00891B16" w14:textId="77777777" w:rsidR="004D3A15" w:rsidRPr="000377C6" w:rsidRDefault="004D3A15" w:rsidP="00AE5409">
      <w:pPr>
        <w:widowControl w:val="0"/>
        <w:tabs>
          <w:tab w:val="left" w:pos="0"/>
          <w:tab w:val="left" w:pos="5310"/>
        </w:tabs>
        <w:suppressAutoHyphens/>
        <w:overflowPunct w:val="0"/>
        <w:autoSpaceDE w:val="0"/>
        <w:autoSpaceDN w:val="0"/>
        <w:adjustRightInd w:val="0"/>
        <w:spacing w:after="120" w:line="240" w:lineRule="auto"/>
        <w:ind w:left="-1"/>
        <w:jc w:val="left"/>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I fondi rischi rispetto ai fondi accantonati nel risultato di amministrazione sono così conciliati:</w:t>
      </w:r>
    </w:p>
    <w:p w14:paraId="4C949E68" w14:textId="3378F335" w:rsidR="001408D5" w:rsidRPr="000377C6" w:rsidRDefault="004D3A15" w:rsidP="001408D5">
      <w:pPr>
        <w:widowControl w:val="0"/>
        <w:numPr>
          <w:ilvl w:val="12"/>
          <w:numId w:val="0"/>
        </w:numPr>
        <w:overflowPunct w:val="0"/>
        <w:autoSpaceDE w:val="0"/>
        <w:autoSpaceDN w:val="0"/>
        <w:adjustRightInd w:val="0"/>
        <w:spacing w:after="120" w:line="240" w:lineRule="auto"/>
        <w:jc w:val="center"/>
        <w:textAlignment w:val="baseline"/>
        <w:rPr>
          <w:rFonts w:ascii="Arial" w:eastAsia="Times New Roman" w:hAnsi="Arial" w:cs="Arial"/>
          <w:b/>
          <w:bCs/>
          <w:color w:val="auto"/>
          <w:szCs w:val="22"/>
          <w:lang w:eastAsia="it-IT"/>
        </w:rPr>
      </w:pPr>
      <w:r w:rsidRPr="000377C6">
        <w:rPr>
          <w:rFonts w:ascii="Arial" w:eastAsia="Times New Roman" w:hAnsi="Arial" w:cs="Arial"/>
          <w:iCs/>
          <w:color w:val="auto"/>
          <w:szCs w:val="22"/>
          <w:lang w:eastAsia="it-IT"/>
        </w:rPr>
        <w:t xml:space="preserve"> </w:t>
      </w:r>
      <w:r w:rsidR="001408D5" w:rsidRPr="000377C6">
        <w:rPr>
          <w:rFonts w:ascii="Arial" w:eastAsia="Times New Roman" w:hAnsi="Arial" w:cs="Arial"/>
          <w:b/>
          <w:bCs/>
          <w:color w:val="auto"/>
          <w:szCs w:val="22"/>
          <w:lang w:eastAsia="it-IT"/>
        </w:rPr>
        <w:t>TABELLA 2</w:t>
      </w:r>
      <w:r w:rsidR="003C5228">
        <w:rPr>
          <w:rFonts w:ascii="Arial" w:eastAsia="Times New Roman" w:hAnsi="Arial" w:cs="Arial"/>
          <w:b/>
          <w:bCs/>
          <w:color w:val="auto"/>
          <w:szCs w:val="22"/>
          <w:lang w:eastAsia="it-IT"/>
        </w:rPr>
        <w:t>4</w:t>
      </w:r>
      <w:r w:rsidR="001408D5" w:rsidRPr="000377C6">
        <w:rPr>
          <w:rFonts w:ascii="Arial" w:eastAsia="Times New Roman" w:hAnsi="Arial" w:cs="Arial"/>
          <w:b/>
          <w:bCs/>
          <w:color w:val="auto"/>
          <w:szCs w:val="22"/>
          <w:lang w:eastAsia="it-IT"/>
        </w:rPr>
        <w:t>e</w:t>
      </w:r>
    </w:p>
    <w:p w14:paraId="26E0D956" w14:textId="7C8DE74D" w:rsidR="004D3A15" w:rsidRPr="000377C6" w:rsidRDefault="004D3A15" w:rsidP="00AE5409">
      <w:pPr>
        <w:widowControl w:val="0"/>
        <w:tabs>
          <w:tab w:val="left" w:pos="0"/>
          <w:tab w:val="left" w:pos="5310"/>
        </w:tabs>
        <w:suppressAutoHyphens/>
        <w:overflowPunct w:val="0"/>
        <w:autoSpaceDE w:val="0"/>
        <w:autoSpaceDN w:val="0"/>
        <w:adjustRightInd w:val="0"/>
        <w:spacing w:after="120" w:line="240" w:lineRule="auto"/>
        <w:ind w:left="-1"/>
        <w:jc w:val="left"/>
        <w:textAlignment w:val="baseline"/>
        <w:rPr>
          <w:rFonts w:ascii="Arial" w:eastAsia="Times New Roman" w:hAnsi="Arial" w:cs="Arial"/>
          <w:iCs/>
          <w:color w:val="auto"/>
          <w:szCs w:val="22"/>
          <w:lang w:eastAsia="it-IT"/>
        </w:rPr>
      </w:pPr>
    </w:p>
    <w:p w14:paraId="1AFE7084" w14:textId="77777777" w:rsidR="004D3A15" w:rsidRPr="000377C6" w:rsidRDefault="004D3A15" w:rsidP="00AE5409">
      <w:pPr>
        <w:widowControl w:val="0"/>
        <w:tabs>
          <w:tab w:val="left" w:pos="0"/>
          <w:tab w:val="left" w:pos="5310"/>
        </w:tabs>
        <w:suppressAutoHyphens/>
        <w:overflowPunct w:val="0"/>
        <w:autoSpaceDE w:val="0"/>
        <w:autoSpaceDN w:val="0"/>
        <w:adjustRightInd w:val="0"/>
        <w:spacing w:after="120" w:line="240" w:lineRule="auto"/>
        <w:ind w:left="-1"/>
        <w:jc w:val="left"/>
        <w:textAlignment w:val="baseline"/>
        <w:rPr>
          <w:rFonts w:ascii="Arial" w:eastAsia="Times New Roman" w:hAnsi="Arial" w:cs="Arial"/>
          <w:iCs/>
          <w:color w:val="auto"/>
          <w:szCs w:val="22"/>
          <w:lang w:eastAsia="it-IT"/>
        </w:rPr>
      </w:pPr>
      <w:r w:rsidRPr="000377C6">
        <w:rPr>
          <w:rFonts w:ascii="Arial" w:eastAsia="Times New Roman" w:hAnsi="Arial" w:cs="Arial"/>
          <w:iCs/>
          <w:color w:val="auto"/>
          <w:szCs w:val="22"/>
          <w:lang w:eastAsia="it-IT"/>
        </w:rPr>
        <w:t>(eventuale) La quota annuale dei contributi agli investimenti è stata calcolata con il seguente criterio: ………..</w:t>
      </w:r>
    </w:p>
    <w:p w14:paraId="2E2F46BE" w14:textId="77777777" w:rsidR="004D3A15" w:rsidRPr="000377C6" w:rsidRDefault="004D3A15" w:rsidP="00AE5409">
      <w:pPr>
        <w:widowControl w:val="0"/>
        <w:tabs>
          <w:tab w:val="left" w:pos="0"/>
          <w:tab w:val="left" w:pos="5310"/>
        </w:tabs>
        <w:suppressAutoHyphens/>
        <w:overflowPunct w:val="0"/>
        <w:autoSpaceDE w:val="0"/>
        <w:autoSpaceDN w:val="0"/>
        <w:adjustRightInd w:val="0"/>
        <w:spacing w:after="120" w:line="240" w:lineRule="auto"/>
        <w:jc w:val="left"/>
        <w:textAlignment w:val="baseline"/>
        <w:rPr>
          <w:rFonts w:ascii="Arial" w:eastAsia="Times New Roman" w:hAnsi="Arial" w:cs="Arial"/>
          <w:iCs/>
          <w:color w:val="auto"/>
          <w:szCs w:val="22"/>
          <w:lang w:eastAsia="it-IT"/>
        </w:rPr>
      </w:pPr>
    </w:p>
    <w:p w14:paraId="66B9AD7E" w14:textId="4564CE9F" w:rsidR="004D3A15" w:rsidRDefault="004D3A15" w:rsidP="00AE5409">
      <w:pPr>
        <w:widowControl w:val="0"/>
        <w:tabs>
          <w:tab w:val="left" w:pos="0"/>
          <w:tab w:val="left" w:pos="5310"/>
        </w:tabs>
        <w:suppressAutoHyphens/>
        <w:overflowPunct w:val="0"/>
        <w:autoSpaceDE w:val="0"/>
        <w:autoSpaceDN w:val="0"/>
        <w:adjustRightInd w:val="0"/>
        <w:spacing w:after="120" w:line="240" w:lineRule="auto"/>
        <w:ind w:left="-1"/>
        <w:jc w:val="left"/>
        <w:textAlignment w:val="baseline"/>
        <w:rPr>
          <w:rFonts w:ascii="Arial" w:eastAsia="Times New Roman" w:hAnsi="Arial" w:cs="Arial"/>
          <w:iCs/>
          <w:color w:val="auto"/>
          <w:szCs w:val="22"/>
          <w:lang w:eastAsia="it-IT"/>
        </w:rPr>
      </w:pPr>
      <w:r w:rsidRPr="000377C6">
        <w:rPr>
          <w:rFonts w:ascii="Arial" w:eastAsia="Times New Roman" w:hAnsi="Arial" w:cs="Arial"/>
          <w:iCs/>
          <w:color w:val="auto"/>
          <w:szCs w:val="22"/>
          <w:lang w:eastAsia="it-IT"/>
        </w:rPr>
        <w:t>Le risultanze del conto economico al 31.12.202</w:t>
      </w:r>
      <w:r w:rsidR="00561D55">
        <w:rPr>
          <w:rFonts w:ascii="Arial" w:eastAsia="Times New Roman" w:hAnsi="Arial" w:cs="Arial"/>
          <w:iCs/>
          <w:color w:val="auto"/>
          <w:szCs w:val="22"/>
          <w:lang w:eastAsia="it-IT"/>
        </w:rPr>
        <w:t>4</w:t>
      </w:r>
      <w:r w:rsidRPr="000377C6">
        <w:rPr>
          <w:rFonts w:ascii="Arial" w:eastAsia="Times New Roman" w:hAnsi="Arial" w:cs="Arial"/>
          <w:iCs/>
          <w:color w:val="auto"/>
          <w:szCs w:val="22"/>
          <w:lang w:eastAsia="it-IT"/>
        </w:rPr>
        <w:t xml:space="preserve"> sono le seguenti: </w:t>
      </w:r>
    </w:p>
    <w:p w14:paraId="7E96C816" w14:textId="77777777" w:rsidR="00EA533B" w:rsidRPr="000377C6" w:rsidRDefault="00EA533B" w:rsidP="00AE5409">
      <w:pPr>
        <w:widowControl w:val="0"/>
        <w:tabs>
          <w:tab w:val="left" w:pos="0"/>
          <w:tab w:val="left" w:pos="5310"/>
        </w:tabs>
        <w:suppressAutoHyphens/>
        <w:overflowPunct w:val="0"/>
        <w:autoSpaceDE w:val="0"/>
        <w:autoSpaceDN w:val="0"/>
        <w:adjustRightInd w:val="0"/>
        <w:spacing w:after="120" w:line="240" w:lineRule="auto"/>
        <w:ind w:left="-1"/>
        <w:jc w:val="left"/>
        <w:textAlignment w:val="baseline"/>
        <w:rPr>
          <w:rFonts w:ascii="Arial" w:eastAsia="Times New Roman" w:hAnsi="Arial" w:cs="Arial"/>
          <w:iCs/>
          <w:color w:val="auto"/>
          <w:szCs w:val="22"/>
          <w:lang w:eastAsia="it-IT"/>
        </w:rPr>
      </w:pPr>
    </w:p>
    <w:p w14:paraId="0C68F832" w14:textId="0A4072D8" w:rsidR="001408D5" w:rsidRPr="000377C6" w:rsidRDefault="001408D5" w:rsidP="001408D5">
      <w:pPr>
        <w:widowControl w:val="0"/>
        <w:numPr>
          <w:ilvl w:val="12"/>
          <w:numId w:val="0"/>
        </w:numPr>
        <w:overflowPunct w:val="0"/>
        <w:autoSpaceDE w:val="0"/>
        <w:autoSpaceDN w:val="0"/>
        <w:adjustRightInd w:val="0"/>
        <w:spacing w:after="120" w:line="240" w:lineRule="auto"/>
        <w:jc w:val="center"/>
        <w:textAlignment w:val="baseline"/>
        <w:rPr>
          <w:rFonts w:ascii="Arial" w:eastAsia="Times New Roman" w:hAnsi="Arial" w:cs="Arial"/>
          <w:b/>
          <w:bCs/>
          <w:color w:val="auto"/>
          <w:szCs w:val="22"/>
          <w:lang w:eastAsia="it-IT"/>
        </w:rPr>
      </w:pPr>
      <w:r w:rsidRPr="000377C6">
        <w:rPr>
          <w:rFonts w:ascii="Arial" w:eastAsia="Times New Roman" w:hAnsi="Arial" w:cs="Arial"/>
          <w:b/>
          <w:bCs/>
          <w:color w:val="auto"/>
          <w:szCs w:val="22"/>
          <w:lang w:eastAsia="it-IT"/>
        </w:rPr>
        <w:t>TABELLA 2</w:t>
      </w:r>
      <w:r w:rsidR="003C5228">
        <w:rPr>
          <w:rFonts w:ascii="Arial" w:eastAsia="Times New Roman" w:hAnsi="Arial" w:cs="Arial"/>
          <w:b/>
          <w:bCs/>
          <w:color w:val="auto"/>
          <w:szCs w:val="22"/>
          <w:lang w:eastAsia="it-IT"/>
        </w:rPr>
        <w:t>5</w:t>
      </w:r>
    </w:p>
    <w:p w14:paraId="7CD9369E" w14:textId="77777777" w:rsidR="004D3A15" w:rsidRPr="000377C6" w:rsidRDefault="004D3A15" w:rsidP="00AE5409">
      <w:pPr>
        <w:widowControl w:val="0"/>
        <w:tabs>
          <w:tab w:val="left" w:pos="0"/>
          <w:tab w:val="left" w:pos="5310"/>
        </w:tabs>
        <w:suppressAutoHyphens/>
        <w:overflowPunct w:val="0"/>
        <w:autoSpaceDE w:val="0"/>
        <w:autoSpaceDN w:val="0"/>
        <w:adjustRightInd w:val="0"/>
        <w:spacing w:after="120" w:line="240" w:lineRule="auto"/>
        <w:ind w:left="-1"/>
        <w:jc w:val="left"/>
        <w:textAlignment w:val="baseline"/>
        <w:rPr>
          <w:rFonts w:ascii="Arial" w:eastAsia="Times New Roman" w:hAnsi="Arial" w:cs="Arial"/>
          <w:iCs/>
          <w:color w:val="auto"/>
          <w:szCs w:val="22"/>
          <w:lang w:eastAsia="it-IT"/>
        </w:rPr>
      </w:pPr>
    </w:p>
    <w:p w14:paraId="34113BB8" w14:textId="4D19B290" w:rsidR="004D3A15" w:rsidRPr="000377C6" w:rsidRDefault="004D3A15" w:rsidP="00561D55">
      <w:pPr>
        <w:widowControl w:val="0"/>
        <w:tabs>
          <w:tab w:val="left" w:pos="0"/>
          <w:tab w:val="left" w:pos="5310"/>
        </w:tabs>
        <w:suppressAutoHyphens/>
        <w:overflowPunct w:val="0"/>
        <w:autoSpaceDE w:val="0"/>
        <w:autoSpaceDN w:val="0"/>
        <w:adjustRightInd w:val="0"/>
        <w:spacing w:after="120" w:line="240" w:lineRule="auto"/>
        <w:ind w:left="-1"/>
        <w:jc w:val="left"/>
        <w:textAlignment w:val="baseline"/>
        <w:rPr>
          <w:rFonts w:ascii="Arial" w:eastAsia="Times New Roman" w:hAnsi="Arial" w:cs="Arial"/>
          <w:iCs/>
          <w:color w:val="auto"/>
          <w:szCs w:val="22"/>
          <w:lang w:eastAsia="it-IT"/>
        </w:rPr>
      </w:pPr>
      <w:r w:rsidRPr="000377C6">
        <w:rPr>
          <w:rFonts w:ascii="Arial" w:eastAsia="Times New Roman" w:hAnsi="Arial" w:cs="Arial"/>
          <w:iCs/>
          <w:color w:val="auto"/>
          <w:szCs w:val="22"/>
          <w:lang w:eastAsia="it-IT"/>
        </w:rPr>
        <w:tab/>
        <w:t>In merito al risultato economico conseguito nel 202</w:t>
      </w:r>
      <w:r w:rsidR="00561D55">
        <w:rPr>
          <w:rFonts w:ascii="Arial" w:eastAsia="Times New Roman" w:hAnsi="Arial" w:cs="Arial"/>
          <w:iCs/>
          <w:color w:val="auto"/>
          <w:szCs w:val="22"/>
          <w:lang w:eastAsia="it-IT"/>
        </w:rPr>
        <w:t>4</w:t>
      </w:r>
      <w:r w:rsidRPr="000377C6">
        <w:rPr>
          <w:rFonts w:ascii="Arial" w:eastAsia="Times New Roman" w:hAnsi="Arial" w:cs="Arial"/>
          <w:iCs/>
          <w:color w:val="auto"/>
          <w:szCs w:val="22"/>
          <w:lang w:eastAsia="it-IT"/>
        </w:rPr>
        <w:t xml:space="preserve"> di €______ rispetto all’esercizio 202</w:t>
      </w:r>
      <w:r w:rsidR="00561D55">
        <w:rPr>
          <w:rFonts w:ascii="Arial" w:eastAsia="Times New Roman" w:hAnsi="Arial" w:cs="Arial"/>
          <w:iCs/>
          <w:color w:val="auto"/>
          <w:szCs w:val="22"/>
          <w:lang w:eastAsia="it-IT"/>
        </w:rPr>
        <w:t>3</w:t>
      </w:r>
      <w:r w:rsidRPr="000377C6">
        <w:rPr>
          <w:rFonts w:ascii="Arial" w:eastAsia="Times New Roman" w:hAnsi="Arial" w:cs="Arial"/>
          <w:iCs/>
          <w:color w:val="auto"/>
          <w:szCs w:val="22"/>
          <w:lang w:eastAsia="it-IT"/>
        </w:rPr>
        <w:t xml:space="preserve"> di €_______ commentare: ……………</w:t>
      </w:r>
    </w:p>
    <w:p w14:paraId="142CC01D" w14:textId="77777777" w:rsidR="004D3A15" w:rsidRPr="000377C6" w:rsidRDefault="004D3A15" w:rsidP="00AE5409">
      <w:pPr>
        <w:widowControl w:val="0"/>
        <w:tabs>
          <w:tab w:val="left" w:pos="0"/>
          <w:tab w:val="left" w:pos="5310"/>
        </w:tabs>
        <w:suppressAutoHyphens/>
        <w:overflowPunct w:val="0"/>
        <w:autoSpaceDE w:val="0"/>
        <w:autoSpaceDN w:val="0"/>
        <w:adjustRightInd w:val="0"/>
        <w:spacing w:after="120" w:line="240" w:lineRule="auto"/>
        <w:jc w:val="left"/>
        <w:textAlignment w:val="baseline"/>
        <w:rPr>
          <w:rFonts w:ascii="Arial" w:eastAsia="Times New Roman" w:hAnsi="Arial" w:cs="Arial"/>
          <w:iCs/>
          <w:color w:val="auto"/>
          <w:szCs w:val="22"/>
          <w:lang w:eastAsia="it-IT"/>
        </w:rPr>
      </w:pPr>
    </w:p>
    <w:p w14:paraId="13D2C9D7" w14:textId="62D2BE16" w:rsidR="004D3A15" w:rsidRPr="000377C6" w:rsidRDefault="004D3A15" w:rsidP="00AE5409">
      <w:pPr>
        <w:widowControl w:val="0"/>
        <w:tabs>
          <w:tab w:val="left" w:pos="0"/>
          <w:tab w:val="left" w:pos="5310"/>
        </w:tabs>
        <w:suppressAutoHyphens/>
        <w:overflowPunct w:val="0"/>
        <w:autoSpaceDE w:val="0"/>
        <w:autoSpaceDN w:val="0"/>
        <w:adjustRightInd w:val="0"/>
        <w:spacing w:after="120" w:line="240" w:lineRule="auto"/>
        <w:jc w:val="left"/>
        <w:textAlignment w:val="baseline"/>
        <w:rPr>
          <w:rFonts w:ascii="Arial" w:eastAsia="Times New Roman" w:hAnsi="Arial" w:cs="Arial"/>
          <w:iCs/>
          <w:color w:val="auto"/>
          <w:szCs w:val="22"/>
          <w:lang w:eastAsia="it-IT"/>
        </w:rPr>
      </w:pPr>
      <w:r w:rsidRPr="000377C6">
        <w:rPr>
          <w:rFonts w:ascii="Arial" w:eastAsia="Times New Roman" w:hAnsi="Arial" w:cs="Arial"/>
          <w:iCs/>
          <w:color w:val="auto"/>
          <w:szCs w:val="22"/>
          <w:lang w:eastAsia="it-IT"/>
        </w:rPr>
        <w:t>Le principali variazioni rispetto all’esercizio 202</w:t>
      </w:r>
      <w:r w:rsidR="00561D55">
        <w:rPr>
          <w:rFonts w:ascii="Arial" w:eastAsia="Times New Roman" w:hAnsi="Arial" w:cs="Arial"/>
          <w:iCs/>
          <w:color w:val="auto"/>
          <w:szCs w:val="22"/>
          <w:lang w:eastAsia="it-IT"/>
        </w:rPr>
        <w:t>3</w:t>
      </w:r>
      <w:r w:rsidRPr="000377C6">
        <w:rPr>
          <w:rFonts w:ascii="Arial" w:eastAsia="Times New Roman" w:hAnsi="Arial" w:cs="Arial"/>
          <w:iCs/>
          <w:color w:val="auto"/>
          <w:szCs w:val="22"/>
          <w:lang w:eastAsia="it-IT"/>
        </w:rPr>
        <w:t xml:space="preserve"> sono le seguenti: …………</w:t>
      </w:r>
    </w:p>
    <w:p w14:paraId="02A31CEA" w14:textId="450E3E28" w:rsidR="00584A0F" w:rsidRDefault="001C4F70" w:rsidP="001C4F70">
      <w:pPr>
        <w:pStyle w:val="Titolo1"/>
        <w:numPr>
          <w:ilvl w:val="0"/>
          <w:numId w:val="3"/>
        </w:numPr>
        <w:ind w:left="284" w:hanging="284"/>
      </w:pPr>
      <w:bookmarkStart w:id="99" w:name="_Toc192667001"/>
      <w:r w:rsidRPr="00584A0F">
        <w:lastRenderedPageBreak/>
        <w:t>P</w:t>
      </w:r>
      <w:r>
        <w:t>NRR e PNC</w:t>
      </w:r>
      <w:bookmarkEnd w:id="99"/>
    </w:p>
    <w:p w14:paraId="4B436B93" w14:textId="4A4D221D" w:rsidR="005620CA" w:rsidRDefault="005620CA" w:rsidP="005620CA">
      <w:pPr>
        <w:autoSpaceDN w:val="0"/>
        <w:spacing w:after="0" w:line="240" w:lineRule="auto"/>
        <w:textAlignment w:val="baseline"/>
        <w:rPr>
          <w:rFonts w:ascii="Arial" w:eastAsia="Times New Roman" w:hAnsi="Arial" w:cs="Arial"/>
          <w:iCs/>
          <w:color w:val="auto"/>
          <w:szCs w:val="22"/>
          <w:lang w:eastAsia="it-IT"/>
        </w:rPr>
      </w:pPr>
      <w:r>
        <w:rPr>
          <w:rFonts w:ascii="Arial" w:eastAsia="Times New Roman" w:hAnsi="Arial" w:cs="Arial"/>
          <w:iCs/>
          <w:color w:val="auto"/>
          <w:szCs w:val="22"/>
          <w:lang w:eastAsia="it-IT"/>
        </w:rPr>
        <w:t>L’Organo di revisione ha verificato che la contabilità</w:t>
      </w:r>
      <w:r w:rsidR="00722B3A">
        <w:rPr>
          <w:rFonts w:ascii="Arial" w:eastAsia="Times New Roman" w:hAnsi="Arial" w:cs="Arial"/>
          <w:iCs/>
          <w:color w:val="auto"/>
          <w:szCs w:val="22"/>
          <w:lang w:eastAsia="it-IT"/>
        </w:rPr>
        <w:t xml:space="preserve"> al 31.12.202</w:t>
      </w:r>
      <w:r w:rsidR="00561D55">
        <w:rPr>
          <w:rFonts w:ascii="Arial" w:eastAsia="Times New Roman" w:hAnsi="Arial" w:cs="Arial"/>
          <w:iCs/>
          <w:color w:val="auto"/>
          <w:szCs w:val="22"/>
          <w:lang w:eastAsia="it-IT"/>
        </w:rPr>
        <w:t>4</w:t>
      </w:r>
      <w:r w:rsidRPr="00B95909">
        <w:rPr>
          <w:rFonts w:ascii="Arial" w:eastAsia="Times New Roman" w:hAnsi="Arial" w:cs="Arial"/>
          <w:b/>
          <w:bCs/>
          <w:i/>
          <w:color w:val="auto"/>
          <w:szCs w:val="22"/>
          <w:lang w:eastAsia="it-IT"/>
        </w:rPr>
        <w:t xml:space="preserve"> è</w:t>
      </w:r>
      <w:r w:rsidR="00573BDF" w:rsidRPr="00B95909">
        <w:rPr>
          <w:rFonts w:ascii="Arial" w:eastAsia="Times New Roman" w:hAnsi="Arial" w:cs="Arial"/>
          <w:b/>
          <w:bCs/>
          <w:i/>
          <w:color w:val="auto"/>
          <w:szCs w:val="22"/>
          <w:lang w:eastAsia="it-IT"/>
        </w:rPr>
        <w:t>/non è</w:t>
      </w:r>
      <w:r>
        <w:rPr>
          <w:rFonts w:ascii="Arial" w:eastAsia="Times New Roman" w:hAnsi="Arial" w:cs="Arial"/>
          <w:iCs/>
          <w:color w:val="auto"/>
          <w:szCs w:val="22"/>
          <w:lang w:eastAsia="it-IT"/>
        </w:rPr>
        <w:t xml:space="preserve"> allineata ai dati contenuti nella banca dati REGIS. (</w:t>
      </w:r>
      <w:r w:rsidRPr="00B95909">
        <w:rPr>
          <w:rFonts w:ascii="Arial" w:eastAsia="Times New Roman" w:hAnsi="Arial" w:cs="Arial"/>
          <w:i/>
          <w:color w:val="00B0F0"/>
          <w:szCs w:val="22"/>
          <w:lang w:eastAsia="it-IT"/>
        </w:rPr>
        <w:t xml:space="preserve">in caso di risposta negativa </w:t>
      </w:r>
      <w:r w:rsidR="00573BDF" w:rsidRPr="00B95909">
        <w:rPr>
          <w:rFonts w:ascii="Arial" w:eastAsia="Times New Roman" w:hAnsi="Arial" w:cs="Arial"/>
          <w:i/>
          <w:color w:val="00B0F0"/>
          <w:szCs w:val="22"/>
          <w:lang w:eastAsia="it-IT"/>
        </w:rPr>
        <w:t>spiegare</w:t>
      </w:r>
      <w:r w:rsidR="00573BDF">
        <w:rPr>
          <w:rFonts w:ascii="Arial" w:eastAsia="Times New Roman" w:hAnsi="Arial" w:cs="Arial"/>
          <w:iCs/>
          <w:color w:val="auto"/>
          <w:szCs w:val="22"/>
          <w:lang w:eastAsia="it-IT"/>
        </w:rPr>
        <w:t>)</w:t>
      </w:r>
    </w:p>
    <w:p w14:paraId="17B71CDF" w14:textId="77777777" w:rsidR="00573BDF" w:rsidRDefault="00573BDF" w:rsidP="005620CA">
      <w:pPr>
        <w:autoSpaceDN w:val="0"/>
        <w:spacing w:after="0" w:line="240" w:lineRule="auto"/>
        <w:textAlignment w:val="baseline"/>
        <w:rPr>
          <w:rFonts w:ascii="Arial" w:eastAsia="Times New Roman" w:hAnsi="Arial" w:cs="Arial"/>
          <w:iCs/>
          <w:color w:val="auto"/>
          <w:szCs w:val="22"/>
          <w:lang w:eastAsia="it-IT"/>
        </w:rPr>
      </w:pPr>
    </w:p>
    <w:p w14:paraId="39EAA33C" w14:textId="0527431A" w:rsidR="00573BDF" w:rsidRDefault="00573BDF" w:rsidP="005620CA">
      <w:pPr>
        <w:autoSpaceDN w:val="0"/>
        <w:spacing w:after="0" w:line="240" w:lineRule="auto"/>
        <w:textAlignment w:val="baseline"/>
        <w:rPr>
          <w:rFonts w:ascii="Arial" w:eastAsia="Times New Roman" w:hAnsi="Arial" w:cs="Arial"/>
          <w:iCs/>
          <w:color w:val="auto"/>
          <w:szCs w:val="22"/>
          <w:lang w:eastAsia="it-IT"/>
        </w:rPr>
      </w:pPr>
      <w:r>
        <w:rPr>
          <w:rFonts w:ascii="Arial" w:eastAsia="Times New Roman" w:hAnsi="Arial" w:cs="Arial"/>
          <w:iCs/>
          <w:color w:val="auto"/>
          <w:szCs w:val="22"/>
          <w:lang w:eastAsia="it-IT"/>
        </w:rPr>
        <w:t xml:space="preserve">L’Organo di revisione ha verificato </w:t>
      </w:r>
      <w:r w:rsidR="00722B3A">
        <w:rPr>
          <w:rFonts w:ascii="Arial" w:eastAsia="Times New Roman" w:hAnsi="Arial" w:cs="Arial"/>
          <w:iCs/>
          <w:color w:val="auto"/>
          <w:szCs w:val="22"/>
          <w:lang w:eastAsia="it-IT"/>
        </w:rPr>
        <w:t xml:space="preserve">che l’andamento dei progetti </w:t>
      </w:r>
      <w:r w:rsidR="00722B3A" w:rsidRPr="00722B3A">
        <w:rPr>
          <w:rFonts w:ascii="Arial" w:eastAsia="Times New Roman" w:hAnsi="Arial" w:cs="Arial"/>
          <w:b/>
          <w:bCs/>
          <w:i/>
          <w:color w:val="auto"/>
          <w:szCs w:val="22"/>
          <w:lang w:eastAsia="it-IT"/>
        </w:rPr>
        <w:t>è/non è</w:t>
      </w:r>
      <w:r w:rsidR="00722B3A">
        <w:rPr>
          <w:rFonts w:ascii="Arial" w:eastAsia="Times New Roman" w:hAnsi="Arial" w:cs="Arial"/>
          <w:iCs/>
          <w:color w:val="auto"/>
          <w:szCs w:val="22"/>
          <w:lang w:eastAsia="it-IT"/>
        </w:rPr>
        <w:t xml:space="preserve"> conforme alle tempistiche previste</w:t>
      </w:r>
      <w:r w:rsidR="00477CC8">
        <w:rPr>
          <w:rFonts w:ascii="Arial" w:eastAsia="Times New Roman" w:hAnsi="Arial" w:cs="Arial"/>
          <w:iCs/>
          <w:color w:val="auto"/>
          <w:szCs w:val="22"/>
          <w:lang w:eastAsia="it-IT"/>
        </w:rPr>
        <w:t>.</w:t>
      </w:r>
    </w:p>
    <w:p w14:paraId="389088A2" w14:textId="77777777" w:rsidR="009C3907" w:rsidRDefault="009C3907" w:rsidP="005620CA">
      <w:pPr>
        <w:autoSpaceDN w:val="0"/>
        <w:spacing w:after="0" w:line="240" w:lineRule="auto"/>
        <w:textAlignment w:val="baseline"/>
        <w:rPr>
          <w:rFonts w:ascii="Arial" w:eastAsia="Times New Roman" w:hAnsi="Arial" w:cs="Arial"/>
          <w:iCs/>
          <w:color w:val="auto"/>
          <w:szCs w:val="22"/>
          <w:lang w:eastAsia="it-IT"/>
        </w:rPr>
      </w:pPr>
    </w:p>
    <w:p w14:paraId="5A54C5BB" w14:textId="6FFCDB24" w:rsidR="009C3907" w:rsidRDefault="009C3907" w:rsidP="009C3907">
      <w:pPr>
        <w:autoSpaceDN w:val="0"/>
        <w:spacing w:after="0" w:line="240" w:lineRule="auto"/>
        <w:textAlignment w:val="baseline"/>
        <w:rPr>
          <w:rFonts w:ascii="Arial" w:eastAsia="Times New Roman" w:hAnsi="Arial" w:cs="Arial"/>
          <w:iCs/>
          <w:color w:val="auto"/>
          <w:szCs w:val="22"/>
          <w:lang w:eastAsia="it-IT"/>
        </w:rPr>
      </w:pPr>
      <w:r>
        <w:rPr>
          <w:rFonts w:ascii="Arial" w:eastAsia="Times New Roman" w:hAnsi="Arial" w:cs="Arial"/>
          <w:iCs/>
          <w:color w:val="auto"/>
          <w:szCs w:val="22"/>
          <w:lang w:eastAsia="it-IT"/>
        </w:rPr>
        <w:t xml:space="preserve">L’Organo di revisione ha verificato che l’Ente </w:t>
      </w:r>
      <w:r w:rsidRPr="009C3907">
        <w:rPr>
          <w:rFonts w:ascii="Arial" w:eastAsia="Times New Roman" w:hAnsi="Arial" w:cs="Arial"/>
          <w:b/>
          <w:bCs/>
          <w:i/>
          <w:color w:val="auto"/>
          <w:szCs w:val="22"/>
          <w:lang w:eastAsia="it-IT"/>
        </w:rPr>
        <w:t>ha/non ha</w:t>
      </w:r>
      <w:r>
        <w:rPr>
          <w:rFonts w:ascii="Arial" w:eastAsia="Times New Roman" w:hAnsi="Arial" w:cs="Arial"/>
          <w:iCs/>
          <w:color w:val="auto"/>
          <w:szCs w:val="22"/>
          <w:lang w:eastAsia="it-IT"/>
        </w:rPr>
        <w:t xml:space="preserve"> rispettato i criteri di accertamento/impegno indicati per i progetti a rendicontazione dalla FAQ 48 di Arconet</w:t>
      </w:r>
      <w:r w:rsidR="00D83090">
        <w:rPr>
          <w:rFonts w:ascii="Arial" w:eastAsia="Times New Roman" w:hAnsi="Arial" w:cs="Arial"/>
          <w:iCs/>
          <w:color w:val="auto"/>
          <w:szCs w:val="22"/>
          <w:lang w:eastAsia="it-IT"/>
        </w:rPr>
        <w:t>.</w:t>
      </w:r>
    </w:p>
    <w:p w14:paraId="3851BD8D" w14:textId="77777777" w:rsidR="00573BDF" w:rsidRDefault="00573BDF" w:rsidP="005620CA">
      <w:pPr>
        <w:autoSpaceDN w:val="0"/>
        <w:spacing w:after="0" w:line="240" w:lineRule="auto"/>
        <w:textAlignment w:val="baseline"/>
        <w:rPr>
          <w:rFonts w:ascii="Arial" w:eastAsia="Times New Roman" w:hAnsi="Arial" w:cs="Arial"/>
          <w:iCs/>
          <w:color w:val="auto"/>
          <w:szCs w:val="22"/>
          <w:lang w:eastAsia="it-IT"/>
        </w:rPr>
      </w:pPr>
    </w:p>
    <w:p w14:paraId="3F4620C3" w14:textId="263D4E4F" w:rsidR="005620CA" w:rsidRDefault="00B95909" w:rsidP="00AE5409">
      <w:pPr>
        <w:autoSpaceDN w:val="0"/>
        <w:spacing w:after="0" w:line="240" w:lineRule="auto"/>
        <w:textAlignment w:val="baseline"/>
        <w:rPr>
          <w:rFonts w:ascii="Arial" w:eastAsia="Times New Roman" w:hAnsi="Arial" w:cs="Arial"/>
          <w:b/>
          <w:bCs/>
          <w:color w:val="00B0F0"/>
          <w:szCs w:val="22"/>
          <w:lang w:eastAsia="it-IT"/>
        </w:rPr>
      </w:pPr>
      <w:r w:rsidRPr="00C8153A">
        <w:rPr>
          <w:rFonts w:ascii="Arial" w:eastAsia="Times New Roman" w:hAnsi="Arial" w:cs="Arial"/>
          <w:b/>
          <w:bCs/>
          <w:color w:val="00B0F0"/>
          <w:szCs w:val="22"/>
          <w:lang w:eastAsia="it-IT"/>
        </w:rPr>
        <w:t>(</w:t>
      </w:r>
      <w:r w:rsidRPr="00C8153A">
        <w:rPr>
          <w:rFonts w:ascii="Arial" w:eastAsia="Times New Roman" w:hAnsi="Arial" w:cs="Arial"/>
          <w:b/>
          <w:bCs/>
          <w:i/>
          <w:iCs/>
          <w:color w:val="00B0F0"/>
          <w:szCs w:val="22"/>
          <w:lang w:eastAsia="it-IT"/>
        </w:rPr>
        <w:t xml:space="preserve">per </w:t>
      </w:r>
      <w:r w:rsidR="00722B3A" w:rsidRPr="00C8153A">
        <w:rPr>
          <w:rFonts w:ascii="Arial" w:eastAsia="Times New Roman" w:hAnsi="Arial" w:cs="Arial"/>
          <w:b/>
          <w:bCs/>
          <w:i/>
          <w:iCs/>
          <w:color w:val="00B0F0"/>
          <w:szCs w:val="22"/>
          <w:lang w:eastAsia="it-IT"/>
        </w:rPr>
        <w:t>un’analisi dettagliata delle risultanze contabili dei fondi del PNRR</w:t>
      </w:r>
      <w:r w:rsidR="00B61C07">
        <w:rPr>
          <w:rFonts w:ascii="Arial" w:eastAsia="Times New Roman" w:hAnsi="Arial" w:cs="Arial"/>
          <w:b/>
          <w:bCs/>
          <w:i/>
          <w:iCs/>
          <w:color w:val="00B0F0"/>
          <w:szCs w:val="22"/>
          <w:lang w:eastAsia="it-IT"/>
        </w:rPr>
        <w:t>-PNC</w:t>
      </w:r>
      <w:r w:rsidR="00722B3A" w:rsidRPr="00C8153A">
        <w:rPr>
          <w:rFonts w:ascii="Arial" w:eastAsia="Times New Roman" w:hAnsi="Arial" w:cs="Arial"/>
          <w:b/>
          <w:bCs/>
          <w:i/>
          <w:iCs/>
          <w:color w:val="00B0F0"/>
          <w:szCs w:val="22"/>
          <w:lang w:eastAsia="it-IT"/>
        </w:rPr>
        <w:t xml:space="preserve"> </w:t>
      </w:r>
      <w:r w:rsidRPr="00C8153A">
        <w:rPr>
          <w:rFonts w:ascii="Arial" w:eastAsia="Times New Roman" w:hAnsi="Arial" w:cs="Arial"/>
          <w:b/>
          <w:bCs/>
          <w:i/>
          <w:iCs/>
          <w:color w:val="00B0F0"/>
          <w:szCs w:val="22"/>
          <w:lang w:eastAsia="it-IT"/>
        </w:rPr>
        <w:t>si rimanda all’apposita tabella nelle check-list</w:t>
      </w:r>
      <w:r w:rsidRPr="00C8153A">
        <w:rPr>
          <w:rFonts w:ascii="Arial" w:eastAsia="Times New Roman" w:hAnsi="Arial" w:cs="Arial"/>
          <w:b/>
          <w:bCs/>
          <w:color w:val="00B0F0"/>
          <w:szCs w:val="22"/>
          <w:lang w:eastAsia="it-IT"/>
        </w:rPr>
        <w:t>)</w:t>
      </w:r>
    </w:p>
    <w:p w14:paraId="7B7D5A69" w14:textId="132ACAC8" w:rsidR="005653D3" w:rsidRPr="001C4F70" w:rsidRDefault="001C4F70" w:rsidP="001C4F70">
      <w:pPr>
        <w:pStyle w:val="Titolo1"/>
        <w:numPr>
          <w:ilvl w:val="0"/>
          <w:numId w:val="3"/>
        </w:numPr>
        <w:ind w:left="284" w:hanging="284"/>
      </w:pPr>
      <w:bookmarkStart w:id="100" w:name="_Toc192667002"/>
      <w:r>
        <w:t>R</w:t>
      </w:r>
      <w:r w:rsidRPr="005653D3">
        <w:t>elazione della giunta al rendiconto</w:t>
      </w:r>
      <w:bookmarkEnd w:id="100"/>
    </w:p>
    <w:p w14:paraId="7439B58E" w14:textId="10D60AAD"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 xml:space="preserve">L’Organo di revisione prende atto che l’Ente ha predisposto la relazione della giunta in aderenza a quanto previsto dall’art. 231 del TUEL, secondo le modalità previste dall’art.11, comma 6 del d.lgs.118/2011 e dal punto 13.1 del principio contabile all.4/1 e che la relazione è composta da </w:t>
      </w:r>
    </w:p>
    <w:p w14:paraId="64F6F0BC" w14:textId="77777777"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a)</w:t>
      </w:r>
      <w:r w:rsidRPr="000377C6">
        <w:rPr>
          <w:rFonts w:ascii="Arial" w:eastAsia="Times New Roman" w:hAnsi="Arial" w:cs="Arial"/>
          <w:color w:val="auto"/>
          <w:szCs w:val="22"/>
          <w:lang w:eastAsia="it-IT"/>
        </w:rPr>
        <w:tab/>
        <w:t xml:space="preserve">il conto del bilancio relativo alla gestione finanziaria e i relativi riepiloghi, </w:t>
      </w:r>
    </w:p>
    <w:p w14:paraId="707E48B7" w14:textId="77777777"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b)</w:t>
      </w:r>
      <w:r w:rsidRPr="000377C6">
        <w:rPr>
          <w:rFonts w:ascii="Arial" w:eastAsia="Times New Roman" w:hAnsi="Arial" w:cs="Arial"/>
          <w:color w:val="auto"/>
          <w:szCs w:val="22"/>
          <w:lang w:eastAsia="it-IT"/>
        </w:rPr>
        <w:tab/>
        <w:t>il quadro generale riassuntivo,</w:t>
      </w:r>
    </w:p>
    <w:p w14:paraId="37B88E51" w14:textId="77777777"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c)</w:t>
      </w:r>
      <w:r w:rsidRPr="000377C6">
        <w:rPr>
          <w:rFonts w:ascii="Arial" w:eastAsia="Times New Roman" w:hAnsi="Arial" w:cs="Arial"/>
          <w:color w:val="auto"/>
          <w:szCs w:val="22"/>
          <w:lang w:eastAsia="it-IT"/>
        </w:rPr>
        <w:tab/>
        <w:t xml:space="preserve">la verifica degli equilibri, </w:t>
      </w:r>
    </w:p>
    <w:p w14:paraId="3E387A64" w14:textId="77777777"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d)</w:t>
      </w:r>
      <w:r w:rsidRPr="000377C6">
        <w:rPr>
          <w:rFonts w:ascii="Arial" w:eastAsia="Times New Roman" w:hAnsi="Arial" w:cs="Arial"/>
          <w:color w:val="auto"/>
          <w:szCs w:val="22"/>
          <w:lang w:eastAsia="it-IT"/>
        </w:rPr>
        <w:tab/>
        <w:t xml:space="preserve">il conto economico, </w:t>
      </w:r>
    </w:p>
    <w:p w14:paraId="17BC1450" w14:textId="77777777"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e)</w:t>
      </w:r>
      <w:r w:rsidRPr="000377C6">
        <w:rPr>
          <w:rFonts w:ascii="Arial" w:eastAsia="Times New Roman" w:hAnsi="Arial" w:cs="Arial"/>
          <w:color w:val="auto"/>
          <w:szCs w:val="22"/>
          <w:lang w:eastAsia="it-IT"/>
        </w:rPr>
        <w:tab/>
        <w:t>lo stato patrimoniale.</w:t>
      </w:r>
    </w:p>
    <w:p w14:paraId="25640D91" w14:textId="77777777" w:rsidR="004D3A15" w:rsidRPr="000377C6"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i/>
          <w:iCs/>
          <w:color w:val="00B0F0"/>
          <w:szCs w:val="22"/>
          <w:lang w:eastAsia="it-IT"/>
        </w:rPr>
      </w:pPr>
      <w:r w:rsidRPr="000377C6">
        <w:rPr>
          <w:rFonts w:ascii="Arial" w:eastAsia="Times New Roman" w:hAnsi="Arial" w:cs="Arial"/>
          <w:i/>
          <w:iCs/>
          <w:color w:val="00B0F0"/>
          <w:szCs w:val="22"/>
          <w:lang w:eastAsia="it-IT"/>
        </w:rPr>
        <w:t xml:space="preserve">(in caso di difformità segnalare) </w:t>
      </w:r>
    </w:p>
    <w:p w14:paraId="0A69389D" w14:textId="77777777" w:rsidR="004D3A15"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 xml:space="preserve">Nella relazione </w:t>
      </w:r>
      <w:r w:rsidRPr="000377C6">
        <w:rPr>
          <w:rFonts w:ascii="Arial" w:eastAsia="Times New Roman" w:hAnsi="Arial" w:cs="Arial"/>
          <w:b/>
          <w:i/>
          <w:color w:val="auto"/>
          <w:szCs w:val="22"/>
          <w:lang w:eastAsia="it-IT"/>
        </w:rPr>
        <w:t>sono/</w:t>
      </w:r>
      <w:r w:rsidRPr="000377C6">
        <w:rPr>
          <w:rFonts w:ascii="Arial" w:eastAsia="Times New Roman" w:hAnsi="Arial" w:cs="Arial"/>
          <w:b/>
          <w:i/>
          <w:iCs/>
          <w:color w:val="auto"/>
          <w:szCs w:val="22"/>
          <w:lang w:eastAsia="it-IT"/>
        </w:rPr>
        <w:t>non sono</w:t>
      </w:r>
      <w:r w:rsidRPr="000377C6">
        <w:rPr>
          <w:rFonts w:ascii="Arial" w:eastAsia="Times New Roman" w:hAnsi="Arial" w:cs="Arial"/>
          <w:color w:val="auto"/>
          <w:szCs w:val="22"/>
          <w:lang w:eastAsia="it-IT"/>
        </w:rPr>
        <w:t xml:space="preserve"> illustrati, i criteri di valutazione utilizzati, la gestione dell’ente nonché i fatti di rilievo verificatisi dopo la chiusura dell’esercizio.</w:t>
      </w:r>
    </w:p>
    <w:p w14:paraId="575725AC" w14:textId="77777777" w:rsidR="001624AC" w:rsidRDefault="001624AC" w:rsidP="00AE5409">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4141DAA9" w14:textId="77777777" w:rsidR="001624AC" w:rsidRDefault="001624AC" w:rsidP="00AE5409">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1EF5C087" w14:textId="77777777" w:rsidR="001624AC" w:rsidRDefault="001624AC" w:rsidP="00AE5409">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2DC99AC4" w14:textId="77777777" w:rsidR="001624AC" w:rsidRDefault="001624AC" w:rsidP="00AE5409">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4FEB8BE3" w14:textId="77777777" w:rsidR="001624AC" w:rsidRDefault="001624AC" w:rsidP="00AE5409">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049F7AA5" w14:textId="77777777" w:rsidR="001624AC" w:rsidRPr="000377C6" w:rsidRDefault="001624AC" w:rsidP="00AE5409">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2833B921" w14:textId="4CA32D48" w:rsidR="004D3A15" w:rsidRPr="001C4F70" w:rsidRDefault="001C4F70" w:rsidP="001C4F70">
      <w:pPr>
        <w:pStyle w:val="Titolo1"/>
        <w:numPr>
          <w:ilvl w:val="0"/>
          <w:numId w:val="3"/>
        </w:numPr>
        <w:ind w:left="426" w:hanging="426"/>
      </w:pPr>
      <w:bookmarkStart w:id="101" w:name="_Toc379377491"/>
      <w:bookmarkStart w:id="102" w:name="_Toc98417460"/>
      <w:bookmarkStart w:id="103" w:name="_Toc127770158"/>
      <w:bookmarkStart w:id="104" w:name="_Toc130056267"/>
      <w:bookmarkStart w:id="105" w:name="_Toc130060195"/>
      <w:bookmarkStart w:id="106" w:name="_Toc192667003"/>
      <w:r w:rsidRPr="001C4F70">
        <w:lastRenderedPageBreak/>
        <w:t>Irregolarità non sanate, rilievi, considerazioni e proposte</w:t>
      </w:r>
      <w:bookmarkEnd w:id="101"/>
      <w:bookmarkEnd w:id="102"/>
      <w:bookmarkEnd w:id="103"/>
      <w:bookmarkEnd w:id="104"/>
      <w:bookmarkEnd w:id="105"/>
      <w:bookmarkEnd w:id="106"/>
    </w:p>
    <w:p w14:paraId="588CA1A7" w14:textId="462517A0" w:rsidR="001E1409" w:rsidRPr="00027B05" w:rsidRDefault="001E1409" w:rsidP="00027B05">
      <w:pPr>
        <w:widowControl w:val="0"/>
        <w:overflowPunct w:val="0"/>
        <w:autoSpaceDE w:val="0"/>
        <w:autoSpaceDN w:val="0"/>
        <w:adjustRightInd w:val="0"/>
        <w:spacing w:after="120" w:line="240" w:lineRule="auto"/>
        <w:textAlignment w:val="baseline"/>
        <w:rPr>
          <w:rFonts w:ascii="Calibri" w:eastAsiaTheme="majorEastAsia" w:hAnsi="Calibri" w:cs="Times New Roman (Titoli CS)"/>
          <w:b/>
          <w:i/>
          <w:iCs/>
          <w:color w:val="FF0000"/>
          <w:sz w:val="28"/>
          <w:szCs w:val="40"/>
        </w:rPr>
      </w:pPr>
      <w:r w:rsidRPr="00027B05">
        <w:rPr>
          <w:rFonts w:ascii="Calibri" w:eastAsiaTheme="majorEastAsia" w:hAnsi="Calibri" w:cs="Times New Roman (Titoli CS)"/>
          <w:b/>
          <w:i/>
          <w:iCs/>
          <w:color w:val="FF0000"/>
          <w:sz w:val="28"/>
          <w:szCs w:val="40"/>
        </w:rPr>
        <w:t xml:space="preserve">N.B. Nel caso in cui l’Organo di revisione dovesse riscontrare irregolarità, inadempienze, criticità e/o anomalie il presente paragrafo è dedicato alla segnalazione di tali evidenze. Si invita </w:t>
      </w:r>
      <w:r w:rsidR="00027B05">
        <w:rPr>
          <w:rFonts w:ascii="Calibri" w:eastAsiaTheme="majorEastAsia" w:hAnsi="Calibri" w:cs="Times New Roman (Titoli CS)"/>
          <w:b/>
          <w:i/>
          <w:iCs/>
          <w:color w:val="FF0000"/>
          <w:sz w:val="28"/>
          <w:szCs w:val="40"/>
        </w:rPr>
        <w:t>a leggere con attenzione</w:t>
      </w:r>
      <w:r w:rsidRPr="00027B05">
        <w:rPr>
          <w:rFonts w:ascii="Calibri" w:eastAsiaTheme="majorEastAsia" w:hAnsi="Calibri" w:cs="Times New Roman (Titoli CS)"/>
          <w:b/>
          <w:i/>
          <w:iCs/>
          <w:color w:val="FF0000"/>
          <w:sz w:val="28"/>
          <w:szCs w:val="40"/>
        </w:rPr>
        <w:t xml:space="preserve"> le indicazioni descritte nel paragrafo e, in particolare, delle evidenze contenute nel successivo box.</w:t>
      </w:r>
    </w:p>
    <w:p w14:paraId="0BFEB6EA" w14:textId="77777777" w:rsidR="00027B05" w:rsidRDefault="00027B05" w:rsidP="00833F8E">
      <w:pPr>
        <w:widowControl w:val="0"/>
        <w:overflowPunct w:val="0"/>
        <w:autoSpaceDE w:val="0"/>
        <w:autoSpaceDN w:val="0"/>
        <w:adjustRightInd w:val="0"/>
        <w:spacing w:after="120" w:line="240" w:lineRule="auto"/>
        <w:textAlignment w:val="baseline"/>
        <w:rPr>
          <w:rFonts w:ascii="Arial" w:eastAsia="Times New Roman" w:hAnsi="Arial" w:cs="Arial"/>
          <w:i/>
          <w:color w:val="auto"/>
          <w:szCs w:val="22"/>
          <w:lang w:eastAsia="it-IT"/>
        </w:rPr>
      </w:pPr>
    </w:p>
    <w:p w14:paraId="64D32E9B" w14:textId="1808284C" w:rsidR="004D3A15" w:rsidRPr="000377C6" w:rsidRDefault="004D3A15" w:rsidP="00833F8E">
      <w:pPr>
        <w:widowControl w:val="0"/>
        <w:overflowPunct w:val="0"/>
        <w:autoSpaceDE w:val="0"/>
        <w:autoSpaceDN w:val="0"/>
        <w:adjustRightInd w:val="0"/>
        <w:spacing w:after="120" w:line="240" w:lineRule="auto"/>
        <w:textAlignment w:val="baseline"/>
        <w:rPr>
          <w:rFonts w:ascii="Arial" w:eastAsia="Times New Roman" w:hAnsi="Arial" w:cs="Arial"/>
          <w:i/>
          <w:color w:val="auto"/>
          <w:szCs w:val="22"/>
          <w:lang w:eastAsia="it-IT"/>
        </w:rPr>
      </w:pPr>
      <w:r w:rsidRPr="000377C6">
        <w:rPr>
          <w:rFonts w:ascii="Arial" w:eastAsia="Times New Roman" w:hAnsi="Arial" w:cs="Arial"/>
          <w:i/>
          <w:color w:val="auto"/>
          <w:szCs w:val="22"/>
          <w:lang w:eastAsia="it-IT"/>
        </w:rPr>
        <w:t>L’Organo di revisione deve fornire all’organo politico dell’ente il supporto fondamentale alla sua funzione di indirizzo e controllo per le sue scelte di politica economica e finanziaria.</w:t>
      </w:r>
    </w:p>
    <w:p w14:paraId="14AFE114" w14:textId="77777777" w:rsidR="004D3A15" w:rsidRPr="000377C6" w:rsidRDefault="004D3A15" w:rsidP="00833F8E">
      <w:pPr>
        <w:widowControl w:val="0"/>
        <w:tabs>
          <w:tab w:val="left" w:pos="708"/>
          <w:tab w:val="center" w:pos="4819"/>
          <w:tab w:val="right" w:pos="9638"/>
        </w:tabs>
        <w:overflowPunct w:val="0"/>
        <w:autoSpaceDE w:val="0"/>
        <w:autoSpaceDN w:val="0"/>
        <w:adjustRightInd w:val="0"/>
        <w:spacing w:before="240" w:after="120" w:line="240" w:lineRule="auto"/>
        <w:textAlignment w:val="baseline"/>
        <w:rPr>
          <w:rFonts w:ascii="Arial" w:eastAsia="Times New Roman" w:hAnsi="Arial" w:cs="Arial"/>
          <w:i/>
          <w:iCs/>
          <w:color w:val="auto"/>
          <w:szCs w:val="22"/>
          <w:lang w:eastAsia="it-IT"/>
        </w:rPr>
      </w:pPr>
      <w:r w:rsidRPr="000377C6">
        <w:rPr>
          <w:rFonts w:ascii="Arial" w:eastAsia="Times New Roman" w:hAnsi="Arial" w:cs="Arial"/>
          <w:i/>
          <w:iCs/>
          <w:color w:val="auto"/>
          <w:szCs w:val="22"/>
          <w:lang w:eastAsia="it-IT"/>
        </w:rPr>
        <w:t>Gli aspetti che devono essere evidenziati sono i seguenti:</w:t>
      </w:r>
    </w:p>
    <w:p w14:paraId="3A5A7DE7" w14:textId="77777777" w:rsidR="004D3A15" w:rsidRPr="000377C6" w:rsidRDefault="004D3A15" w:rsidP="00332ABB">
      <w:pPr>
        <w:widowControl w:val="0"/>
        <w:numPr>
          <w:ilvl w:val="0"/>
          <w:numId w:val="8"/>
        </w:numPr>
        <w:tabs>
          <w:tab w:val="left" w:pos="708"/>
          <w:tab w:val="center" w:pos="4819"/>
          <w:tab w:val="right" w:pos="9638"/>
        </w:tabs>
        <w:suppressAutoHyphens/>
        <w:overflowPunct w:val="0"/>
        <w:autoSpaceDE w:val="0"/>
        <w:autoSpaceDN w:val="0"/>
        <w:adjustRightInd w:val="0"/>
        <w:spacing w:after="120" w:line="240" w:lineRule="auto"/>
        <w:ind w:leftChars="-1" w:left="0" w:hangingChars="1" w:hanging="2"/>
        <w:textDirection w:val="btLr"/>
        <w:textAlignment w:val="top"/>
        <w:rPr>
          <w:rFonts w:ascii="Arial" w:eastAsia="Times New Roman" w:hAnsi="Arial" w:cs="Arial"/>
          <w:i/>
          <w:color w:val="365F91"/>
          <w:szCs w:val="22"/>
          <w:lang w:eastAsia="it-IT"/>
        </w:rPr>
      </w:pPr>
      <w:r w:rsidRPr="000377C6">
        <w:rPr>
          <w:rFonts w:ascii="Arial" w:eastAsia="Times New Roman" w:hAnsi="Arial" w:cs="Arial"/>
          <w:i/>
          <w:iCs/>
          <w:color w:val="auto"/>
          <w:szCs w:val="22"/>
          <w:lang w:eastAsia="it-IT"/>
        </w:rPr>
        <w:t xml:space="preserve">attendibilità delle risultanze della gestione finanziaria </w:t>
      </w:r>
      <w:r w:rsidRPr="000377C6">
        <w:rPr>
          <w:rFonts w:ascii="Arial" w:eastAsia="Times New Roman" w:hAnsi="Arial" w:cs="Arial"/>
          <w:i/>
          <w:color w:val="00B0F0"/>
          <w:szCs w:val="22"/>
          <w:lang w:eastAsia="it-IT"/>
        </w:rPr>
        <w:t>(rispetto delle regole e principi per l’accertamento e l’impegno, esigibilità dei crediti, salvaguardia equilibri finanziari anche prospettici, debiti fuori bilancio, ecc.)</w:t>
      </w:r>
      <w:r w:rsidRPr="000377C6">
        <w:rPr>
          <w:rFonts w:ascii="Arial" w:eastAsia="Times New Roman" w:hAnsi="Arial" w:cs="Arial"/>
          <w:i/>
          <w:color w:val="365F91"/>
          <w:szCs w:val="22"/>
          <w:lang w:eastAsia="it-IT"/>
        </w:rPr>
        <w:t xml:space="preserve">; </w:t>
      </w:r>
    </w:p>
    <w:p w14:paraId="3C9CE541" w14:textId="31856A4D" w:rsidR="004D3A15" w:rsidRPr="000377C6" w:rsidRDefault="004D3A15" w:rsidP="00332ABB">
      <w:pPr>
        <w:widowControl w:val="0"/>
        <w:numPr>
          <w:ilvl w:val="0"/>
          <w:numId w:val="8"/>
        </w:numPr>
        <w:tabs>
          <w:tab w:val="left" w:pos="708"/>
          <w:tab w:val="center" w:pos="4819"/>
          <w:tab w:val="right" w:pos="9638"/>
        </w:tabs>
        <w:suppressAutoHyphens/>
        <w:overflowPunct w:val="0"/>
        <w:autoSpaceDE w:val="0"/>
        <w:autoSpaceDN w:val="0"/>
        <w:adjustRightInd w:val="0"/>
        <w:spacing w:after="120" w:line="240" w:lineRule="auto"/>
        <w:ind w:leftChars="-1" w:left="0" w:hangingChars="1" w:hanging="2"/>
        <w:textDirection w:val="btLr"/>
        <w:textAlignment w:val="top"/>
        <w:rPr>
          <w:rFonts w:ascii="Arial" w:eastAsia="Times New Roman" w:hAnsi="Arial" w:cs="Arial"/>
          <w:i/>
          <w:color w:val="365F91"/>
          <w:szCs w:val="22"/>
          <w:lang w:eastAsia="it-IT"/>
        </w:rPr>
      </w:pPr>
      <w:r w:rsidRPr="000377C6">
        <w:rPr>
          <w:rFonts w:ascii="Arial" w:eastAsia="Times New Roman" w:hAnsi="Arial" w:cs="Arial"/>
          <w:i/>
          <w:iCs/>
          <w:color w:val="auto"/>
          <w:szCs w:val="22"/>
          <w:lang w:eastAsia="it-IT"/>
        </w:rPr>
        <w:t>continuo ricorso ad anticipazioni di tesoreria</w:t>
      </w:r>
      <w:r w:rsidR="00B42C43">
        <w:rPr>
          <w:rFonts w:ascii="Arial" w:eastAsia="Times New Roman" w:hAnsi="Arial" w:cs="Arial"/>
          <w:i/>
          <w:iCs/>
          <w:color w:val="auto"/>
          <w:szCs w:val="22"/>
          <w:lang w:eastAsia="it-IT"/>
        </w:rPr>
        <w:t>, non reintegro dell’anticipazione di tesoreria al 31/12 e non ricostituzione della cassa vincolata al 31/12;</w:t>
      </w:r>
    </w:p>
    <w:p w14:paraId="6A13BC63" w14:textId="77777777" w:rsidR="004D3A15" w:rsidRPr="000377C6" w:rsidRDefault="004D3A15" w:rsidP="00332ABB">
      <w:pPr>
        <w:widowControl w:val="0"/>
        <w:numPr>
          <w:ilvl w:val="0"/>
          <w:numId w:val="8"/>
        </w:numPr>
        <w:tabs>
          <w:tab w:val="left" w:pos="708"/>
          <w:tab w:val="center" w:pos="4819"/>
          <w:tab w:val="right" w:pos="9638"/>
        </w:tabs>
        <w:suppressAutoHyphens/>
        <w:overflowPunct w:val="0"/>
        <w:autoSpaceDE w:val="0"/>
        <w:autoSpaceDN w:val="0"/>
        <w:adjustRightInd w:val="0"/>
        <w:spacing w:after="120" w:line="240" w:lineRule="auto"/>
        <w:ind w:leftChars="-1" w:left="0" w:hangingChars="1" w:hanging="2"/>
        <w:textDirection w:val="btLr"/>
        <w:textAlignment w:val="top"/>
        <w:rPr>
          <w:rFonts w:ascii="Arial" w:eastAsia="Times New Roman" w:hAnsi="Arial" w:cs="Arial"/>
          <w:i/>
          <w:color w:val="00B0F0"/>
          <w:szCs w:val="22"/>
          <w:lang w:eastAsia="it-IT"/>
        </w:rPr>
      </w:pPr>
      <w:r w:rsidRPr="000377C6">
        <w:rPr>
          <w:rFonts w:ascii="Arial" w:eastAsia="Times New Roman" w:hAnsi="Arial" w:cs="Arial"/>
          <w:i/>
          <w:iCs/>
          <w:color w:val="auto"/>
          <w:szCs w:val="22"/>
          <w:lang w:eastAsia="it-IT"/>
        </w:rPr>
        <w:t xml:space="preserve">rispetto degli obiettivi di finanza pubblica </w:t>
      </w:r>
      <w:r w:rsidRPr="000377C6">
        <w:rPr>
          <w:rFonts w:ascii="Arial" w:eastAsia="Times New Roman" w:hAnsi="Arial" w:cs="Arial"/>
          <w:i/>
          <w:color w:val="00B0F0"/>
          <w:szCs w:val="22"/>
          <w:lang w:eastAsia="it-IT"/>
        </w:rPr>
        <w:t>(saldo di bilancio, contenimento spese di personale, contenimento indebitamento);</w:t>
      </w:r>
    </w:p>
    <w:p w14:paraId="329DFB8E" w14:textId="246B1AEA" w:rsidR="004D3A15" w:rsidRPr="00B95909" w:rsidRDefault="004D3A15" w:rsidP="00332ABB">
      <w:pPr>
        <w:widowControl w:val="0"/>
        <w:numPr>
          <w:ilvl w:val="0"/>
          <w:numId w:val="8"/>
        </w:numPr>
        <w:tabs>
          <w:tab w:val="left" w:pos="708"/>
          <w:tab w:val="center" w:pos="4819"/>
          <w:tab w:val="right" w:pos="9638"/>
        </w:tabs>
        <w:suppressAutoHyphens/>
        <w:overflowPunct w:val="0"/>
        <w:autoSpaceDE w:val="0"/>
        <w:autoSpaceDN w:val="0"/>
        <w:adjustRightInd w:val="0"/>
        <w:spacing w:after="120" w:line="240" w:lineRule="auto"/>
        <w:ind w:leftChars="-1" w:left="0" w:hangingChars="1" w:hanging="2"/>
        <w:textDirection w:val="btLr"/>
        <w:textAlignment w:val="top"/>
        <w:rPr>
          <w:rFonts w:ascii="Arial" w:eastAsia="Times New Roman" w:hAnsi="Arial" w:cs="Arial"/>
          <w:b/>
          <w:i/>
          <w:strike/>
          <w:color w:val="365F91"/>
          <w:szCs w:val="22"/>
          <w:lang w:eastAsia="it-IT"/>
        </w:rPr>
      </w:pPr>
      <w:r w:rsidRPr="000377C6">
        <w:rPr>
          <w:rFonts w:ascii="Arial" w:eastAsia="Times New Roman" w:hAnsi="Arial" w:cs="Arial"/>
          <w:i/>
          <w:iCs/>
          <w:color w:val="auto"/>
          <w:szCs w:val="22"/>
          <w:lang w:eastAsia="it-IT"/>
        </w:rPr>
        <w:t>congruità del fondo crediti di dubbia esigibilità e dei fondi rischi;</w:t>
      </w:r>
    </w:p>
    <w:p w14:paraId="71C85538" w14:textId="4BF88B0B" w:rsidR="004D3A15" w:rsidRPr="000377C6" w:rsidRDefault="004D3A15" w:rsidP="00332ABB">
      <w:pPr>
        <w:widowControl w:val="0"/>
        <w:numPr>
          <w:ilvl w:val="0"/>
          <w:numId w:val="8"/>
        </w:numPr>
        <w:tabs>
          <w:tab w:val="left" w:pos="708"/>
          <w:tab w:val="center" w:pos="4819"/>
          <w:tab w:val="right" w:pos="9638"/>
        </w:tabs>
        <w:suppressAutoHyphens/>
        <w:overflowPunct w:val="0"/>
        <w:autoSpaceDE w:val="0"/>
        <w:autoSpaceDN w:val="0"/>
        <w:adjustRightInd w:val="0"/>
        <w:spacing w:after="120" w:line="240" w:lineRule="auto"/>
        <w:ind w:leftChars="-1" w:left="0" w:hangingChars="1" w:hanging="2"/>
        <w:textDirection w:val="btLr"/>
        <w:textAlignment w:val="top"/>
        <w:rPr>
          <w:rFonts w:ascii="Arial" w:eastAsia="Times New Roman" w:hAnsi="Arial" w:cs="Arial"/>
          <w:i/>
          <w:color w:val="365F91"/>
          <w:szCs w:val="22"/>
          <w:lang w:eastAsia="it-IT"/>
        </w:rPr>
      </w:pPr>
      <w:r w:rsidRPr="000377C6">
        <w:rPr>
          <w:rFonts w:ascii="Arial" w:eastAsia="Times New Roman" w:hAnsi="Arial" w:cs="Arial"/>
          <w:i/>
          <w:iCs/>
          <w:color w:val="auto"/>
          <w:szCs w:val="22"/>
          <w:lang w:eastAsia="it-IT"/>
        </w:rPr>
        <w:t xml:space="preserve">attendibilità dei valori </w:t>
      </w:r>
      <w:r w:rsidR="00B95909">
        <w:rPr>
          <w:rFonts w:ascii="Arial" w:eastAsia="Times New Roman" w:hAnsi="Arial" w:cs="Arial"/>
          <w:i/>
          <w:iCs/>
          <w:color w:val="auto"/>
          <w:szCs w:val="22"/>
          <w:lang w:eastAsia="it-IT"/>
        </w:rPr>
        <w:t>e</w:t>
      </w:r>
      <w:r w:rsidR="00B42C43">
        <w:rPr>
          <w:rFonts w:ascii="Arial" w:eastAsia="Times New Roman" w:hAnsi="Arial" w:cs="Arial"/>
          <w:i/>
          <w:iCs/>
          <w:color w:val="auto"/>
          <w:szCs w:val="22"/>
          <w:lang w:eastAsia="it-IT"/>
        </w:rPr>
        <w:t>conomico-</w:t>
      </w:r>
      <w:r w:rsidR="00B95909">
        <w:rPr>
          <w:rFonts w:ascii="Arial" w:eastAsia="Times New Roman" w:hAnsi="Arial" w:cs="Arial"/>
          <w:i/>
          <w:iCs/>
          <w:color w:val="auto"/>
          <w:szCs w:val="22"/>
          <w:lang w:eastAsia="it-IT"/>
        </w:rPr>
        <w:t>p</w:t>
      </w:r>
      <w:r w:rsidRPr="000377C6">
        <w:rPr>
          <w:rFonts w:ascii="Arial" w:eastAsia="Times New Roman" w:hAnsi="Arial" w:cs="Arial"/>
          <w:i/>
          <w:iCs/>
          <w:color w:val="auto"/>
          <w:szCs w:val="22"/>
          <w:lang w:eastAsia="it-IT"/>
        </w:rPr>
        <w:t xml:space="preserve">atrimoniali </w:t>
      </w:r>
      <w:r w:rsidRPr="000377C6">
        <w:rPr>
          <w:rFonts w:ascii="Arial" w:eastAsia="Times New Roman" w:hAnsi="Arial" w:cs="Arial"/>
          <w:i/>
          <w:color w:val="00B0F0"/>
          <w:szCs w:val="22"/>
          <w:lang w:eastAsia="it-IT"/>
        </w:rPr>
        <w:t>(rispetto dei principi contabili per la valutazione e classificazione, conciliazione dei valori con gli inventari);</w:t>
      </w:r>
    </w:p>
    <w:p w14:paraId="2D7A2EFE" w14:textId="77777777" w:rsidR="004D3A15" w:rsidRPr="000377C6" w:rsidRDefault="004D3A15" w:rsidP="00332ABB">
      <w:pPr>
        <w:widowControl w:val="0"/>
        <w:numPr>
          <w:ilvl w:val="0"/>
          <w:numId w:val="8"/>
        </w:numPr>
        <w:tabs>
          <w:tab w:val="left" w:pos="708"/>
          <w:tab w:val="center" w:pos="4819"/>
          <w:tab w:val="right" w:pos="9638"/>
        </w:tabs>
        <w:suppressAutoHyphens/>
        <w:overflowPunct w:val="0"/>
        <w:autoSpaceDE w:val="0"/>
        <w:autoSpaceDN w:val="0"/>
        <w:adjustRightInd w:val="0"/>
        <w:spacing w:after="120" w:line="240" w:lineRule="auto"/>
        <w:ind w:leftChars="-1" w:left="0" w:hangingChars="1" w:hanging="2"/>
        <w:textDirection w:val="btLr"/>
        <w:textAlignment w:val="top"/>
        <w:rPr>
          <w:rFonts w:ascii="Arial" w:eastAsia="Times New Roman" w:hAnsi="Arial" w:cs="Arial"/>
          <w:i/>
          <w:iCs/>
          <w:color w:val="auto"/>
          <w:szCs w:val="22"/>
          <w:lang w:eastAsia="it-IT"/>
        </w:rPr>
      </w:pPr>
      <w:r w:rsidRPr="000377C6">
        <w:rPr>
          <w:rFonts w:ascii="Arial" w:eastAsia="Times New Roman" w:hAnsi="Arial" w:cs="Arial"/>
          <w:i/>
          <w:iCs/>
          <w:color w:val="auto"/>
          <w:szCs w:val="22"/>
          <w:lang w:eastAsia="it-IT"/>
        </w:rPr>
        <w:t>analisi e valutazione dei risultati finanziari ed economici generali e di dettaglio della gestione diretta ed indiretta dell’ente;</w:t>
      </w:r>
    </w:p>
    <w:p w14:paraId="461DD055" w14:textId="6F7AD110" w:rsidR="004D3A15" w:rsidRPr="00B95909" w:rsidRDefault="004D3A15" w:rsidP="00332ABB">
      <w:pPr>
        <w:widowControl w:val="0"/>
        <w:numPr>
          <w:ilvl w:val="0"/>
          <w:numId w:val="8"/>
        </w:numPr>
        <w:tabs>
          <w:tab w:val="left" w:pos="708"/>
          <w:tab w:val="center" w:pos="4819"/>
          <w:tab w:val="right" w:pos="9638"/>
        </w:tabs>
        <w:suppressAutoHyphens/>
        <w:overflowPunct w:val="0"/>
        <w:autoSpaceDE w:val="0"/>
        <w:autoSpaceDN w:val="0"/>
        <w:adjustRightInd w:val="0"/>
        <w:spacing w:after="120" w:line="240" w:lineRule="auto"/>
        <w:ind w:leftChars="-1" w:left="0" w:hangingChars="1" w:hanging="2"/>
        <w:textDirection w:val="btLr"/>
        <w:textAlignment w:val="top"/>
        <w:rPr>
          <w:rFonts w:ascii="Arial" w:eastAsia="Times New Roman" w:hAnsi="Arial" w:cs="Arial"/>
          <w:i/>
          <w:iCs/>
          <w:strike/>
          <w:color w:val="auto"/>
          <w:szCs w:val="22"/>
          <w:lang w:eastAsia="it-IT"/>
        </w:rPr>
      </w:pPr>
      <w:r w:rsidRPr="000377C6">
        <w:rPr>
          <w:rFonts w:ascii="Arial" w:eastAsia="Times New Roman" w:hAnsi="Arial" w:cs="Arial"/>
          <w:i/>
          <w:iCs/>
          <w:color w:val="auto"/>
          <w:szCs w:val="22"/>
          <w:lang w:eastAsia="it-IT"/>
        </w:rPr>
        <w:t>rispetto del piano di rientro del disavanzo</w:t>
      </w:r>
      <w:r w:rsidR="00B42C43">
        <w:rPr>
          <w:rFonts w:ascii="Arial" w:eastAsia="Times New Roman" w:hAnsi="Arial" w:cs="Arial"/>
          <w:i/>
          <w:iCs/>
          <w:color w:val="auto"/>
          <w:szCs w:val="22"/>
          <w:lang w:eastAsia="it-IT"/>
        </w:rPr>
        <w:t>;</w:t>
      </w:r>
      <w:r w:rsidRPr="000377C6">
        <w:rPr>
          <w:rFonts w:ascii="Arial" w:eastAsia="Times New Roman" w:hAnsi="Arial" w:cs="Arial"/>
          <w:i/>
          <w:iCs/>
          <w:color w:val="auto"/>
          <w:szCs w:val="22"/>
          <w:lang w:eastAsia="it-IT"/>
        </w:rPr>
        <w:t xml:space="preserve"> </w:t>
      </w:r>
    </w:p>
    <w:p w14:paraId="00CE2B84" w14:textId="77777777" w:rsidR="004D3A15" w:rsidRPr="000377C6" w:rsidRDefault="004D3A15" w:rsidP="00332ABB">
      <w:pPr>
        <w:widowControl w:val="0"/>
        <w:numPr>
          <w:ilvl w:val="0"/>
          <w:numId w:val="8"/>
        </w:numPr>
        <w:tabs>
          <w:tab w:val="left" w:pos="708"/>
          <w:tab w:val="center" w:pos="4819"/>
          <w:tab w:val="right" w:pos="9638"/>
        </w:tabs>
        <w:suppressAutoHyphens/>
        <w:overflowPunct w:val="0"/>
        <w:autoSpaceDE w:val="0"/>
        <w:autoSpaceDN w:val="0"/>
        <w:adjustRightInd w:val="0"/>
        <w:spacing w:after="120" w:line="240" w:lineRule="auto"/>
        <w:ind w:leftChars="-1" w:left="0" w:hangingChars="1" w:hanging="2"/>
        <w:textDirection w:val="btLr"/>
        <w:textAlignment w:val="top"/>
        <w:rPr>
          <w:rFonts w:ascii="Arial" w:eastAsia="Times New Roman" w:hAnsi="Arial" w:cs="Arial"/>
          <w:i/>
          <w:iCs/>
          <w:color w:val="auto"/>
          <w:szCs w:val="22"/>
          <w:lang w:eastAsia="it-IT"/>
        </w:rPr>
      </w:pPr>
      <w:r w:rsidRPr="000377C6">
        <w:rPr>
          <w:rFonts w:ascii="Arial" w:eastAsia="Times New Roman" w:hAnsi="Arial" w:cs="Arial"/>
          <w:i/>
          <w:iCs/>
          <w:color w:val="auto"/>
          <w:szCs w:val="22"/>
          <w:lang w:eastAsia="it-IT"/>
        </w:rPr>
        <w:t>proposta sulla destinazione dell’avanzo di amministrazione non vincolato tenendo conto delle priorità in ordine al finanziamento di debiti fuori bilancio ed al vincolo per crediti di dubbia esigibilità.</w:t>
      </w:r>
    </w:p>
    <w:p w14:paraId="00682A3E" w14:textId="77777777" w:rsidR="004D3A15" w:rsidRPr="000377C6" w:rsidRDefault="004D3A15" w:rsidP="00833F8E">
      <w:pPr>
        <w:widowControl w:val="0"/>
        <w:tabs>
          <w:tab w:val="left" w:pos="708"/>
          <w:tab w:val="center" w:pos="4819"/>
          <w:tab w:val="right" w:pos="9638"/>
        </w:tabs>
        <w:overflowPunct w:val="0"/>
        <w:autoSpaceDE w:val="0"/>
        <w:autoSpaceDN w:val="0"/>
        <w:adjustRightInd w:val="0"/>
        <w:spacing w:after="0" w:line="240" w:lineRule="auto"/>
        <w:ind w:left="360"/>
        <w:rPr>
          <w:rFonts w:ascii="Arial" w:eastAsia="Times New Roman" w:hAnsi="Arial" w:cs="Arial"/>
          <w:i/>
          <w:iCs/>
          <w:color w:val="auto"/>
          <w:szCs w:val="22"/>
          <w:lang w:eastAsia="it-IT"/>
        </w:rPr>
      </w:pPr>
    </w:p>
    <w:p w14:paraId="37294459" w14:textId="77777777" w:rsidR="004D3A15" w:rsidRPr="000377C6" w:rsidRDefault="004D3A15" w:rsidP="00833F8E">
      <w:pPr>
        <w:widowControl w:val="0"/>
        <w:tabs>
          <w:tab w:val="left" w:pos="284"/>
        </w:tabs>
        <w:overflowPunct w:val="0"/>
        <w:autoSpaceDE w:val="0"/>
        <w:autoSpaceDN w:val="0"/>
        <w:adjustRightInd w:val="0"/>
        <w:spacing w:after="120" w:line="240" w:lineRule="auto"/>
        <w:textAlignment w:val="baseline"/>
        <w:rPr>
          <w:rFonts w:ascii="Arial" w:eastAsia="Times New Roman" w:hAnsi="Arial" w:cs="Arial"/>
          <w:i/>
          <w:color w:val="auto"/>
          <w:szCs w:val="22"/>
          <w:lang w:eastAsia="it-IT"/>
        </w:rPr>
      </w:pPr>
      <w:r w:rsidRPr="000377C6">
        <w:rPr>
          <w:rFonts w:ascii="Arial" w:eastAsia="Times New Roman" w:hAnsi="Arial" w:cs="Arial"/>
          <w:i/>
          <w:color w:val="auto"/>
          <w:szCs w:val="22"/>
          <w:lang w:eastAsia="it-IT"/>
        </w:rPr>
        <w:t>Gli elementi che possono essere considerati sono:</w:t>
      </w:r>
    </w:p>
    <w:p w14:paraId="452FD5AC" w14:textId="77777777" w:rsidR="004D3A15" w:rsidRPr="000377C6" w:rsidRDefault="004D3A15" w:rsidP="00332ABB">
      <w:pPr>
        <w:widowControl w:val="0"/>
        <w:numPr>
          <w:ilvl w:val="0"/>
          <w:numId w:val="14"/>
        </w:numPr>
        <w:tabs>
          <w:tab w:val="left" w:pos="284"/>
        </w:tabs>
        <w:suppressAutoHyphens/>
        <w:overflowPunct w:val="0"/>
        <w:autoSpaceDE w:val="0"/>
        <w:autoSpaceDN w:val="0"/>
        <w:adjustRightInd w:val="0"/>
        <w:spacing w:after="120" w:line="240" w:lineRule="auto"/>
        <w:ind w:leftChars="-1" w:left="0" w:hangingChars="1" w:hanging="2"/>
        <w:contextualSpacing/>
        <w:textDirection w:val="btLr"/>
        <w:textAlignment w:val="baseline"/>
        <w:rPr>
          <w:rFonts w:ascii="Arial" w:eastAsia="Times New Roman" w:hAnsi="Arial" w:cs="Arial"/>
          <w:bCs/>
          <w:i/>
          <w:iCs/>
          <w:color w:val="auto"/>
          <w:szCs w:val="22"/>
          <w:lang w:eastAsia="it-IT"/>
        </w:rPr>
      </w:pPr>
      <w:r w:rsidRPr="000377C6">
        <w:rPr>
          <w:rFonts w:ascii="Arial" w:eastAsia="Times New Roman" w:hAnsi="Arial" w:cs="Arial"/>
          <w:bCs/>
          <w:i/>
          <w:iCs/>
          <w:color w:val="auto"/>
          <w:szCs w:val="22"/>
          <w:lang w:eastAsia="it-IT"/>
        </w:rPr>
        <w:t>verifica del raggiungimento degli obiettivi degli organismi gestionali dell’ente e della realizzazione dei programmi;</w:t>
      </w:r>
    </w:p>
    <w:p w14:paraId="5724F290" w14:textId="77777777" w:rsidR="004D3A15" w:rsidRPr="000377C6" w:rsidRDefault="004D3A15" w:rsidP="00332ABB">
      <w:pPr>
        <w:widowControl w:val="0"/>
        <w:numPr>
          <w:ilvl w:val="0"/>
          <w:numId w:val="14"/>
        </w:numPr>
        <w:tabs>
          <w:tab w:val="left" w:pos="284"/>
        </w:tabs>
        <w:suppressAutoHyphens/>
        <w:overflowPunct w:val="0"/>
        <w:autoSpaceDE w:val="0"/>
        <w:autoSpaceDN w:val="0"/>
        <w:adjustRightInd w:val="0"/>
        <w:spacing w:after="120" w:line="240" w:lineRule="auto"/>
        <w:ind w:leftChars="-1" w:left="0" w:hangingChars="1" w:hanging="2"/>
        <w:contextualSpacing/>
        <w:textDirection w:val="btLr"/>
        <w:textAlignment w:val="baseline"/>
        <w:rPr>
          <w:rFonts w:ascii="Arial" w:eastAsia="Times New Roman" w:hAnsi="Arial" w:cs="Arial"/>
          <w:bCs/>
          <w:i/>
          <w:iCs/>
          <w:color w:val="auto"/>
          <w:szCs w:val="22"/>
          <w:lang w:eastAsia="it-IT"/>
        </w:rPr>
      </w:pPr>
      <w:r w:rsidRPr="000377C6">
        <w:rPr>
          <w:rFonts w:ascii="Arial" w:eastAsia="Times New Roman" w:hAnsi="Arial" w:cs="Arial"/>
          <w:bCs/>
          <w:i/>
          <w:iCs/>
          <w:color w:val="auto"/>
          <w:szCs w:val="22"/>
          <w:lang w:eastAsia="it-IT"/>
        </w:rPr>
        <w:t>economicità della gestione dei servizi pubblici a domanda ed a rilevanza economica;</w:t>
      </w:r>
    </w:p>
    <w:p w14:paraId="3F7A584D" w14:textId="77777777" w:rsidR="004D3A15" w:rsidRPr="000377C6" w:rsidRDefault="004D3A15" w:rsidP="00332ABB">
      <w:pPr>
        <w:widowControl w:val="0"/>
        <w:numPr>
          <w:ilvl w:val="0"/>
          <w:numId w:val="14"/>
        </w:numPr>
        <w:tabs>
          <w:tab w:val="left" w:pos="284"/>
        </w:tabs>
        <w:suppressAutoHyphens/>
        <w:overflowPunct w:val="0"/>
        <w:autoSpaceDE w:val="0"/>
        <w:autoSpaceDN w:val="0"/>
        <w:adjustRightInd w:val="0"/>
        <w:spacing w:after="120" w:line="240" w:lineRule="auto"/>
        <w:ind w:leftChars="-1" w:left="0" w:hangingChars="1" w:hanging="2"/>
        <w:contextualSpacing/>
        <w:textDirection w:val="btLr"/>
        <w:textAlignment w:val="baseline"/>
        <w:rPr>
          <w:rFonts w:ascii="Arial" w:eastAsia="Times New Roman" w:hAnsi="Arial" w:cs="Arial"/>
          <w:bCs/>
          <w:i/>
          <w:iCs/>
          <w:color w:val="auto"/>
          <w:szCs w:val="22"/>
          <w:lang w:eastAsia="it-IT"/>
        </w:rPr>
      </w:pPr>
      <w:r w:rsidRPr="000377C6">
        <w:rPr>
          <w:rFonts w:ascii="Arial" w:eastAsia="Times New Roman" w:hAnsi="Arial" w:cs="Arial"/>
          <w:bCs/>
          <w:i/>
          <w:iCs/>
          <w:color w:val="auto"/>
          <w:szCs w:val="22"/>
          <w:lang w:eastAsia="it-IT"/>
        </w:rPr>
        <w:t>economicità delle gestioni degli organismi a cui sono stati affidati servizi pubblici;</w:t>
      </w:r>
    </w:p>
    <w:p w14:paraId="539A6195" w14:textId="77777777" w:rsidR="004D3A15" w:rsidRPr="000377C6" w:rsidRDefault="004D3A15" w:rsidP="00332ABB">
      <w:pPr>
        <w:widowControl w:val="0"/>
        <w:numPr>
          <w:ilvl w:val="0"/>
          <w:numId w:val="14"/>
        </w:numPr>
        <w:tabs>
          <w:tab w:val="left" w:pos="284"/>
        </w:tabs>
        <w:suppressAutoHyphens/>
        <w:overflowPunct w:val="0"/>
        <w:autoSpaceDE w:val="0"/>
        <w:autoSpaceDN w:val="0"/>
        <w:adjustRightInd w:val="0"/>
        <w:spacing w:after="120" w:line="240" w:lineRule="auto"/>
        <w:ind w:leftChars="-1" w:left="0" w:hangingChars="1" w:hanging="2"/>
        <w:contextualSpacing/>
        <w:textDirection w:val="btLr"/>
        <w:textAlignment w:val="baseline"/>
        <w:rPr>
          <w:rFonts w:ascii="Arial" w:eastAsia="Times New Roman" w:hAnsi="Arial" w:cs="Arial"/>
          <w:bCs/>
          <w:i/>
          <w:iCs/>
          <w:color w:val="auto"/>
          <w:szCs w:val="22"/>
          <w:lang w:eastAsia="it-IT"/>
        </w:rPr>
      </w:pPr>
      <w:r w:rsidRPr="000377C6">
        <w:rPr>
          <w:rFonts w:ascii="Arial" w:eastAsia="Times New Roman" w:hAnsi="Arial" w:cs="Arial"/>
          <w:bCs/>
          <w:i/>
          <w:iCs/>
          <w:color w:val="auto"/>
          <w:szCs w:val="22"/>
          <w:lang w:eastAsia="it-IT"/>
        </w:rPr>
        <w:t>indebitamento dell’ente, incidenza degli oneri finanziari, possibilità di estinzione anticipata e di rinegoziazione;</w:t>
      </w:r>
    </w:p>
    <w:p w14:paraId="2B2D0CC5" w14:textId="77777777" w:rsidR="004D3A15" w:rsidRPr="000377C6" w:rsidRDefault="004D3A15" w:rsidP="00332ABB">
      <w:pPr>
        <w:widowControl w:val="0"/>
        <w:numPr>
          <w:ilvl w:val="0"/>
          <w:numId w:val="14"/>
        </w:numPr>
        <w:tabs>
          <w:tab w:val="left" w:pos="284"/>
        </w:tabs>
        <w:suppressAutoHyphens/>
        <w:overflowPunct w:val="0"/>
        <w:autoSpaceDE w:val="0"/>
        <w:autoSpaceDN w:val="0"/>
        <w:adjustRightInd w:val="0"/>
        <w:spacing w:after="120" w:line="240" w:lineRule="auto"/>
        <w:ind w:leftChars="-1" w:left="0" w:hangingChars="1" w:hanging="2"/>
        <w:contextualSpacing/>
        <w:textDirection w:val="btLr"/>
        <w:textAlignment w:val="baseline"/>
        <w:rPr>
          <w:rFonts w:ascii="Arial" w:eastAsia="Times New Roman" w:hAnsi="Arial" w:cs="Arial"/>
          <w:i/>
          <w:iCs/>
          <w:color w:val="auto"/>
          <w:szCs w:val="22"/>
          <w:lang w:eastAsia="it-IT"/>
        </w:rPr>
      </w:pPr>
      <w:r w:rsidRPr="000377C6">
        <w:rPr>
          <w:rFonts w:ascii="Arial" w:eastAsia="Times New Roman" w:hAnsi="Arial" w:cs="Arial"/>
          <w:i/>
          <w:iCs/>
          <w:color w:val="auto"/>
          <w:szCs w:val="22"/>
          <w:lang w:eastAsia="it-IT"/>
        </w:rPr>
        <w:t xml:space="preserve">gestione delle risorse finanziarie ed economiche, rapporto fra utilità prodotta e risorse consumate, gestione dei beni, </w:t>
      </w:r>
    </w:p>
    <w:p w14:paraId="7A4FA646" w14:textId="77777777" w:rsidR="004D3A15" w:rsidRPr="000377C6" w:rsidRDefault="004D3A15" w:rsidP="00332ABB">
      <w:pPr>
        <w:widowControl w:val="0"/>
        <w:numPr>
          <w:ilvl w:val="0"/>
          <w:numId w:val="11"/>
        </w:numPr>
        <w:tabs>
          <w:tab w:val="left" w:pos="284"/>
        </w:tabs>
        <w:suppressAutoHyphens/>
        <w:overflowPunct w:val="0"/>
        <w:autoSpaceDE w:val="0"/>
        <w:autoSpaceDN w:val="0"/>
        <w:adjustRightInd w:val="0"/>
        <w:spacing w:after="120" w:line="240" w:lineRule="auto"/>
        <w:ind w:leftChars="-1" w:left="0" w:hangingChars="1" w:hanging="2"/>
        <w:contextualSpacing/>
        <w:textDirection w:val="btLr"/>
        <w:textAlignment w:val="top"/>
        <w:rPr>
          <w:rFonts w:ascii="Arial" w:eastAsia="Times New Roman" w:hAnsi="Arial" w:cs="Arial"/>
          <w:b/>
          <w:i/>
          <w:color w:val="365F91"/>
          <w:szCs w:val="22"/>
          <w:lang w:eastAsia="it-IT"/>
        </w:rPr>
      </w:pPr>
      <w:r w:rsidRPr="000377C6">
        <w:rPr>
          <w:rFonts w:ascii="Arial" w:eastAsia="Times New Roman" w:hAnsi="Arial" w:cs="Arial"/>
          <w:i/>
          <w:iCs/>
          <w:color w:val="auto"/>
          <w:szCs w:val="22"/>
          <w:lang w:eastAsia="it-IT"/>
        </w:rPr>
        <w:t xml:space="preserve">attendibilità delle previsioni, veridicità del rendiconto, utilità delle informazioni per gli utilizzatori del sistema di bilancio; </w:t>
      </w:r>
    </w:p>
    <w:p w14:paraId="1CD1D45E" w14:textId="77777777" w:rsidR="004D3A15" w:rsidRPr="000377C6" w:rsidRDefault="004D3A15" w:rsidP="00332ABB">
      <w:pPr>
        <w:widowControl w:val="0"/>
        <w:numPr>
          <w:ilvl w:val="0"/>
          <w:numId w:val="11"/>
        </w:numPr>
        <w:suppressAutoHyphens/>
        <w:overflowPunct w:val="0"/>
        <w:autoSpaceDE w:val="0"/>
        <w:autoSpaceDN w:val="0"/>
        <w:adjustRightInd w:val="0"/>
        <w:spacing w:after="120" w:line="240" w:lineRule="auto"/>
        <w:ind w:leftChars="-1" w:left="0" w:hangingChars="1" w:hanging="2"/>
        <w:textDirection w:val="btLr"/>
        <w:textAlignment w:val="top"/>
        <w:rPr>
          <w:rFonts w:ascii="Arial" w:eastAsia="Times New Roman" w:hAnsi="Arial" w:cs="Arial"/>
          <w:i/>
          <w:iCs/>
          <w:color w:val="auto"/>
          <w:szCs w:val="22"/>
          <w:lang w:eastAsia="it-IT"/>
        </w:rPr>
      </w:pPr>
      <w:r w:rsidRPr="000377C6">
        <w:rPr>
          <w:rFonts w:ascii="Arial" w:eastAsia="Times New Roman" w:hAnsi="Arial" w:cs="Arial"/>
          <w:i/>
          <w:iCs/>
          <w:color w:val="auto"/>
          <w:szCs w:val="22"/>
          <w:lang w:eastAsia="it-IT"/>
        </w:rPr>
        <w:t>adeguatezza del sistema contabile e funzionamento del sistema di controllo interno;</w:t>
      </w:r>
    </w:p>
    <w:p w14:paraId="38CCCB74" w14:textId="77777777" w:rsidR="004D3A15" w:rsidRPr="000377C6" w:rsidRDefault="004D3A15" w:rsidP="00332ABB">
      <w:pPr>
        <w:widowControl w:val="0"/>
        <w:numPr>
          <w:ilvl w:val="0"/>
          <w:numId w:val="11"/>
        </w:numPr>
        <w:suppressAutoHyphens/>
        <w:overflowPunct w:val="0"/>
        <w:autoSpaceDE w:val="0"/>
        <w:autoSpaceDN w:val="0"/>
        <w:adjustRightInd w:val="0"/>
        <w:spacing w:after="120" w:line="240" w:lineRule="auto"/>
        <w:ind w:leftChars="-1" w:left="0" w:hangingChars="1" w:hanging="2"/>
        <w:textDirection w:val="btLr"/>
        <w:textAlignment w:val="top"/>
        <w:rPr>
          <w:rFonts w:ascii="Arial" w:eastAsia="Times New Roman" w:hAnsi="Arial" w:cs="Arial"/>
          <w:i/>
          <w:iCs/>
          <w:color w:val="auto"/>
          <w:szCs w:val="22"/>
          <w:lang w:eastAsia="it-IT"/>
        </w:rPr>
      </w:pPr>
      <w:r w:rsidRPr="000377C6">
        <w:rPr>
          <w:rFonts w:ascii="Arial" w:eastAsia="Times New Roman" w:hAnsi="Arial" w:cs="Arial"/>
          <w:i/>
          <w:iCs/>
          <w:color w:val="auto"/>
          <w:szCs w:val="22"/>
          <w:lang w:eastAsia="it-IT"/>
        </w:rPr>
        <w:t>rispetto del principio di riduzione della spesa di personale;</w:t>
      </w:r>
    </w:p>
    <w:p w14:paraId="23A5E88D" w14:textId="77777777" w:rsidR="004D3A15" w:rsidRDefault="004D3A15" w:rsidP="00332ABB">
      <w:pPr>
        <w:widowControl w:val="0"/>
        <w:numPr>
          <w:ilvl w:val="0"/>
          <w:numId w:val="11"/>
        </w:numPr>
        <w:suppressAutoHyphens/>
        <w:overflowPunct w:val="0"/>
        <w:autoSpaceDE w:val="0"/>
        <w:autoSpaceDN w:val="0"/>
        <w:adjustRightInd w:val="0"/>
        <w:spacing w:after="120" w:line="240" w:lineRule="auto"/>
        <w:ind w:leftChars="-1" w:left="0" w:hangingChars="1" w:hanging="2"/>
        <w:textDirection w:val="btLr"/>
        <w:textAlignment w:val="top"/>
        <w:rPr>
          <w:rFonts w:ascii="Arial" w:eastAsia="Times New Roman" w:hAnsi="Arial" w:cs="Arial"/>
          <w:i/>
          <w:iCs/>
          <w:color w:val="auto"/>
          <w:szCs w:val="22"/>
          <w:lang w:eastAsia="it-IT"/>
        </w:rPr>
      </w:pPr>
      <w:r w:rsidRPr="000377C6">
        <w:rPr>
          <w:rFonts w:ascii="Arial" w:eastAsia="Times New Roman" w:hAnsi="Arial" w:cs="Arial"/>
          <w:i/>
          <w:iCs/>
          <w:color w:val="auto"/>
          <w:szCs w:val="22"/>
          <w:lang w:eastAsia="it-IT"/>
        </w:rPr>
        <w:lastRenderedPageBreak/>
        <w:t>rispetto degli obiettivi di finanza pubblica;</w:t>
      </w:r>
    </w:p>
    <w:p w14:paraId="6957C12C" w14:textId="198E113D" w:rsidR="00833F8E" w:rsidRPr="00833F8E" w:rsidRDefault="00B42C43" w:rsidP="00332ABB">
      <w:pPr>
        <w:widowControl w:val="0"/>
        <w:numPr>
          <w:ilvl w:val="0"/>
          <w:numId w:val="11"/>
        </w:numPr>
        <w:suppressAutoHyphens/>
        <w:overflowPunct w:val="0"/>
        <w:autoSpaceDE w:val="0"/>
        <w:autoSpaceDN w:val="0"/>
        <w:adjustRightInd w:val="0"/>
        <w:spacing w:after="0" w:line="240" w:lineRule="auto"/>
        <w:ind w:leftChars="-1" w:left="0" w:hangingChars="1" w:hanging="2"/>
        <w:contextualSpacing/>
        <w:textDirection w:val="btLr"/>
        <w:textAlignment w:val="top"/>
        <w:rPr>
          <w:rFonts w:ascii="Arial" w:eastAsia="Times New Roman" w:hAnsi="Arial" w:cs="Arial"/>
          <w:b/>
          <w:i/>
          <w:color w:val="365F91"/>
          <w:szCs w:val="22"/>
          <w:lang w:eastAsia="it-IT"/>
        </w:rPr>
      </w:pPr>
      <w:r w:rsidRPr="00833F8E">
        <w:rPr>
          <w:rFonts w:ascii="Arial" w:eastAsia="Times New Roman" w:hAnsi="Arial" w:cs="Arial"/>
          <w:i/>
          <w:iCs/>
          <w:color w:val="auto"/>
          <w:szCs w:val="22"/>
          <w:lang w:eastAsia="it-IT"/>
        </w:rPr>
        <w:t>rispetto della tempestività dei pagamenti</w:t>
      </w:r>
      <w:r w:rsidR="00833F8E">
        <w:rPr>
          <w:rFonts w:ascii="Arial" w:eastAsia="Times New Roman" w:hAnsi="Arial" w:cs="Arial"/>
          <w:i/>
          <w:iCs/>
          <w:color w:val="auto"/>
          <w:szCs w:val="22"/>
          <w:lang w:eastAsia="it-IT"/>
        </w:rPr>
        <w:t>;</w:t>
      </w:r>
    </w:p>
    <w:p w14:paraId="39DA603C" w14:textId="57143C61" w:rsidR="00833F8E" w:rsidRDefault="00833F8E" w:rsidP="00137D06">
      <w:pPr>
        <w:widowControl w:val="0"/>
        <w:tabs>
          <w:tab w:val="left" w:pos="284"/>
        </w:tabs>
        <w:overflowPunct w:val="0"/>
        <w:autoSpaceDE w:val="0"/>
        <w:autoSpaceDN w:val="0"/>
        <w:adjustRightInd w:val="0"/>
        <w:spacing w:after="120" w:line="240" w:lineRule="auto"/>
        <w:textAlignment w:val="baseline"/>
        <w:rPr>
          <w:rFonts w:ascii="Arial" w:eastAsia="Times New Roman" w:hAnsi="Arial" w:cs="Arial"/>
          <w:b/>
          <w:i/>
          <w:color w:val="365F91"/>
          <w:lang w:eastAsia="it-IT"/>
        </w:rPr>
      </w:pPr>
      <w:r w:rsidRPr="00833F8E">
        <w:rPr>
          <w:rFonts w:ascii="Arial" w:eastAsia="Times New Roman" w:hAnsi="Arial" w:cs="Arial"/>
          <w:i/>
          <w:iCs/>
          <w:color w:val="auto"/>
          <w:szCs w:val="22"/>
          <w:lang w:eastAsia="it-IT"/>
        </w:rPr>
        <w:t>-</w:t>
      </w:r>
      <w:r>
        <w:rPr>
          <w:rFonts w:ascii="Arial" w:eastAsia="Times New Roman" w:hAnsi="Arial" w:cs="Arial"/>
          <w:i/>
          <w:iCs/>
          <w:color w:val="auto"/>
          <w:lang w:eastAsia="it-IT"/>
        </w:rPr>
        <w:t xml:space="preserve">    </w:t>
      </w:r>
      <w:r w:rsidRPr="00833F8E">
        <w:rPr>
          <w:rFonts w:ascii="Arial" w:eastAsia="Times New Roman" w:hAnsi="Arial" w:cs="Arial"/>
          <w:i/>
          <w:iCs/>
          <w:color w:val="auto"/>
          <w:lang w:eastAsia="it-IT"/>
        </w:rPr>
        <w:t>q</w:t>
      </w:r>
      <w:r w:rsidR="00B42C43" w:rsidRPr="00833F8E">
        <w:rPr>
          <w:rFonts w:ascii="Arial" w:eastAsia="Times New Roman" w:hAnsi="Arial" w:cs="Arial"/>
          <w:i/>
          <w:iCs/>
          <w:color w:val="auto"/>
          <w:lang w:eastAsia="it-IT"/>
        </w:rPr>
        <w:t xml:space="preserve">ualità delle procedure e delle informazioni </w:t>
      </w:r>
      <w:r w:rsidR="00B42C43" w:rsidRPr="00833F8E">
        <w:rPr>
          <w:rFonts w:ascii="Arial" w:eastAsia="Times New Roman" w:hAnsi="Arial" w:cs="Arial"/>
          <w:b/>
          <w:i/>
          <w:color w:val="365F91"/>
          <w:lang w:eastAsia="it-IT"/>
        </w:rPr>
        <w:t>(trasparenza, tempestività, semplificazione ecc.)</w:t>
      </w:r>
      <w:r w:rsidR="00027B05">
        <w:rPr>
          <w:rFonts w:ascii="Arial" w:eastAsia="Times New Roman" w:hAnsi="Arial" w:cs="Arial"/>
          <w:b/>
          <w:i/>
          <w:color w:val="365F91"/>
          <w:lang w:eastAsia="it-IT"/>
        </w:rPr>
        <w:t>.</w:t>
      </w:r>
    </w:p>
    <w:p w14:paraId="16C19101" w14:textId="77777777" w:rsidR="00027B05" w:rsidRDefault="00027B05" w:rsidP="00137D06">
      <w:pPr>
        <w:widowControl w:val="0"/>
        <w:tabs>
          <w:tab w:val="left" w:pos="284"/>
        </w:tabs>
        <w:overflowPunct w:val="0"/>
        <w:autoSpaceDE w:val="0"/>
        <w:autoSpaceDN w:val="0"/>
        <w:adjustRightInd w:val="0"/>
        <w:spacing w:after="120" w:line="240" w:lineRule="auto"/>
        <w:textAlignment w:val="baseline"/>
        <w:rPr>
          <w:rFonts w:ascii="Arial" w:eastAsia="Times New Roman" w:hAnsi="Arial" w:cs="Arial"/>
          <w:b/>
          <w:i/>
          <w:color w:val="365F91"/>
          <w:lang w:eastAsia="it-IT"/>
        </w:rPr>
      </w:pPr>
    </w:p>
    <w:p w14:paraId="53ACE92E" w14:textId="237E283D" w:rsidR="00137D06" w:rsidRPr="000377C6" w:rsidRDefault="00137D06" w:rsidP="00137D06">
      <w:pPr>
        <w:widowControl w:val="0"/>
        <w:tabs>
          <w:tab w:val="left" w:pos="284"/>
        </w:tabs>
        <w:overflowPunct w:val="0"/>
        <w:autoSpaceDE w:val="0"/>
        <w:autoSpaceDN w:val="0"/>
        <w:adjustRightInd w:val="0"/>
        <w:spacing w:after="120" w:line="240" w:lineRule="auto"/>
        <w:textAlignment w:val="baseline"/>
        <w:rPr>
          <w:rFonts w:ascii="Arial" w:eastAsia="Times New Roman" w:hAnsi="Arial" w:cs="Arial"/>
          <w:i/>
          <w:color w:val="auto"/>
          <w:szCs w:val="22"/>
          <w:lang w:eastAsia="it-IT"/>
        </w:rPr>
      </w:pPr>
      <w:r w:rsidRPr="000377C6">
        <w:rPr>
          <w:rFonts w:ascii="Arial" w:eastAsia="Times New Roman" w:hAnsi="Arial" w:cs="Arial"/>
          <w:i/>
          <w:color w:val="auto"/>
          <w:szCs w:val="22"/>
          <w:lang w:eastAsia="it-IT"/>
        </w:rPr>
        <w:t>In questa parte della relazione l’Organo di revisione riporta,</w:t>
      </w:r>
      <w:r>
        <w:rPr>
          <w:rFonts w:ascii="Arial" w:eastAsia="Times New Roman" w:hAnsi="Arial" w:cs="Arial"/>
          <w:i/>
          <w:color w:val="auto"/>
          <w:szCs w:val="22"/>
          <w:lang w:eastAsia="it-IT"/>
        </w:rPr>
        <w:t xml:space="preserve"> quindi,</w:t>
      </w:r>
      <w:r w:rsidRPr="000377C6">
        <w:rPr>
          <w:rFonts w:ascii="Arial" w:eastAsia="Times New Roman" w:hAnsi="Arial" w:cs="Arial"/>
          <w:i/>
          <w:color w:val="auto"/>
          <w:szCs w:val="22"/>
          <w:lang w:eastAsia="it-IT"/>
        </w:rPr>
        <w:t xml:space="preserve"> in base a quanto esposto in analisi nei punti precedenti, e sulla base delle verifiche di regolarità amministrativa e contabile effettuate durante l’esercizio </w:t>
      </w:r>
      <w:r w:rsidRPr="000377C6">
        <w:rPr>
          <w:rFonts w:ascii="Arial" w:eastAsia="Times New Roman" w:hAnsi="Arial" w:cs="Arial"/>
          <w:b/>
          <w:i/>
          <w:color w:val="auto"/>
          <w:szCs w:val="22"/>
          <w:lang w:eastAsia="it-IT"/>
        </w:rPr>
        <w:t>ad esempio</w:t>
      </w:r>
      <w:r w:rsidRPr="000377C6">
        <w:rPr>
          <w:rFonts w:ascii="Arial" w:eastAsia="Times New Roman" w:hAnsi="Arial" w:cs="Arial"/>
          <w:i/>
          <w:color w:val="auto"/>
          <w:szCs w:val="22"/>
          <w:lang w:eastAsia="it-IT"/>
        </w:rPr>
        <w:t>:</w:t>
      </w:r>
    </w:p>
    <w:p w14:paraId="7392850D" w14:textId="60AB228D" w:rsidR="00490812" w:rsidRPr="00833F8E" w:rsidRDefault="00490812" w:rsidP="00332ABB">
      <w:pPr>
        <w:widowControl w:val="0"/>
        <w:numPr>
          <w:ilvl w:val="0"/>
          <w:numId w:val="10"/>
        </w:numPr>
        <w:tabs>
          <w:tab w:val="center" w:pos="4819"/>
          <w:tab w:val="right" w:pos="9638"/>
        </w:tabs>
        <w:suppressAutoHyphens/>
        <w:overflowPunct w:val="0"/>
        <w:autoSpaceDE w:val="0"/>
        <w:autoSpaceDN w:val="0"/>
        <w:adjustRightInd w:val="0"/>
        <w:spacing w:after="120" w:line="240" w:lineRule="auto"/>
        <w:ind w:leftChars="-1" w:left="0" w:hangingChars="1" w:hanging="2"/>
        <w:textDirection w:val="btLr"/>
        <w:textAlignment w:val="top"/>
        <w:rPr>
          <w:rFonts w:ascii="Arial" w:eastAsia="Times New Roman" w:hAnsi="Arial" w:cs="Arial"/>
          <w:i/>
          <w:color w:val="365F91"/>
          <w:szCs w:val="22"/>
          <w:lang w:eastAsia="it-IT"/>
        </w:rPr>
      </w:pPr>
      <w:r>
        <w:rPr>
          <w:rFonts w:ascii="Arial" w:eastAsia="Times New Roman" w:hAnsi="Arial" w:cs="Arial"/>
          <w:i/>
          <w:iCs/>
          <w:color w:val="auto"/>
          <w:szCs w:val="22"/>
          <w:lang w:eastAsia="it-IT"/>
        </w:rPr>
        <w:t xml:space="preserve">(eventuali) </w:t>
      </w:r>
      <w:r w:rsidR="00137D06" w:rsidRPr="000377C6">
        <w:rPr>
          <w:rFonts w:ascii="Arial" w:eastAsia="Times New Roman" w:hAnsi="Arial" w:cs="Arial"/>
          <w:i/>
          <w:iCs/>
          <w:color w:val="auto"/>
          <w:szCs w:val="22"/>
          <w:lang w:eastAsia="it-IT"/>
        </w:rPr>
        <w:t xml:space="preserve">gravi irregolarità contabili e finanziarie e inadempienze già segnalate al Consiglio e non sanate </w:t>
      </w:r>
      <w:r w:rsidR="00137D06" w:rsidRPr="000377C6">
        <w:rPr>
          <w:rFonts w:ascii="Arial" w:eastAsia="Times New Roman" w:hAnsi="Arial" w:cs="Arial"/>
          <w:i/>
          <w:color w:val="00B0F0"/>
          <w:szCs w:val="22"/>
          <w:lang w:eastAsia="it-IT"/>
        </w:rPr>
        <w:t>(indicare gli estremi delle eventuali segnalazioni)</w:t>
      </w:r>
      <w:r>
        <w:rPr>
          <w:rFonts w:ascii="Arial" w:eastAsia="Times New Roman" w:hAnsi="Arial" w:cs="Arial"/>
          <w:i/>
          <w:color w:val="365F91"/>
          <w:szCs w:val="22"/>
          <w:lang w:eastAsia="it-IT"/>
        </w:rPr>
        <w:t xml:space="preserve"> e </w:t>
      </w:r>
      <w:r w:rsidRPr="00833F8E">
        <w:rPr>
          <w:rFonts w:ascii="Arial" w:eastAsia="Times New Roman" w:hAnsi="Arial" w:cs="Arial"/>
          <w:i/>
          <w:color w:val="auto"/>
          <w:szCs w:val="22"/>
          <w:lang w:eastAsia="it-IT"/>
        </w:rPr>
        <w:t xml:space="preserve">nell’esprimere il proprio giudizio </w:t>
      </w:r>
      <w:r>
        <w:rPr>
          <w:rFonts w:ascii="Arial" w:eastAsia="Times New Roman" w:hAnsi="Arial" w:cs="Arial"/>
          <w:i/>
          <w:color w:val="auto"/>
          <w:szCs w:val="22"/>
          <w:lang w:eastAsia="it-IT"/>
        </w:rPr>
        <w:t xml:space="preserve">al rendiconto 2024 </w:t>
      </w:r>
      <w:r w:rsidRPr="00833F8E">
        <w:rPr>
          <w:rFonts w:ascii="Arial" w:eastAsia="Times New Roman" w:hAnsi="Arial" w:cs="Arial"/>
          <w:i/>
          <w:color w:val="auto"/>
          <w:szCs w:val="22"/>
          <w:lang w:eastAsia="it-IT"/>
        </w:rPr>
        <w:t xml:space="preserve">deve porre particolare attenzione, a titolo esemplificativo e non esaustivo, alle seguenti criticità/anomalie </w:t>
      </w:r>
      <w:r w:rsidRPr="00490812">
        <w:rPr>
          <w:rFonts w:ascii="Arial" w:eastAsia="Times New Roman" w:hAnsi="Arial" w:cs="Arial"/>
          <w:i/>
          <w:color w:val="auto"/>
          <w:szCs w:val="22"/>
          <w:lang w:eastAsia="it-IT"/>
        </w:rPr>
        <w:t xml:space="preserve">eventualmente </w:t>
      </w:r>
      <w:r w:rsidRPr="00833F8E">
        <w:rPr>
          <w:rFonts w:ascii="Arial" w:eastAsia="Times New Roman" w:hAnsi="Arial" w:cs="Arial"/>
          <w:i/>
          <w:color w:val="auto"/>
          <w:szCs w:val="22"/>
          <w:lang w:eastAsia="it-IT"/>
        </w:rPr>
        <w:t>riscontrate nello svolgimento delle suddette verifiche:</w:t>
      </w:r>
    </w:p>
    <w:p w14:paraId="4DB4422F" w14:textId="77777777" w:rsidR="00490812" w:rsidRPr="00833F8E" w:rsidRDefault="00490812" w:rsidP="00490812">
      <w:pPr>
        <w:widowControl w:val="0"/>
        <w:overflowPunct w:val="0"/>
        <w:autoSpaceDE w:val="0"/>
        <w:autoSpaceDN w:val="0"/>
        <w:adjustRightInd w:val="0"/>
        <w:spacing w:after="0" w:line="240" w:lineRule="auto"/>
        <w:rPr>
          <w:rFonts w:ascii="Arial" w:eastAsia="Times New Roman" w:hAnsi="Arial" w:cs="Arial"/>
          <w:i/>
          <w:color w:val="auto"/>
          <w:szCs w:val="22"/>
          <w:lang w:eastAsia="it-IT"/>
        </w:rPr>
      </w:pPr>
    </w:p>
    <w:p w14:paraId="175BEFA0"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Assenza di allegati obbligatori o incompletezza della documentazione;</w:t>
      </w:r>
    </w:p>
    <w:p w14:paraId="3D048BD7"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Mancato o non parificato conto giudiziale di agente contabile a danaro o a materia interno o esterno;</w:t>
      </w:r>
    </w:p>
    <w:p w14:paraId="72759237"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Mancata o erronea contabilizzazione del fondo pluriennale vincolato (FPV) e cronoprogrammi di spesa;</w:t>
      </w:r>
    </w:p>
    <w:p w14:paraId="23774364"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Non corretta contabilizzazione dei contributi a rendicontazione;</w:t>
      </w:r>
    </w:p>
    <w:p w14:paraId="31610D19"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Accertamenti di entrata riportati a residui non adeguatamente motivati quanto al titolo e alla scadenza;</w:t>
      </w:r>
    </w:p>
    <w:p w14:paraId="734053A4"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Residui attivi mantenuti e non adeguatamente motivati quanto al titolo e alla scadenza</w:t>
      </w:r>
    </w:p>
    <w:p w14:paraId="05D5B970"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Impegni di spesa riportati a residui non adeguatamente motivati quanto al titolo e alla scadenza;</w:t>
      </w:r>
    </w:p>
    <w:p w14:paraId="73379EBA"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Residui passivi mantenuti e non adeguatamente motivati quanto al titolo e alla scadenza;</w:t>
      </w:r>
    </w:p>
    <w:p w14:paraId="37D149BF"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Sottostima del fondo crediti dubbia esigibilità (FCDE);</w:t>
      </w:r>
    </w:p>
    <w:p w14:paraId="7306E7BF"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Disallineamenti nei rapporti reciproci debiti/crediti con gli organismi partecipati o con unioni o comunità;</w:t>
      </w:r>
    </w:p>
    <w:p w14:paraId="6AF56F8A"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Sottostima degli altri accantonamenti (FGDC, Fondo rischi e oneri, ecc.);</w:t>
      </w:r>
    </w:p>
    <w:p w14:paraId="64C4E35D"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Eccessivo ritardo nei tempi di pagamento (&gt; a 60 giorni);</w:t>
      </w:r>
    </w:p>
    <w:p w14:paraId="705345B7"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Eccessivo ricorso ad anticipazione di tesoreria o a fondi a destinazione vincolata;</w:t>
      </w:r>
    </w:p>
    <w:p w14:paraId="45A68301"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Debiti fuori Bilancio non adeguatamente segnalati e privi di copertura;</w:t>
      </w:r>
    </w:p>
    <w:p w14:paraId="1FFC8B37"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Superamento dei limiti assunzionali (commi 557 o 562 e/o D.M. 17 marzo 2020 per i comuni e del decreto 11 gennaio 2022, per le province);</w:t>
      </w:r>
    </w:p>
    <w:p w14:paraId="36758C41"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Incarichi di collaborazione non previsti nel DUP e/o mancata trasmissione alla Corte dei conti per incarichi superiori a euro 5 mila;</w:t>
      </w:r>
    </w:p>
    <w:p w14:paraId="56927A32"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Superamento del limite legale di indebitamento dell’ente;</w:t>
      </w:r>
    </w:p>
    <w:p w14:paraId="4C66AF2C"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Applicazione avanzo in misura superiore al limite concesso per gli enti in disavanzo (commi 897 e 898 dell'art. 1 della legge n. 145/2018);</w:t>
      </w:r>
    </w:p>
    <w:p w14:paraId="1A5B111D" w14:textId="77777777" w:rsidR="00490812" w:rsidRPr="001652E9" w:rsidRDefault="00490812" w:rsidP="00332ABB">
      <w:pPr>
        <w:pStyle w:val="Paragrafoelenco"/>
        <w:widowControl w:val="0"/>
        <w:numPr>
          <w:ilvl w:val="0"/>
          <w:numId w:val="27"/>
        </w:numPr>
        <w:pBdr>
          <w:top w:val="single" w:sz="24" w:space="1" w:color="FF0000"/>
          <w:left w:val="single" w:sz="24" w:space="4" w:color="FF0000"/>
          <w:bottom w:val="single" w:sz="24" w:space="1" w:color="FF0000"/>
          <w:right w:val="single" w:sz="24" w:space="4" w:color="FF0000"/>
        </w:pBdr>
        <w:overflowPunct w:val="0"/>
        <w:autoSpaceDE w:val="0"/>
        <w:autoSpaceDN w:val="0"/>
        <w:adjustRightInd w:val="0"/>
        <w:spacing w:after="0" w:line="240" w:lineRule="auto"/>
        <w:jc w:val="both"/>
        <w:rPr>
          <w:rFonts w:ascii="Arial" w:eastAsia="Times New Roman" w:hAnsi="Arial" w:cs="Arial"/>
          <w:i/>
          <w:lang w:eastAsia="it-IT"/>
        </w:rPr>
      </w:pPr>
      <w:r w:rsidRPr="001652E9">
        <w:rPr>
          <w:rFonts w:ascii="Arial" w:eastAsia="Times New Roman" w:hAnsi="Arial" w:cs="Arial"/>
          <w:i/>
          <w:lang w:eastAsia="it-IT"/>
        </w:rPr>
        <w:t>Non corretta applicazione dell'eventuale disavanzo.</w:t>
      </w:r>
    </w:p>
    <w:p w14:paraId="32AC4F1E" w14:textId="77777777" w:rsidR="00490812" w:rsidRPr="00833F8E" w:rsidRDefault="00490812" w:rsidP="00490812">
      <w:pPr>
        <w:widowControl w:val="0"/>
        <w:overflowPunct w:val="0"/>
        <w:autoSpaceDE w:val="0"/>
        <w:autoSpaceDN w:val="0"/>
        <w:adjustRightInd w:val="0"/>
        <w:spacing w:after="0" w:line="240" w:lineRule="auto"/>
        <w:rPr>
          <w:rFonts w:ascii="Arial" w:eastAsia="Times New Roman" w:hAnsi="Arial" w:cs="Arial"/>
          <w:i/>
          <w:color w:val="auto"/>
          <w:szCs w:val="22"/>
          <w:lang w:eastAsia="it-IT"/>
        </w:rPr>
      </w:pPr>
    </w:p>
    <w:p w14:paraId="152C7D27" w14:textId="77777777" w:rsidR="00137D06" w:rsidRPr="000377C6" w:rsidRDefault="00137D06" w:rsidP="00332ABB">
      <w:pPr>
        <w:widowControl w:val="0"/>
        <w:numPr>
          <w:ilvl w:val="0"/>
          <w:numId w:val="10"/>
        </w:numPr>
        <w:suppressAutoHyphens/>
        <w:overflowPunct w:val="0"/>
        <w:autoSpaceDE w:val="0"/>
        <w:autoSpaceDN w:val="0"/>
        <w:adjustRightInd w:val="0"/>
        <w:spacing w:after="120" w:line="240" w:lineRule="auto"/>
        <w:ind w:leftChars="-1" w:left="0" w:hangingChars="1" w:hanging="2"/>
        <w:textDirection w:val="btLr"/>
        <w:textAlignment w:val="baseline"/>
        <w:rPr>
          <w:rFonts w:ascii="Arial" w:eastAsia="Times New Roman" w:hAnsi="Arial" w:cs="Arial"/>
          <w:i/>
          <w:iCs/>
          <w:color w:val="auto"/>
          <w:szCs w:val="22"/>
          <w:lang w:eastAsia="it-IT"/>
        </w:rPr>
      </w:pPr>
      <w:r w:rsidRPr="000377C6">
        <w:rPr>
          <w:rFonts w:ascii="Arial" w:eastAsia="Times New Roman" w:hAnsi="Arial" w:cs="Arial"/>
          <w:i/>
          <w:iCs/>
          <w:color w:val="auto"/>
          <w:szCs w:val="22"/>
          <w:lang w:eastAsia="it-IT"/>
        </w:rPr>
        <w:t>considerazioni, proposte e rilievi tendenti a conseguire efficienza ed economicità della gestione.</w:t>
      </w:r>
    </w:p>
    <w:p w14:paraId="03FFBF68" w14:textId="77777777" w:rsidR="002E4A30" w:rsidRDefault="002E4A30" w:rsidP="004D3A15">
      <w:pPr>
        <w:widowControl w:val="0"/>
        <w:overflowPunct w:val="0"/>
        <w:autoSpaceDE w:val="0"/>
        <w:autoSpaceDN w:val="0"/>
        <w:adjustRightInd w:val="0"/>
        <w:spacing w:after="0" w:line="240" w:lineRule="auto"/>
        <w:rPr>
          <w:rFonts w:ascii="Arial" w:eastAsia="Times New Roman" w:hAnsi="Arial" w:cs="Arial"/>
          <w:iCs/>
          <w:color w:val="auto"/>
          <w:szCs w:val="22"/>
          <w:lang w:eastAsia="it-IT"/>
        </w:rPr>
      </w:pPr>
    </w:p>
    <w:p w14:paraId="5D6A347E" w14:textId="77777777" w:rsidR="00CB23BC" w:rsidRDefault="00CB23BC" w:rsidP="00137D06">
      <w:pPr>
        <w:widowControl w:val="0"/>
        <w:overflowPunct w:val="0"/>
        <w:autoSpaceDE w:val="0"/>
        <w:autoSpaceDN w:val="0"/>
        <w:adjustRightInd w:val="0"/>
        <w:spacing w:after="0" w:line="240" w:lineRule="auto"/>
        <w:rPr>
          <w:rFonts w:ascii="Arial" w:eastAsia="Times New Roman" w:hAnsi="Arial" w:cs="Arial"/>
          <w:iCs/>
          <w:color w:val="auto"/>
          <w:szCs w:val="22"/>
          <w:lang w:eastAsia="it-IT"/>
        </w:rPr>
      </w:pPr>
    </w:p>
    <w:p w14:paraId="01AB5865" w14:textId="5CD70C01" w:rsidR="004D3A15" w:rsidRPr="001C4F70" w:rsidRDefault="001C4F70" w:rsidP="001C4F70">
      <w:pPr>
        <w:pStyle w:val="Titolo1"/>
        <w:numPr>
          <w:ilvl w:val="0"/>
          <w:numId w:val="3"/>
        </w:numPr>
        <w:spacing w:before="0"/>
        <w:ind w:left="425" w:hanging="425"/>
      </w:pPr>
      <w:bookmarkStart w:id="107" w:name="_Toc192667004"/>
      <w:r w:rsidRPr="001C4F70">
        <w:lastRenderedPageBreak/>
        <w:t>Conclusioni</w:t>
      </w:r>
      <w:bookmarkEnd w:id="107"/>
      <w:r w:rsidRPr="001C4F70">
        <w:t xml:space="preserve"> </w:t>
      </w:r>
    </w:p>
    <w:p w14:paraId="0E710DEB" w14:textId="23A6D99A" w:rsidR="004D3A15" w:rsidRPr="000377C6"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bCs/>
          <w:color w:val="auto"/>
          <w:szCs w:val="22"/>
          <w:lang w:eastAsia="it-IT"/>
        </w:rPr>
      </w:pPr>
      <w:r w:rsidRPr="000377C6">
        <w:rPr>
          <w:rFonts w:ascii="Arial" w:eastAsia="Times New Roman" w:hAnsi="Arial" w:cs="Arial"/>
          <w:bCs/>
          <w:color w:val="auto"/>
          <w:szCs w:val="22"/>
          <w:lang w:eastAsia="it-IT"/>
        </w:rPr>
        <w:t>Tenuto conto di tutto quanto esposto, rilevato e proposto si attesta la corrispondenza del rendiconto alle risultanze della gestione e si esprime giudizio positivo per l’approvazione del rendiconto dell’esercizio finanziario 202</w:t>
      </w:r>
      <w:r w:rsidR="00561D55">
        <w:rPr>
          <w:rFonts w:ascii="Arial" w:eastAsia="Times New Roman" w:hAnsi="Arial" w:cs="Arial"/>
          <w:bCs/>
          <w:color w:val="auto"/>
          <w:szCs w:val="22"/>
          <w:lang w:eastAsia="it-IT"/>
        </w:rPr>
        <w:t>4</w:t>
      </w:r>
      <w:r w:rsidRPr="000377C6">
        <w:rPr>
          <w:rFonts w:ascii="Arial" w:eastAsia="Times New Roman" w:hAnsi="Arial" w:cs="Arial"/>
          <w:bCs/>
          <w:color w:val="auto"/>
          <w:szCs w:val="22"/>
          <w:lang w:eastAsia="it-IT"/>
        </w:rPr>
        <w:t xml:space="preserve"> e si propone di accantonare una parte dell’avanzo di amministrazione disponibile per le finalità indicate nella presente relazione </w:t>
      </w:r>
      <w:r w:rsidRPr="000377C6">
        <w:rPr>
          <w:rFonts w:ascii="Arial" w:eastAsia="Times New Roman" w:hAnsi="Arial" w:cs="Times New Roman"/>
          <w:i/>
          <w:color w:val="00B0F0"/>
          <w:szCs w:val="22"/>
          <w:lang w:eastAsia="it-IT"/>
        </w:rPr>
        <w:t xml:space="preserve">(ad esempio residui attivi di dubbia esigibilità, debiti fuori bilancio, passività potenziali probabili, altro…….). </w:t>
      </w:r>
    </w:p>
    <w:p w14:paraId="222FA905" w14:textId="77777777" w:rsidR="004D3A15" w:rsidRPr="000377C6"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i/>
          <w:iCs/>
          <w:color w:val="auto"/>
          <w:szCs w:val="22"/>
          <w:lang w:eastAsia="it-IT"/>
        </w:rPr>
      </w:pPr>
      <w:r w:rsidRPr="000377C6">
        <w:rPr>
          <w:rFonts w:ascii="Arial" w:eastAsia="Times New Roman" w:hAnsi="Arial" w:cs="Arial"/>
          <w:i/>
          <w:iCs/>
          <w:color w:val="auto"/>
          <w:szCs w:val="22"/>
          <w:lang w:eastAsia="it-IT"/>
        </w:rPr>
        <w:t>Oppure:</w:t>
      </w:r>
    </w:p>
    <w:p w14:paraId="1973E495" w14:textId="5CC70B48" w:rsidR="004D3A15" w:rsidRPr="000377C6"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bCs/>
          <w:iCs/>
          <w:color w:val="auto"/>
          <w:szCs w:val="22"/>
          <w:lang w:eastAsia="it-IT"/>
        </w:rPr>
      </w:pPr>
      <w:r w:rsidRPr="000377C6">
        <w:rPr>
          <w:rFonts w:ascii="Arial" w:eastAsia="Times New Roman" w:hAnsi="Arial" w:cs="Arial"/>
          <w:bCs/>
          <w:iCs/>
          <w:color w:val="auto"/>
          <w:szCs w:val="22"/>
          <w:lang w:eastAsia="it-IT"/>
        </w:rPr>
        <w:t>Si esprime giudizio positivo per l’approvazione del rendiconto 202</w:t>
      </w:r>
      <w:r w:rsidR="00561D55">
        <w:rPr>
          <w:rFonts w:ascii="Arial" w:eastAsia="Times New Roman" w:hAnsi="Arial" w:cs="Arial"/>
          <w:bCs/>
          <w:iCs/>
          <w:color w:val="auto"/>
          <w:szCs w:val="22"/>
          <w:lang w:eastAsia="it-IT"/>
        </w:rPr>
        <w:t>4</w:t>
      </w:r>
      <w:r w:rsidRPr="000377C6">
        <w:rPr>
          <w:rFonts w:ascii="Arial" w:eastAsia="Times New Roman" w:hAnsi="Arial" w:cs="Arial"/>
          <w:bCs/>
          <w:iCs/>
          <w:color w:val="auto"/>
          <w:szCs w:val="22"/>
          <w:lang w:eastAsia="it-IT"/>
        </w:rPr>
        <w:t xml:space="preserve"> con riserva nell’intesa che per le riserve espresse al punto _____ si provveda entro il termine del __ __ __ a rettificare il rendiconto /a completare o integrare la seguente documentazione: ______________. </w:t>
      </w:r>
    </w:p>
    <w:p w14:paraId="0E14F1B6" w14:textId="77777777" w:rsidR="004D3A15" w:rsidRPr="000377C6"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bCs/>
          <w:i/>
          <w:iCs/>
          <w:color w:val="00B0F0"/>
          <w:szCs w:val="22"/>
          <w:lang w:eastAsia="it-IT"/>
        </w:rPr>
      </w:pPr>
      <w:r w:rsidRPr="000377C6">
        <w:rPr>
          <w:rFonts w:ascii="Arial" w:eastAsia="Times New Roman" w:hAnsi="Arial" w:cs="Arial"/>
          <w:bCs/>
          <w:iCs/>
          <w:color w:val="00B0F0"/>
          <w:szCs w:val="22"/>
          <w:lang w:eastAsia="it-IT"/>
        </w:rPr>
        <w:t>(</w:t>
      </w:r>
      <w:r w:rsidRPr="000377C6">
        <w:rPr>
          <w:rFonts w:ascii="Arial" w:eastAsia="Times New Roman" w:hAnsi="Arial" w:cs="Arial"/>
          <w:bCs/>
          <w:i/>
          <w:iCs/>
          <w:color w:val="00B0F0"/>
          <w:szCs w:val="22"/>
          <w:lang w:eastAsia="it-IT"/>
        </w:rPr>
        <w:t xml:space="preserve">Il termine “riserva” significa che il rendiconto non è necessariamente irregolare ma si è in presenza di una incertezza significativa per cui l’Organo di revisione non è in grado di esprimere giudizi sull’attendibilità di uno o più dati o informazioni. </w:t>
      </w:r>
    </w:p>
    <w:p w14:paraId="548994D4" w14:textId="77777777" w:rsidR="004D3A15" w:rsidRPr="000377C6"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bCs/>
          <w:iCs/>
          <w:color w:val="auto"/>
          <w:szCs w:val="22"/>
          <w:lang w:eastAsia="it-IT"/>
        </w:rPr>
      </w:pPr>
      <w:r w:rsidRPr="000377C6">
        <w:rPr>
          <w:rFonts w:ascii="Arial" w:eastAsia="Times New Roman" w:hAnsi="Arial" w:cs="Arial"/>
          <w:bCs/>
          <w:i/>
          <w:iCs/>
          <w:color w:val="00B0F0"/>
          <w:szCs w:val="22"/>
          <w:lang w:eastAsia="it-IT"/>
        </w:rPr>
        <w:t>Ad esempio:” si esprime giudizio positivo limitatamente ai risultati della gestione finanziaria mentre riguardo al conto economico, in considerazione dei rilievi esposti al punto ___, non si è in grado di attestarne la completezza e l’attendibilità”)</w:t>
      </w:r>
    </w:p>
    <w:p w14:paraId="3D1F6E52" w14:textId="77777777" w:rsidR="004D3A15" w:rsidRPr="000377C6"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i/>
          <w:iCs/>
          <w:color w:val="auto"/>
          <w:szCs w:val="22"/>
          <w:lang w:eastAsia="it-IT"/>
        </w:rPr>
      </w:pPr>
      <w:r w:rsidRPr="000377C6">
        <w:rPr>
          <w:rFonts w:ascii="Arial" w:eastAsia="Times New Roman" w:hAnsi="Arial" w:cs="Arial"/>
          <w:i/>
          <w:iCs/>
          <w:color w:val="auto"/>
          <w:szCs w:val="22"/>
          <w:lang w:eastAsia="it-IT"/>
        </w:rPr>
        <w:t>Oppure:</w:t>
      </w:r>
    </w:p>
    <w:p w14:paraId="79D80971" w14:textId="75B81E6D" w:rsidR="004D3A15" w:rsidRPr="000377C6"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bCs/>
          <w:iCs/>
          <w:color w:val="auto"/>
          <w:szCs w:val="22"/>
          <w:lang w:eastAsia="it-IT"/>
        </w:rPr>
      </w:pPr>
      <w:r w:rsidRPr="000377C6">
        <w:rPr>
          <w:rFonts w:ascii="Arial" w:eastAsia="Times New Roman" w:hAnsi="Arial" w:cs="Arial"/>
          <w:bCs/>
          <w:iCs/>
          <w:color w:val="auto"/>
          <w:szCs w:val="22"/>
          <w:lang w:eastAsia="it-IT"/>
        </w:rPr>
        <w:t>Si esprime giudizio positivo per l’approvazione del rendiconto 202</w:t>
      </w:r>
      <w:r w:rsidR="00561D55">
        <w:rPr>
          <w:rFonts w:ascii="Arial" w:eastAsia="Times New Roman" w:hAnsi="Arial" w:cs="Arial"/>
          <w:bCs/>
          <w:iCs/>
          <w:color w:val="auto"/>
          <w:szCs w:val="22"/>
          <w:lang w:eastAsia="it-IT"/>
        </w:rPr>
        <w:t>4</w:t>
      </w:r>
      <w:r w:rsidRPr="000377C6">
        <w:rPr>
          <w:rFonts w:ascii="Arial" w:eastAsia="Times New Roman" w:hAnsi="Arial" w:cs="Arial"/>
          <w:bCs/>
          <w:iCs/>
          <w:color w:val="auto"/>
          <w:szCs w:val="22"/>
          <w:lang w:eastAsia="it-IT"/>
        </w:rPr>
        <w:t xml:space="preserve"> con eccezioni che, tuttavia, non sono tali da alterare in modo significativo le risultanze del rendiconto nell’intesa che per le eccezioni espresse al punto _____ si provveda entro il termine del __ __ __ a rettificare il rendiconto /a completare o integrare la seguente documentazione: ______________</w:t>
      </w:r>
    </w:p>
    <w:p w14:paraId="6FEF2318" w14:textId="77777777" w:rsidR="004D3A15" w:rsidRPr="000377C6"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bCs/>
          <w:i/>
          <w:iCs/>
          <w:color w:val="00B0F0"/>
          <w:szCs w:val="22"/>
          <w:lang w:eastAsia="it-IT"/>
        </w:rPr>
      </w:pPr>
      <w:r w:rsidRPr="000377C6">
        <w:rPr>
          <w:rFonts w:ascii="Arial" w:eastAsia="Times New Roman" w:hAnsi="Arial" w:cs="Arial"/>
          <w:bCs/>
          <w:iCs/>
          <w:color w:val="00B0F0"/>
          <w:szCs w:val="22"/>
          <w:lang w:eastAsia="it-IT"/>
        </w:rPr>
        <w:t>(</w:t>
      </w:r>
      <w:r w:rsidRPr="000377C6">
        <w:rPr>
          <w:rFonts w:ascii="Arial" w:eastAsia="Times New Roman" w:hAnsi="Arial" w:cs="Arial"/>
          <w:bCs/>
          <w:i/>
          <w:iCs/>
          <w:color w:val="00B0F0"/>
          <w:szCs w:val="22"/>
          <w:lang w:eastAsia="it-IT"/>
        </w:rPr>
        <w:t>Il termine “eccezioni” significa che il rendiconto non è corretto e alcuni dati devono essere modificati o integrati o non risultano predisposti i documenti obbligatori. L’Organo di revisione deve segnalare e invitare l’ente a sanare queste carenze)</w:t>
      </w:r>
    </w:p>
    <w:p w14:paraId="4422310D" w14:textId="77777777" w:rsidR="004D3A15" w:rsidRPr="000377C6"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i/>
          <w:iCs/>
          <w:color w:val="auto"/>
          <w:szCs w:val="22"/>
          <w:lang w:eastAsia="it-IT"/>
        </w:rPr>
      </w:pPr>
      <w:r w:rsidRPr="000377C6">
        <w:rPr>
          <w:rFonts w:ascii="Arial" w:eastAsia="Times New Roman" w:hAnsi="Arial" w:cs="Arial"/>
          <w:i/>
          <w:iCs/>
          <w:color w:val="auto"/>
          <w:szCs w:val="22"/>
          <w:lang w:eastAsia="it-IT"/>
        </w:rPr>
        <w:t>Oppure:</w:t>
      </w:r>
    </w:p>
    <w:p w14:paraId="6EC097C3" w14:textId="0BCE08BE" w:rsidR="004D3A15" w:rsidRPr="000377C6"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bCs/>
          <w:iCs/>
          <w:color w:val="auto"/>
          <w:szCs w:val="22"/>
          <w:lang w:eastAsia="it-IT"/>
        </w:rPr>
      </w:pPr>
      <w:r w:rsidRPr="000377C6">
        <w:rPr>
          <w:rFonts w:ascii="Arial" w:eastAsia="Times New Roman" w:hAnsi="Arial" w:cs="Arial"/>
          <w:bCs/>
          <w:iCs/>
          <w:color w:val="auto"/>
          <w:szCs w:val="22"/>
          <w:lang w:eastAsia="it-IT"/>
        </w:rPr>
        <w:t>Si esprime giudizio positivo per l’approvazione del rendiconto 202</w:t>
      </w:r>
      <w:r w:rsidR="00561D55">
        <w:rPr>
          <w:rFonts w:ascii="Arial" w:eastAsia="Times New Roman" w:hAnsi="Arial" w:cs="Arial"/>
          <w:bCs/>
          <w:iCs/>
          <w:color w:val="auto"/>
          <w:szCs w:val="22"/>
          <w:lang w:eastAsia="it-IT"/>
        </w:rPr>
        <w:t>4</w:t>
      </w:r>
      <w:r w:rsidRPr="000377C6">
        <w:rPr>
          <w:rFonts w:ascii="Arial" w:eastAsia="Times New Roman" w:hAnsi="Arial" w:cs="Arial"/>
          <w:bCs/>
          <w:iCs/>
          <w:color w:val="auto"/>
          <w:szCs w:val="22"/>
          <w:lang w:eastAsia="it-IT"/>
        </w:rPr>
        <w:t xml:space="preserve"> nell’intesa che per le riserve e le eccezioni espresse al punto _____ si provveda entro il termine del __ __ __ a rettificare il rendiconto /a completare o integrare la seguente documentazione: ______________.</w:t>
      </w:r>
    </w:p>
    <w:p w14:paraId="6D8AFE16" w14:textId="77777777" w:rsidR="004D3A15" w:rsidRPr="000377C6"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i/>
          <w:iCs/>
          <w:color w:val="auto"/>
          <w:szCs w:val="22"/>
          <w:lang w:eastAsia="it-IT"/>
        </w:rPr>
      </w:pPr>
      <w:r w:rsidRPr="000377C6">
        <w:rPr>
          <w:rFonts w:ascii="Arial" w:eastAsia="Times New Roman" w:hAnsi="Arial" w:cs="Arial"/>
          <w:i/>
          <w:iCs/>
          <w:color w:val="auto"/>
          <w:szCs w:val="22"/>
          <w:lang w:eastAsia="it-IT"/>
        </w:rPr>
        <w:t>Oppure:</w:t>
      </w:r>
    </w:p>
    <w:p w14:paraId="084281B7" w14:textId="6EA26029" w:rsidR="004D3A15" w:rsidRPr="000377C6"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bCs/>
          <w:iCs/>
          <w:color w:val="auto"/>
          <w:szCs w:val="22"/>
          <w:lang w:eastAsia="it-IT"/>
        </w:rPr>
        <w:t>Sulla base dei rilievi evidenziati relativi a _________________, si esprime giudizio negativo per l’approvazione del rendiconto dell’esercizio finanziario 202</w:t>
      </w:r>
      <w:r w:rsidR="00561D55">
        <w:rPr>
          <w:rFonts w:ascii="Arial" w:eastAsia="Times New Roman" w:hAnsi="Arial" w:cs="Arial"/>
          <w:bCs/>
          <w:iCs/>
          <w:color w:val="auto"/>
          <w:szCs w:val="22"/>
          <w:lang w:eastAsia="it-IT"/>
        </w:rPr>
        <w:t>4</w:t>
      </w:r>
      <w:r w:rsidRPr="000377C6">
        <w:rPr>
          <w:rFonts w:ascii="Arial" w:eastAsia="Times New Roman" w:hAnsi="Arial" w:cs="Arial"/>
          <w:bCs/>
          <w:iCs/>
          <w:color w:val="auto"/>
          <w:szCs w:val="22"/>
          <w:lang w:eastAsia="it-IT"/>
        </w:rPr>
        <w:t xml:space="preserve"> e si invita l’organo consiliare a adottare i provvedimenti di competenza.</w:t>
      </w:r>
    </w:p>
    <w:p w14:paraId="44561B41" w14:textId="2AD76E21" w:rsidR="00395B39" w:rsidRPr="000377C6" w:rsidRDefault="004D3A15" w:rsidP="00C8153A">
      <w:pPr>
        <w:widowControl w:val="0"/>
        <w:overflowPunct w:val="0"/>
        <w:autoSpaceDE w:val="0"/>
        <w:autoSpaceDN w:val="0"/>
        <w:adjustRightInd w:val="0"/>
        <w:spacing w:after="240" w:line="240" w:lineRule="auto"/>
        <w:ind w:left="4956" w:firstLine="7"/>
        <w:jc w:val="center"/>
        <w:textAlignment w:val="baseline"/>
        <w:rPr>
          <w:rFonts w:cstheme="minorHAnsi"/>
          <w:color w:val="auto"/>
          <w:szCs w:val="22"/>
        </w:rPr>
      </w:pPr>
      <w:r w:rsidRPr="000377C6">
        <w:rPr>
          <w:rFonts w:ascii="Arial" w:eastAsia="Times New Roman" w:hAnsi="Arial" w:cs="Arial"/>
          <w:smallCaps/>
          <w:color w:val="auto"/>
          <w:szCs w:val="22"/>
          <w:lang w:eastAsia="it-IT"/>
        </w:rPr>
        <w:t>L’Organo di revisione</w:t>
      </w:r>
      <w:r w:rsidR="00922D4D" w:rsidRPr="000377C6">
        <w:rPr>
          <w:rFonts w:ascii="Arial" w:eastAsia="Times New Roman" w:hAnsi="Arial" w:cs="Arial"/>
          <w:smallCaps/>
          <w:color w:val="auto"/>
          <w:szCs w:val="22"/>
          <w:lang w:eastAsia="it-IT"/>
        </w:rPr>
        <w:br/>
        <w:t>_________________________</w:t>
      </w:r>
    </w:p>
    <w:sectPr w:rsidR="00395B39" w:rsidRPr="000377C6" w:rsidSect="00FF1090">
      <w:footerReference w:type="default" r:id="rId20"/>
      <w:pgSz w:w="11906" w:h="16838"/>
      <w:pgMar w:top="1985" w:right="1418" w:bottom="1418" w:left="1418" w:header="709" w:footer="48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C045A" w14:textId="77777777" w:rsidR="00E7074E" w:rsidRDefault="00E7074E" w:rsidP="00281EF7">
      <w:pPr>
        <w:spacing w:after="0" w:line="240" w:lineRule="auto"/>
      </w:pPr>
      <w:r>
        <w:separator/>
      </w:r>
    </w:p>
  </w:endnote>
  <w:endnote w:type="continuationSeparator" w:id="0">
    <w:p w14:paraId="790BC7E9" w14:textId="77777777" w:rsidR="00E7074E" w:rsidRDefault="00E7074E" w:rsidP="0028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itoli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Corpo)">
    <w:altName w:val="Calibri"/>
    <w:charset w:val="00"/>
    <w:family w:val="roman"/>
    <w:pitch w:val="default"/>
  </w:font>
  <w:font w:name="Times New Roman (Corpo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utura">
    <w:panose1 w:val="00000000000000000000"/>
    <w:charset w:val="00"/>
    <w:family w:val="roman"/>
    <w:notTrueType/>
    <w:pitch w:val="default"/>
  </w:font>
  <w:font w:name="Thorndale AMT">
    <w:altName w:val="Times New Roman"/>
    <w:panose1 w:val="00000000000000000000"/>
    <w:charset w:val="00"/>
    <w:family w:val="roman"/>
    <w:notTrueType/>
    <w:pitch w:val="default"/>
  </w:font>
  <w:font w:name="Albany AMT">
    <w:altName w:val="Arial"/>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altName w:val="MS Gothic"/>
    <w:charset w:val="00"/>
    <w:family w:val="swiss"/>
    <w:pitch w:val="default"/>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916072728"/>
      <w:docPartObj>
        <w:docPartGallery w:val="Page Numbers (Bottom of Page)"/>
        <w:docPartUnique/>
      </w:docPartObj>
    </w:sdtPr>
    <w:sdtEndPr>
      <w:rPr>
        <w:rStyle w:val="Numeropagina"/>
      </w:rPr>
    </w:sdtEndPr>
    <w:sdtContent>
      <w:p w14:paraId="7FA106C0" w14:textId="3A360EE4" w:rsidR="008532B5" w:rsidRDefault="008532B5" w:rsidP="0094541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00216A7" w14:textId="77777777" w:rsidR="008532B5" w:rsidRDefault="008532B5" w:rsidP="008532B5">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D007" w14:textId="56CA6BA1" w:rsidR="009D4EA8" w:rsidRDefault="009D4EA8">
    <w:pPr>
      <w:pStyle w:val="Pidipagina"/>
    </w:pPr>
    <w:r>
      <w:rPr>
        <w:noProof/>
        <w:lang w:eastAsia="it-IT"/>
      </w:rPr>
      <w:drawing>
        <wp:anchor distT="0" distB="0" distL="114300" distR="114300" simplePos="0" relativeHeight="251707392" behindDoc="1" locked="0" layoutInCell="1" allowOverlap="1" wp14:anchorId="2E8FF307" wp14:editId="725F4C81">
          <wp:simplePos x="0" y="0"/>
          <wp:positionH relativeFrom="column">
            <wp:posOffset>8846</wp:posOffset>
          </wp:positionH>
          <wp:positionV relativeFrom="paragraph">
            <wp:posOffset>-255030</wp:posOffset>
          </wp:positionV>
          <wp:extent cx="1104264" cy="417830"/>
          <wp:effectExtent l="0" t="0" r="1270" b="1270"/>
          <wp:wrapNone/>
          <wp:docPr id="24" name="Immagine 24" descr="Immagine che contiene testo, bottiglia, segnale, stovigli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bottiglia, segnale, stovigli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04264" cy="4178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0C30" w14:textId="46757B8E" w:rsidR="009B3FDC" w:rsidRDefault="008532B5" w:rsidP="00AC3E9F">
    <w:pPr>
      <w:pStyle w:val="Pidipagina"/>
    </w:pPr>
    <w:r w:rsidRPr="002050D7">
      <w:rPr>
        <w:rFonts w:eastAsia="Calibri"/>
        <w:b/>
        <w:bCs/>
        <w:caps/>
        <w:noProof/>
        <w:lang w:eastAsia="it-IT"/>
      </w:rPr>
      <w:drawing>
        <wp:anchor distT="0" distB="0" distL="114300" distR="114300" simplePos="0" relativeHeight="251721728" behindDoc="1" locked="0" layoutInCell="1" allowOverlap="1" wp14:anchorId="483B54EA" wp14:editId="392C1D88">
          <wp:simplePos x="0" y="0"/>
          <wp:positionH relativeFrom="column">
            <wp:posOffset>330517</wp:posOffset>
          </wp:positionH>
          <wp:positionV relativeFrom="paragraph">
            <wp:posOffset>-96120</wp:posOffset>
          </wp:positionV>
          <wp:extent cx="287998" cy="948690"/>
          <wp:effectExtent l="0" t="317" r="4127" b="4128"/>
          <wp:wrapNone/>
          <wp:docPr id="933155754" name="Immagine 93315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ED60" w14:textId="77777777" w:rsidR="00FF1090" w:rsidRDefault="00FF1090" w:rsidP="00AC3E9F">
    <w:pPr>
      <w:pStyle w:val="Pidipagina"/>
    </w:pPr>
    <w:r>
      <w:fldChar w:fldCharType="begin"/>
    </w:r>
    <w:r>
      <w:instrText>PAGE   \* MERGEFORMAT</w:instrText>
    </w:r>
    <w:r>
      <w:fldChar w:fldCharType="separate"/>
    </w:r>
    <w:r>
      <w:t>1</w:t>
    </w:r>
    <w:r>
      <w:fldChar w:fldCharType="end"/>
    </w:r>
    <w:r w:rsidRPr="002050D7">
      <w:rPr>
        <w:rFonts w:eastAsia="Calibri"/>
        <w:b/>
        <w:bCs/>
        <w:caps/>
        <w:noProof/>
        <w:lang w:eastAsia="it-IT"/>
      </w:rPr>
      <w:drawing>
        <wp:anchor distT="0" distB="0" distL="114300" distR="114300" simplePos="0" relativeHeight="251731968" behindDoc="1" locked="0" layoutInCell="1" allowOverlap="1" wp14:anchorId="626F50EB" wp14:editId="6380276D">
          <wp:simplePos x="0" y="0"/>
          <wp:positionH relativeFrom="column">
            <wp:posOffset>330517</wp:posOffset>
          </wp:positionH>
          <wp:positionV relativeFrom="paragraph">
            <wp:posOffset>-96120</wp:posOffset>
          </wp:positionV>
          <wp:extent cx="287998" cy="948690"/>
          <wp:effectExtent l="0" t="317" r="4127" b="4128"/>
          <wp:wrapNone/>
          <wp:docPr id="219079733" name="Immagine 219079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5A93" w14:textId="77777777" w:rsidR="00FF1090" w:rsidRDefault="00FF1090" w:rsidP="00AC3E9F">
    <w:pPr>
      <w:pStyle w:val="Pidipagina"/>
    </w:pPr>
    <w:r>
      <w:fldChar w:fldCharType="begin"/>
    </w:r>
    <w:r>
      <w:instrText>PAGE   \* MERGEFORMAT</w:instrText>
    </w:r>
    <w:r>
      <w:fldChar w:fldCharType="separate"/>
    </w:r>
    <w:r>
      <w:t>1</w:t>
    </w:r>
    <w:r>
      <w:fldChar w:fldCharType="end"/>
    </w:r>
    <w:r w:rsidRPr="002050D7">
      <w:rPr>
        <w:rFonts w:eastAsia="Calibri"/>
        <w:b/>
        <w:bCs/>
        <w:caps/>
        <w:noProof/>
        <w:lang w:eastAsia="it-IT"/>
      </w:rPr>
      <w:drawing>
        <wp:anchor distT="0" distB="0" distL="114300" distR="114300" simplePos="0" relativeHeight="251734016" behindDoc="1" locked="0" layoutInCell="1" allowOverlap="1" wp14:anchorId="64C5A838" wp14:editId="0DD35EFD">
          <wp:simplePos x="0" y="0"/>
          <wp:positionH relativeFrom="column">
            <wp:posOffset>330517</wp:posOffset>
          </wp:positionH>
          <wp:positionV relativeFrom="paragraph">
            <wp:posOffset>-96120</wp:posOffset>
          </wp:positionV>
          <wp:extent cx="287998" cy="948690"/>
          <wp:effectExtent l="0" t="317" r="4127" b="4128"/>
          <wp:wrapNone/>
          <wp:docPr id="1020948717" name="Immagine 1020948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2C93F" w14:textId="77777777" w:rsidR="00E7074E" w:rsidRDefault="00E7074E" w:rsidP="00281EF7">
      <w:pPr>
        <w:spacing w:after="0" w:line="240" w:lineRule="auto"/>
      </w:pPr>
      <w:r>
        <w:separator/>
      </w:r>
    </w:p>
  </w:footnote>
  <w:footnote w:type="continuationSeparator" w:id="0">
    <w:p w14:paraId="243F07FF" w14:textId="77777777" w:rsidR="00E7074E" w:rsidRDefault="00E7074E" w:rsidP="0028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F1BF" w14:textId="5DDC4666" w:rsidR="009D4EA8" w:rsidRPr="009731D1" w:rsidRDefault="00D60A93" w:rsidP="00507D45">
    <w:pPr>
      <w:pStyle w:val="TipoDocumento"/>
      <w:spacing w:after="0"/>
      <w:ind w:right="848"/>
      <w:rPr>
        <w:sz w:val="16"/>
        <w:szCs w:val="17"/>
      </w:rPr>
    </w:pPr>
    <w:r>
      <w:rPr>
        <w:noProof/>
        <w:lang w:eastAsia="it-IT"/>
      </w:rPr>
      <w:drawing>
        <wp:anchor distT="0" distB="0" distL="114300" distR="114300" simplePos="0" relativeHeight="251727872" behindDoc="0" locked="0" layoutInCell="1" allowOverlap="1" wp14:anchorId="19256C43" wp14:editId="38BD6EF3">
          <wp:simplePos x="0" y="0"/>
          <wp:positionH relativeFrom="column">
            <wp:posOffset>4899660</wp:posOffset>
          </wp:positionH>
          <wp:positionV relativeFrom="paragraph">
            <wp:posOffset>-71755</wp:posOffset>
          </wp:positionV>
          <wp:extent cx="864000" cy="414492"/>
          <wp:effectExtent l="0" t="0" r="0" b="5080"/>
          <wp:wrapNone/>
          <wp:docPr id="1486477183" name="Immagine 148647718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77183" name="Immagine 1486477183" descr="Immagine che contiene testo, Carattere, logo, Elementi grafici&#10;&#10;Descrizione generata automaticamente"/>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864000" cy="4144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724800" behindDoc="0" locked="0" layoutInCell="1" allowOverlap="1" wp14:anchorId="344F76FE" wp14:editId="1AD483CA">
          <wp:simplePos x="0" y="0"/>
          <wp:positionH relativeFrom="column">
            <wp:posOffset>4021455</wp:posOffset>
          </wp:positionH>
          <wp:positionV relativeFrom="paragraph">
            <wp:posOffset>-86995</wp:posOffset>
          </wp:positionV>
          <wp:extent cx="756000" cy="461839"/>
          <wp:effectExtent l="0" t="0" r="6350" b="0"/>
          <wp:wrapNone/>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a:picLocks noChangeAspect="1" noChangeArrowheads="1"/>
                  </pic:cNvPicPr>
                </pic:nvPicPr>
                <pic:blipFill>
                  <a:blip r:embed="rId2">
                    <a:alphaModFix amt="70000"/>
                    <a:extLst>
                      <a:ext uri="{28A0092B-C50C-407E-A947-70E740481C1C}">
                        <a14:useLocalDpi xmlns:a14="http://schemas.microsoft.com/office/drawing/2010/main" val="0"/>
                      </a:ext>
                    </a:extLst>
                  </a:blip>
                  <a:srcRect/>
                  <a:stretch>
                    <a:fillRect/>
                  </a:stretch>
                </pic:blipFill>
                <pic:spPr bwMode="auto">
                  <a:xfrm>
                    <a:off x="0" y="0"/>
                    <a:ext cx="756000" cy="461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1D1">
      <w:rPr>
        <w:rFonts w:ascii="Calibri" w:eastAsia="Calibri" w:hAnsi="Calibri" w:cs="Calibri"/>
        <w:smallCaps/>
        <w:noProof/>
        <w:color w:val="FFFFFF" w:themeColor="background1"/>
        <w:sz w:val="40"/>
        <w:szCs w:val="40"/>
        <w:lang w:eastAsia="it-IT"/>
      </w:rPr>
      <w:drawing>
        <wp:anchor distT="0" distB="0" distL="114300" distR="114300" simplePos="0" relativeHeight="251709440" behindDoc="0" locked="0" layoutInCell="1" allowOverlap="1" wp14:anchorId="296D8DA0" wp14:editId="26B29910">
          <wp:simplePos x="0" y="0"/>
          <wp:positionH relativeFrom="column">
            <wp:posOffset>2718435</wp:posOffset>
          </wp:positionH>
          <wp:positionV relativeFrom="paragraph">
            <wp:posOffset>-27940</wp:posOffset>
          </wp:positionV>
          <wp:extent cx="1116000" cy="365493"/>
          <wp:effectExtent l="0" t="0" r="8255"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3">
                    <a:alphaModFix amt="70000"/>
                    <a:extLst>
                      <a:ext uri="{28A0092B-C50C-407E-A947-70E740481C1C}">
                        <a14:useLocalDpi xmlns:a14="http://schemas.microsoft.com/office/drawing/2010/main" val="0"/>
                      </a:ext>
                    </a:extLst>
                  </a:blip>
                  <a:srcRect/>
                  <a:stretch>
                    <a:fillRect/>
                  </a:stretch>
                </pic:blipFill>
                <pic:spPr bwMode="auto">
                  <a:xfrm>
                    <a:off x="0" y="0"/>
                    <a:ext cx="1116000" cy="365493"/>
                  </a:xfrm>
                  <a:prstGeom prst="rect">
                    <a:avLst/>
                  </a:prstGeom>
                  <a:noFill/>
                </pic:spPr>
              </pic:pic>
            </a:graphicData>
          </a:graphic>
          <wp14:sizeRelH relativeFrom="margin">
            <wp14:pctWidth>0</wp14:pctWidth>
          </wp14:sizeRelH>
          <wp14:sizeRelV relativeFrom="margin">
            <wp14:pctHeight>0</wp14:pctHeight>
          </wp14:sizeRelV>
        </wp:anchor>
      </w:drawing>
    </w:r>
    <w:r w:rsidR="009731D1" w:rsidRPr="002050D7">
      <w:rPr>
        <w:rFonts w:eastAsia="Calibri"/>
        <w:noProof/>
        <w:lang w:eastAsia="it-IT"/>
      </w:rPr>
      <w:drawing>
        <wp:anchor distT="0" distB="0" distL="114300" distR="114300" simplePos="0" relativeHeight="251713536" behindDoc="1" locked="0" layoutInCell="1" allowOverlap="1" wp14:anchorId="238C4224" wp14:editId="0B67012E">
          <wp:simplePos x="0" y="0"/>
          <wp:positionH relativeFrom="column">
            <wp:posOffset>328396</wp:posOffset>
          </wp:positionH>
          <wp:positionV relativeFrom="paragraph">
            <wp:posOffset>-804025</wp:posOffset>
          </wp:positionV>
          <wp:extent cx="287998" cy="948690"/>
          <wp:effectExtent l="0" t="317" r="4127" b="4128"/>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1D1" w:rsidRPr="009731D1">
      <w:rPr>
        <w:sz w:val="16"/>
        <w:szCs w:val="17"/>
      </w:rPr>
      <w:t>documento</w:t>
    </w:r>
  </w:p>
  <w:p w14:paraId="5E4499E3" w14:textId="77777777" w:rsidR="004D3A15" w:rsidRDefault="004D3A15" w:rsidP="00D60A93">
    <w:pPr>
      <w:tabs>
        <w:tab w:val="right" w:pos="9070"/>
      </w:tabs>
      <w:spacing w:after="0" w:line="240" w:lineRule="auto"/>
      <w:rPr>
        <w:b/>
        <w:bCs/>
        <w:color w:val="595959" w:themeColor="text1" w:themeTint="A6"/>
        <w:sz w:val="18"/>
        <w:szCs w:val="16"/>
      </w:rPr>
    </w:pPr>
    <w:r>
      <w:rPr>
        <w:b/>
        <w:bCs/>
        <w:color w:val="595959" w:themeColor="text1" w:themeTint="A6"/>
        <w:sz w:val="18"/>
        <w:szCs w:val="16"/>
      </w:rPr>
      <w:t>Relazione dell’organo di revisione sul rendiconto</w:t>
    </w:r>
  </w:p>
  <w:p w14:paraId="63D3FC90" w14:textId="6A39B11C" w:rsidR="000F434D" w:rsidRPr="00841C1C" w:rsidRDefault="004D3A15" w:rsidP="00D60A93">
    <w:pPr>
      <w:tabs>
        <w:tab w:val="right" w:pos="9070"/>
      </w:tabs>
      <w:spacing w:after="0" w:line="240" w:lineRule="auto"/>
      <w:rPr>
        <w:b/>
        <w:bCs/>
        <w:color w:val="595959" w:themeColor="text1" w:themeTint="A6"/>
        <w:sz w:val="18"/>
        <w:szCs w:val="16"/>
      </w:rPr>
    </w:pPr>
    <w:r>
      <w:rPr>
        <w:b/>
        <w:bCs/>
        <w:color w:val="595959" w:themeColor="text1" w:themeTint="A6"/>
        <w:sz w:val="18"/>
        <w:szCs w:val="16"/>
      </w:rPr>
      <w:t>della gestione 202</w:t>
    </w:r>
    <w:r w:rsidR="00DE6CAE">
      <w:rPr>
        <w:b/>
        <w:bCs/>
        <w:color w:val="595959" w:themeColor="text1" w:themeTint="A6"/>
        <w:sz w:val="18"/>
        <w:szCs w:val="16"/>
      </w:rPr>
      <w:t>4</w:t>
    </w:r>
    <w:r>
      <w:rPr>
        <w:b/>
        <w:bCs/>
        <w:color w:val="595959" w:themeColor="text1" w:themeTint="A6"/>
        <w:sz w:val="18"/>
        <w:szCs w:val="16"/>
      </w:rPr>
      <w:t xml:space="preserve"> e documenti allegati </w:t>
    </w:r>
  </w:p>
  <w:p w14:paraId="5ED6165F" w14:textId="118C4EE3" w:rsidR="009731D1" w:rsidRPr="009731D1" w:rsidRDefault="009731D1" w:rsidP="00F8628F">
    <w:pPr>
      <w:tabs>
        <w:tab w:val="right" w:pos="9070"/>
      </w:tabs>
      <w:spacing w:after="0" w:line="240" w:lineRule="auto"/>
      <w:rPr>
        <w:b/>
        <w:bCs/>
        <w:color w:val="7F7F7F" w:themeColor="text1" w:themeTint="80"/>
        <w:sz w:val="1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1F9FF" w14:textId="71F208C2" w:rsidR="00EA572C" w:rsidRDefault="00875C18">
    <w:pPr>
      <w:pStyle w:val="Intestazione"/>
    </w:pPr>
    <w:r>
      <w:rPr>
        <w:noProof/>
        <w:lang w:eastAsia="it-IT"/>
      </w:rPr>
      <w:drawing>
        <wp:anchor distT="0" distB="0" distL="114300" distR="114300" simplePos="0" relativeHeight="251722752" behindDoc="0" locked="0" layoutInCell="1" allowOverlap="1" wp14:anchorId="25CD9E61" wp14:editId="34740C89">
          <wp:simplePos x="0" y="0"/>
          <wp:positionH relativeFrom="column">
            <wp:posOffset>3571875</wp:posOffset>
          </wp:positionH>
          <wp:positionV relativeFrom="paragraph">
            <wp:posOffset>52070</wp:posOffset>
          </wp:positionV>
          <wp:extent cx="1080000" cy="660849"/>
          <wp:effectExtent l="0" t="0" r="635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60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1D1">
      <w:rPr>
        <w:rFonts w:ascii="Calibri" w:eastAsia="Calibri" w:hAnsi="Calibri" w:cs="Calibri"/>
        <w:b/>
        <w:smallCaps/>
        <w:noProof/>
        <w:color w:val="FFFFFF" w:themeColor="background1"/>
        <w:sz w:val="40"/>
        <w:szCs w:val="40"/>
        <w:lang w:eastAsia="it-IT"/>
      </w:rPr>
      <w:drawing>
        <wp:anchor distT="0" distB="0" distL="114300" distR="114300" simplePos="0" relativeHeight="251717632" behindDoc="0" locked="0" layoutInCell="1" allowOverlap="1" wp14:anchorId="049B35C8" wp14:editId="651D07C1">
          <wp:simplePos x="0" y="0"/>
          <wp:positionH relativeFrom="column">
            <wp:posOffset>1793875</wp:posOffset>
          </wp:positionH>
          <wp:positionV relativeFrom="paragraph">
            <wp:posOffset>144145</wp:posOffset>
          </wp:positionV>
          <wp:extent cx="1548000" cy="506974"/>
          <wp:effectExtent l="0" t="0" r="0" b="7620"/>
          <wp:wrapNone/>
          <wp:docPr id="30" name="Immagine 3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000" cy="506974"/>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725824" behindDoc="0" locked="0" layoutInCell="1" allowOverlap="1" wp14:anchorId="76FFEBBE" wp14:editId="457CF159">
          <wp:simplePos x="0" y="0"/>
          <wp:positionH relativeFrom="column">
            <wp:posOffset>4813935</wp:posOffset>
          </wp:positionH>
          <wp:positionV relativeFrom="paragraph">
            <wp:posOffset>93980</wp:posOffset>
          </wp:positionV>
          <wp:extent cx="1224000" cy="587194"/>
          <wp:effectExtent l="0" t="0" r="0" b="3810"/>
          <wp:wrapNone/>
          <wp:docPr id="17106328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5871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3F71" w14:textId="77777777" w:rsidR="000F434D" w:rsidRDefault="00F37E52" w:rsidP="00FF64A8">
    <w:pPr>
      <w:widowControl w:val="0"/>
      <w:pBdr>
        <w:top w:val="nil"/>
        <w:left w:val="nil"/>
        <w:bottom w:val="nil"/>
        <w:right w:val="nil"/>
        <w:between w:val="nil"/>
      </w:pBdr>
      <w:spacing w:after="120" w:line="240" w:lineRule="auto"/>
      <w:ind w:hanging="2"/>
      <w:jc w:val="right"/>
      <w:rPr>
        <w:color w:val="000000"/>
        <w:sz w:val="20"/>
        <w:szCs w:val="20"/>
      </w:rPr>
    </w:pPr>
    <w:sdt>
      <w:sdtPr>
        <w:rPr>
          <w:b/>
          <w:color w:val="000000"/>
          <w:sz w:val="20"/>
          <w:szCs w:val="20"/>
        </w:rPr>
        <w:id w:val="601925386"/>
        <w:docPartObj>
          <w:docPartGallery w:val="Page Numbers (Margins)"/>
          <w:docPartUnique/>
        </w:docPartObj>
      </w:sdtPr>
      <w:sdtEndPr/>
      <w:sdtContent>
        <w:r w:rsidR="000F434D" w:rsidRPr="00687F6D">
          <w:rPr>
            <w:b/>
            <w:noProof/>
            <w:color w:val="000000"/>
            <w:sz w:val="20"/>
            <w:szCs w:val="20"/>
          </w:rPr>
          <mc:AlternateContent>
            <mc:Choice Requires="wps">
              <w:drawing>
                <wp:anchor distT="0" distB="0" distL="114300" distR="114300" simplePos="0" relativeHeight="251729920" behindDoc="0" locked="0" layoutInCell="0" allowOverlap="1" wp14:anchorId="0DD7059A" wp14:editId="0CFEAAA2">
                  <wp:simplePos x="0" y="0"/>
                  <wp:positionH relativeFrom="rightMargin">
                    <wp:align>right</wp:align>
                  </wp:positionH>
                  <wp:positionV relativeFrom="margin">
                    <wp:align>center</wp:align>
                  </wp:positionV>
                  <wp:extent cx="396000" cy="252000"/>
                  <wp:effectExtent l="0" t="0" r="4445" b="0"/>
                  <wp:wrapNone/>
                  <wp:docPr id="224" name="Rettangolo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252000"/>
                          </a:xfrm>
                          <a:prstGeom prst="rect">
                            <a:avLst/>
                          </a:prstGeom>
                          <a:solidFill>
                            <a:srgbClr val="990000"/>
                          </a:solidFill>
                          <a:ln>
                            <a:noFill/>
                          </a:ln>
                        </wps:spPr>
                        <wps:txbx>
                          <w:txbxContent>
                            <w:p w14:paraId="2FF7916A" w14:textId="77777777" w:rsidR="000F434D" w:rsidRPr="00687F6D" w:rsidRDefault="000F434D">
                              <w:pPr>
                                <w:pBdr>
                                  <w:bottom w:val="single" w:sz="4" w:space="1" w:color="auto"/>
                                </w:pBdr>
                                <w:ind w:hanging="2"/>
                                <w:rPr>
                                  <w:rFonts w:asciiTheme="majorHAnsi" w:hAnsiTheme="majorHAnsi" w:cstheme="majorHAnsi"/>
                                  <w:sz w:val="20"/>
                                  <w:szCs w:val="20"/>
                                </w:rPr>
                              </w:pPr>
                              <w:r w:rsidRPr="00687F6D">
                                <w:rPr>
                                  <w:rFonts w:asciiTheme="majorHAnsi" w:hAnsiTheme="majorHAnsi" w:cstheme="majorHAnsi"/>
                                  <w:sz w:val="20"/>
                                  <w:szCs w:val="20"/>
                                </w:rPr>
                                <w:fldChar w:fldCharType="begin"/>
                              </w:r>
                              <w:r w:rsidRPr="00687F6D">
                                <w:rPr>
                                  <w:rFonts w:asciiTheme="majorHAnsi" w:hAnsiTheme="majorHAnsi" w:cstheme="majorHAnsi"/>
                                  <w:sz w:val="20"/>
                                  <w:szCs w:val="20"/>
                                </w:rPr>
                                <w:instrText>PAGE   \* MERGEFORMAT</w:instrText>
                              </w:r>
                              <w:r w:rsidRPr="00687F6D">
                                <w:rPr>
                                  <w:rFonts w:asciiTheme="majorHAnsi" w:hAnsiTheme="majorHAnsi" w:cstheme="majorHAnsi"/>
                                  <w:sz w:val="20"/>
                                  <w:szCs w:val="20"/>
                                </w:rPr>
                                <w:fldChar w:fldCharType="separate"/>
                              </w:r>
                              <w:r w:rsidRPr="00687F6D">
                                <w:rPr>
                                  <w:rFonts w:asciiTheme="majorHAnsi" w:hAnsiTheme="majorHAnsi" w:cstheme="majorHAnsi"/>
                                  <w:sz w:val="20"/>
                                  <w:szCs w:val="20"/>
                                </w:rPr>
                                <w:t>2</w:t>
                              </w:r>
                              <w:r w:rsidRPr="00687F6D">
                                <w:rPr>
                                  <w:rFonts w:asciiTheme="majorHAnsi" w:hAnsiTheme="majorHAnsi" w:cstheme="majorHAnsi"/>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DD7059A" id="Rettangolo 224" o:spid="_x0000_s1034" style="position:absolute;left:0;text-align:left;margin-left:-20pt;margin-top:0;width:31.2pt;height:19.85pt;z-index:251729920;visibility:visible;mso-wrap-style:square;mso-width-percent:0;mso-height-percent:0;mso-wrap-distance-left:9pt;mso-wrap-distance-top:0;mso-wrap-distance-right:9pt;mso-wrap-distance-bottom:0;mso-position-horizontal:right;mso-position-horizontal-relative:right-margin-area;mso-position-vertical:center;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" o:allowincell="f" fillcolor="#900" stroked="f">
                  <v:textbox>
                    <w:txbxContent>
                      <w:p w14:paraId="2FF7916A" w14:textId="77777777" w:rsidR="000F434D" w:rsidRPr="00687F6D" w:rsidRDefault="000F434D">
                        <w:pPr>
                          <w:pBdr>
                            <w:bottom w:val="single" w:sz="4" w:space="1" w:color="auto"/>
                          </w:pBdr>
                          <w:ind w:hanging="2"/>
                          <w:rPr>
                            <w:rFonts w:asciiTheme="majorHAnsi" w:hAnsiTheme="majorHAnsi" w:cstheme="majorHAnsi"/>
                            <w:sz w:val="20"/>
                            <w:szCs w:val="20"/>
                          </w:rPr>
                        </w:pPr>
                        <w:r w:rsidRPr="00687F6D">
                          <w:rPr>
                            <w:rFonts w:asciiTheme="majorHAnsi" w:hAnsiTheme="majorHAnsi" w:cstheme="majorHAnsi"/>
                            <w:sz w:val="20"/>
                            <w:szCs w:val="20"/>
                          </w:rPr>
                          <w:fldChar w:fldCharType="begin"/>
                        </w:r>
                        <w:r w:rsidRPr="00687F6D">
                          <w:rPr>
                            <w:rFonts w:asciiTheme="majorHAnsi" w:hAnsiTheme="majorHAnsi" w:cstheme="majorHAnsi"/>
                            <w:sz w:val="20"/>
                            <w:szCs w:val="20"/>
                          </w:rPr>
                          <w:instrText>PAGE   \* MERGEFORMAT</w:instrText>
                        </w:r>
                        <w:r w:rsidRPr="00687F6D">
                          <w:rPr>
                            <w:rFonts w:asciiTheme="majorHAnsi" w:hAnsiTheme="majorHAnsi" w:cstheme="majorHAnsi"/>
                            <w:sz w:val="20"/>
                            <w:szCs w:val="20"/>
                          </w:rPr>
                          <w:fldChar w:fldCharType="separate"/>
                        </w:r>
                        <w:r w:rsidRPr="00687F6D">
                          <w:rPr>
                            <w:rFonts w:asciiTheme="majorHAnsi" w:hAnsiTheme="majorHAnsi" w:cstheme="majorHAnsi"/>
                            <w:sz w:val="20"/>
                            <w:szCs w:val="20"/>
                          </w:rPr>
                          <w:t>2</w:t>
                        </w:r>
                        <w:r w:rsidRPr="00687F6D">
                          <w:rPr>
                            <w:rFonts w:asciiTheme="majorHAnsi" w:hAnsiTheme="majorHAnsi" w:cstheme="majorHAnsi"/>
                            <w:sz w:val="20"/>
                            <w:szCs w:val="20"/>
                          </w:rPr>
                          <w:fldChar w:fldCharType="end"/>
                        </w:r>
                      </w:p>
                    </w:txbxContent>
                  </v:textbox>
                  <w10:wrap anchorx="margin" anchory="margin"/>
                </v:rect>
              </w:pict>
            </mc:Fallback>
          </mc:AlternateContent>
        </w:r>
      </w:sdtContent>
    </w:sdt>
    <w:r w:rsidR="000F434D">
      <w:rPr>
        <w:b/>
        <w:color w:val="000000"/>
        <w:sz w:val="20"/>
        <w:szCs w:val="20"/>
      </w:rPr>
      <w:t>Comune di………</w:t>
    </w:r>
  </w:p>
  <w:p w14:paraId="76B1A764" w14:textId="77777777" w:rsidR="000F434D" w:rsidRDefault="000F434D">
    <w:pPr>
      <w:pStyle w:val="Intestazione"/>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54C79B0"/>
    <w:lvl w:ilvl="0">
      <w:numFmt w:val="decimal"/>
      <w:lvlText w:val="*"/>
      <w:lvlJc w:val="left"/>
    </w:lvl>
  </w:abstractNum>
  <w:abstractNum w:abstractNumId="1" w15:restartNumberingAfterBreak="0">
    <w:nsid w:val="022C0C81"/>
    <w:multiLevelType w:val="hybridMultilevel"/>
    <w:tmpl w:val="D5FCC1EC"/>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8A13505"/>
    <w:multiLevelType w:val="hybridMultilevel"/>
    <w:tmpl w:val="760C2DB6"/>
    <w:styleLink w:val="Stileimportato11"/>
    <w:lvl w:ilvl="0" w:tplc="28907690">
      <w:start w:val="1"/>
      <w:numFmt w:val="lowerLetter"/>
      <w:lvlText w:val="%1)"/>
      <w:lvlJc w:val="left"/>
      <w:pPr>
        <w:tabs>
          <w:tab w:val="num" w:pos="709"/>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268632A">
      <w:start w:val="1"/>
      <w:numFmt w:val="lowerLetter"/>
      <w:lvlText w:val="%2."/>
      <w:lvlJc w:val="left"/>
      <w:pPr>
        <w:tabs>
          <w:tab w:val="num" w:pos="1418"/>
        </w:tabs>
        <w:ind w:left="1429" w:hanging="34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3F664D6">
      <w:start w:val="1"/>
      <w:numFmt w:val="lowerRoman"/>
      <w:lvlText w:val="%3."/>
      <w:lvlJc w:val="left"/>
      <w:pPr>
        <w:tabs>
          <w:tab w:val="num" w:pos="2127"/>
        </w:tabs>
        <w:ind w:left="2138" w:hanging="26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ACA6F74">
      <w:start w:val="1"/>
      <w:numFmt w:val="decimal"/>
      <w:lvlText w:val="%4."/>
      <w:lvlJc w:val="left"/>
      <w:pPr>
        <w:tabs>
          <w:tab w:val="num" w:pos="2836"/>
        </w:tabs>
        <w:ind w:left="284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0F4A2E0">
      <w:start w:val="1"/>
      <w:numFmt w:val="lowerLetter"/>
      <w:lvlText w:val="%5."/>
      <w:lvlJc w:val="left"/>
      <w:pPr>
        <w:tabs>
          <w:tab w:val="num" w:pos="3545"/>
        </w:tabs>
        <w:ind w:left="355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846456">
      <w:start w:val="1"/>
      <w:numFmt w:val="lowerRoman"/>
      <w:lvlText w:val="%6."/>
      <w:lvlJc w:val="left"/>
      <w:pPr>
        <w:tabs>
          <w:tab w:val="num" w:pos="4254"/>
        </w:tabs>
        <w:ind w:left="4265" w:hanging="2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FD6283A">
      <w:start w:val="1"/>
      <w:numFmt w:val="decimal"/>
      <w:lvlText w:val="%7."/>
      <w:lvlJc w:val="left"/>
      <w:pPr>
        <w:tabs>
          <w:tab w:val="num" w:pos="4963"/>
        </w:tabs>
        <w:ind w:left="4974"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C7A1722">
      <w:start w:val="1"/>
      <w:numFmt w:val="lowerLetter"/>
      <w:lvlText w:val="%8."/>
      <w:lvlJc w:val="left"/>
      <w:pPr>
        <w:tabs>
          <w:tab w:val="num" w:pos="5672"/>
        </w:tabs>
        <w:ind w:left="5683"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F86ACBC">
      <w:start w:val="1"/>
      <w:numFmt w:val="lowerRoman"/>
      <w:lvlText w:val="%9."/>
      <w:lvlJc w:val="left"/>
      <w:pPr>
        <w:tabs>
          <w:tab w:val="num" w:pos="6381"/>
        </w:tabs>
        <w:ind w:left="6392" w:hanging="2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C1666AC"/>
    <w:multiLevelType w:val="hybridMultilevel"/>
    <w:tmpl w:val="57DCF676"/>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42063A"/>
    <w:multiLevelType w:val="hybridMultilevel"/>
    <w:tmpl w:val="3BDE0870"/>
    <w:styleLink w:val="Stileimportato10"/>
    <w:lvl w:ilvl="0" w:tplc="0CF42FC2">
      <w:start w:val="1"/>
      <w:numFmt w:val="lowerLetter"/>
      <w:lvlText w:val="%1)"/>
      <w:lvlJc w:val="left"/>
      <w:pPr>
        <w:tabs>
          <w:tab w:val="num" w:pos="709"/>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EA6A1A0">
      <w:start w:val="1"/>
      <w:numFmt w:val="lowerLetter"/>
      <w:lvlText w:val="%2."/>
      <w:lvlJc w:val="left"/>
      <w:pPr>
        <w:tabs>
          <w:tab w:val="num" w:pos="1418"/>
        </w:tabs>
        <w:ind w:left="1429" w:hanging="34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85403C0">
      <w:start w:val="1"/>
      <w:numFmt w:val="lowerRoman"/>
      <w:lvlText w:val="%3."/>
      <w:lvlJc w:val="left"/>
      <w:pPr>
        <w:tabs>
          <w:tab w:val="num" w:pos="2127"/>
        </w:tabs>
        <w:ind w:left="2138" w:hanging="26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C7CBA5C">
      <w:start w:val="1"/>
      <w:numFmt w:val="decimal"/>
      <w:lvlText w:val="%4."/>
      <w:lvlJc w:val="left"/>
      <w:pPr>
        <w:tabs>
          <w:tab w:val="num" w:pos="2836"/>
        </w:tabs>
        <w:ind w:left="284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A3CFF06">
      <w:start w:val="1"/>
      <w:numFmt w:val="lowerLetter"/>
      <w:lvlText w:val="%5."/>
      <w:lvlJc w:val="left"/>
      <w:pPr>
        <w:tabs>
          <w:tab w:val="num" w:pos="3545"/>
        </w:tabs>
        <w:ind w:left="355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C08D90C">
      <w:start w:val="1"/>
      <w:numFmt w:val="lowerRoman"/>
      <w:lvlText w:val="%6."/>
      <w:lvlJc w:val="left"/>
      <w:pPr>
        <w:tabs>
          <w:tab w:val="num" w:pos="4254"/>
        </w:tabs>
        <w:ind w:left="4265" w:hanging="2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93815DA">
      <w:start w:val="1"/>
      <w:numFmt w:val="decimal"/>
      <w:lvlText w:val="%7."/>
      <w:lvlJc w:val="left"/>
      <w:pPr>
        <w:tabs>
          <w:tab w:val="num" w:pos="4963"/>
        </w:tabs>
        <w:ind w:left="4974"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1101594">
      <w:start w:val="1"/>
      <w:numFmt w:val="lowerLetter"/>
      <w:lvlText w:val="%8."/>
      <w:lvlJc w:val="left"/>
      <w:pPr>
        <w:tabs>
          <w:tab w:val="num" w:pos="5672"/>
        </w:tabs>
        <w:ind w:left="5683"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BC20AAE">
      <w:start w:val="1"/>
      <w:numFmt w:val="lowerRoman"/>
      <w:lvlText w:val="%9."/>
      <w:lvlJc w:val="left"/>
      <w:pPr>
        <w:tabs>
          <w:tab w:val="num" w:pos="6381"/>
        </w:tabs>
        <w:ind w:left="6392" w:hanging="2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1E1543BA"/>
    <w:multiLevelType w:val="hybridMultilevel"/>
    <w:tmpl w:val="F5B4A412"/>
    <w:lvl w:ilvl="0" w:tplc="46FA478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20FB0195"/>
    <w:multiLevelType w:val="hybridMultilevel"/>
    <w:tmpl w:val="EDE4DD7E"/>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382B36"/>
    <w:multiLevelType w:val="hybridMultilevel"/>
    <w:tmpl w:val="F64A1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735FEB"/>
    <w:multiLevelType w:val="hybridMultilevel"/>
    <w:tmpl w:val="FF0C2602"/>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090C22"/>
    <w:multiLevelType w:val="hybridMultilevel"/>
    <w:tmpl w:val="401E45E6"/>
    <w:lvl w:ilvl="0" w:tplc="F9BC5D8E">
      <w:start w:val="1"/>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3A9A5D24"/>
    <w:multiLevelType w:val="hybridMultilevel"/>
    <w:tmpl w:val="874ABE7A"/>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45FA534A"/>
    <w:multiLevelType w:val="hybridMultilevel"/>
    <w:tmpl w:val="3BDE0870"/>
    <w:numStyleLink w:val="Stileimportato10"/>
  </w:abstractNum>
  <w:abstractNum w:abstractNumId="12" w15:restartNumberingAfterBreak="0">
    <w:nsid w:val="4AF853FD"/>
    <w:multiLevelType w:val="hybridMultilevel"/>
    <w:tmpl w:val="87A2DF46"/>
    <w:lvl w:ilvl="0" w:tplc="E8000748">
      <w:numFmt w:val="bullet"/>
      <w:pStyle w:val="Puntoelenco2"/>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81B68"/>
    <w:multiLevelType w:val="hybridMultilevel"/>
    <w:tmpl w:val="390CDD12"/>
    <w:lvl w:ilvl="0" w:tplc="46FA478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6B1F05"/>
    <w:multiLevelType w:val="multilevel"/>
    <w:tmpl w:val="561CC912"/>
    <w:styleLink w:val="Elencocorren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9C6B2F"/>
    <w:multiLevelType w:val="hybridMultilevel"/>
    <w:tmpl w:val="C5D87328"/>
    <w:lvl w:ilvl="0" w:tplc="04100003">
      <w:start w:val="1"/>
      <w:numFmt w:val="bullet"/>
      <w:lvlText w:val="o"/>
      <w:lvlJc w:val="left"/>
      <w:pPr>
        <w:ind w:left="1200" w:hanging="360"/>
      </w:pPr>
      <w:rPr>
        <w:rFonts w:ascii="Courier New" w:hAnsi="Courier New" w:cs="Courier New"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16" w15:restartNumberingAfterBreak="0">
    <w:nsid w:val="5A792FD3"/>
    <w:multiLevelType w:val="multilevel"/>
    <w:tmpl w:val="3EE686EA"/>
    <w:lvl w:ilvl="0">
      <w:start w:val="1"/>
      <w:numFmt w:val="decimal"/>
      <w:pStyle w:val="Titolo1"/>
      <w:lvlText w:val="%1."/>
      <w:lvlJc w:val="left"/>
      <w:pPr>
        <w:ind w:left="644" w:hanging="360"/>
      </w:pPr>
      <w:rPr>
        <w:sz w:val="28"/>
        <w:szCs w:val="28"/>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BA190B"/>
    <w:multiLevelType w:val="hybridMultilevel"/>
    <w:tmpl w:val="3012AEE0"/>
    <w:lvl w:ilvl="0" w:tplc="32D44CC8">
      <w:start w:val="1"/>
      <w:numFmt w:val="decimal"/>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CDD4295"/>
    <w:multiLevelType w:val="multilevel"/>
    <w:tmpl w:val="633C7D82"/>
    <w:lvl w:ilvl="0">
      <w:start w:val="1"/>
      <w:numFmt w:val="lowerLetter"/>
      <w:lvlText w:val="%1)"/>
      <w:legacy w:legacy="1" w:legacySpace="0" w:legacyIndent="283"/>
      <w:lvlJc w:val="left"/>
      <w:pPr>
        <w:ind w:left="567" w:hanging="283"/>
      </w:pPr>
    </w:lvl>
    <w:lvl w:ilvl="1">
      <w:start w:val="1"/>
      <w:numFmt w:val="decimal"/>
      <w:lvlText w:val="%2)"/>
      <w:lvlJc w:val="left"/>
      <w:pPr>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0E87EAE"/>
    <w:multiLevelType w:val="hybridMultilevel"/>
    <w:tmpl w:val="C79C4DF6"/>
    <w:lvl w:ilvl="0" w:tplc="26783E96">
      <w:start w:val="1"/>
      <w:numFmt w:val="bullet"/>
      <w:lvlText w:val=""/>
      <w:lvlJc w:val="left"/>
      <w:rPr>
        <w:rFonts w:ascii="Symbol" w:hAnsi="Symbol" w:hint="default"/>
        <w:color w:val="auto"/>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0" w15:restartNumberingAfterBreak="0">
    <w:nsid w:val="693900C5"/>
    <w:multiLevelType w:val="hybridMultilevel"/>
    <w:tmpl w:val="066CE1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050040"/>
    <w:multiLevelType w:val="hybridMultilevel"/>
    <w:tmpl w:val="A420071C"/>
    <w:lvl w:ilvl="0" w:tplc="46FA478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2" w15:restartNumberingAfterBreak="0">
    <w:nsid w:val="74094F9C"/>
    <w:multiLevelType w:val="hybridMultilevel"/>
    <w:tmpl w:val="C40CAEB2"/>
    <w:lvl w:ilvl="0" w:tplc="528E83F8">
      <w:start w:val="1"/>
      <w:numFmt w:val="bullet"/>
      <w:lvlText w:val="­"/>
      <w:lvlJc w:val="left"/>
      <w:pPr>
        <w:tabs>
          <w:tab w:val="num" w:pos="360"/>
        </w:tabs>
        <w:ind w:left="360" w:hanging="360"/>
      </w:pPr>
      <w:rPr>
        <w:rFonts w:ascii="Courier New" w:hAnsi="Courier New"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F8C6CC2"/>
    <w:multiLevelType w:val="hybridMultilevel"/>
    <w:tmpl w:val="26B65B26"/>
    <w:lvl w:ilvl="0" w:tplc="04100011">
      <w:start w:val="1"/>
      <w:numFmt w:val="decimal"/>
      <w:lvlText w:val="%1)"/>
      <w:lvlJc w:val="left"/>
      <w:pPr>
        <w:ind w:left="360" w:hanging="360"/>
      </w:pPr>
    </w:lvl>
    <w:lvl w:ilvl="1" w:tplc="78F031B0">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7FD67883"/>
    <w:multiLevelType w:val="hybridMultilevel"/>
    <w:tmpl w:val="694A9DFE"/>
    <w:lvl w:ilvl="0" w:tplc="04100001">
      <w:start w:val="1"/>
      <w:numFmt w:val="bullet"/>
      <w:lvlText w:val=""/>
      <w:lvlJc w:val="left"/>
      <w:pPr>
        <w:ind w:left="1080" w:hanging="360"/>
      </w:pPr>
      <w:rPr>
        <w:rFonts w:ascii="Symbol" w:hAnsi="Symbol" w:hint="default"/>
      </w:rPr>
    </w:lvl>
    <w:lvl w:ilvl="1" w:tplc="2C1C8B04">
      <w:numFmt w:val="bullet"/>
      <w:lvlText w:val="-"/>
      <w:lvlJc w:val="left"/>
      <w:pPr>
        <w:ind w:left="1800" w:hanging="360"/>
      </w:pPr>
      <w:rPr>
        <w:rFonts w:ascii="Arial" w:eastAsia="Times New Roman" w:hAnsi="Arial"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897282076">
    <w:abstractNumId w:val="14"/>
  </w:num>
  <w:num w:numId="2" w16cid:durableId="1302151230">
    <w:abstractNumId w:val="16"/>
  </w:num>
  <w:num w:numId="3" w16cid:durableId="1343706755">
    <w:abstractNumId w:val="16"/>
    <w:lvlOverride w:ilvl="0">
      <w:startOverride w:val="1"/>
    </w:lvlOverride>
  </w:num>
  <w:num w:numId="4" w16cid:durableId="632557769">
    <w:abstractNumId w:val="21"/>
  </w:num>
  <w:num w:numId="5" w16cid:durableId="545146271">
    <w:abstractNumId w:val="5"/>
  </w:num>
  <w:num w:numId="6" w16cid:durableId="60123179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2091153176">
    <w:abstractNumId w:val="18"/>
  </w:num>
  <w:num w:numId="8" w16cid:durableId="2032607956">
    <w:abstractNumId w:val="10"/>
  </w:num>
  <w:num w:numId="9" w16cid:durableId="1187597512">
    <w:abstractNumId w:val="12"/>
  </w:num>
  <w:num w:numId="10" w16cid:durableId="1682273503">
    <w:abstractNumId w:val="1"/>
  </w:num>
  <w:num w:numId="11" w16cid:durableId="1681467172">
    <w:abstractNumId w:val="22"/>
  </w:num>
  <w:num w:numId="12" w16cid:durableId="1352301301">
    <w:abstractNumId w:val="13"/>
  </w:num>
  <w:num w:numId="13" w16cid:durableId="1452436585">
    <w:abstractNumId w:val="3"/>
  </w:num>
  <w:num w:numId="14" w16cid:durableId="1224876863">
    <w:abstractNumId w:val="6"/>
  </w:num>
  <w:num w:numId="15" w16cid:durableId="1751273963">
    <w:abstractNumId w:val="17"/>
  </w:num>
  <w:num w:numId="16" w16cid:durableId="1707755460">
    <w:abstractNumId w:val="24"/>
  </w:num>
  <w:num w:numId="17" w16cid:durableId="1687898451">
    <w:abstractNumId w:val="23"/>
  </w:num>
  <w:num w:numId="18" w16cid:durableId="1212159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5134988">
    <w:abstractNumId w:val="2"/>
  </w:num>
  <w:num w:numId="20" w16cid:durableId="1954627933">
    <w:abstractNumId w:val="4"/>
  </w:num>
  <w:num w:numId="21" w16cid:durableId="1338463368">
    <w:abstractNumId w:val="20"/>
  </w:num>
  <w:num w:numId="22" w16cid:durableId="627207350">
    <w:abstractNumId w:val="3"/>
  </w:num>
  <w:num w:numId="23" w16cid:durableId="1340038346">
    <w:abstractNumId w:val="9"/>
  </w:num>
  <w:num w:numId="24" w16cid:durableId="514269700">
    <w:abstractNumId w:val="19"/>
  </w:num>
  <w:num w:numId="25" w16cid:durableId="1458336719">
    <w:abstractNumId w:val="7"/>
  </w:num>
  <w:num w:numId="26" w16cid:durableId="727191311">
    <w:abstractNumId w:val="15"/>
  </w:num>
  <w:num w:numId="27" w16cid:durableId="186872982">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B6"/>
    <w:rsid w:val="000012EE"/>
    <w:rsid w:val="0001013D"/>
    <w:rsid w:val="00010391"/>
    <w:rsid w:val="000123A9"/>
    <w:rsid w:val="000148EA"/>
    <w:rsid w:val="00015CB0"/>
    <w:rsid w:val="00016D66"/>
    <w:rsid w:val="000257EA"/>
    <w:rsid w:val="000270F1"/>
    <w:rsid w:val="00027A85"/>
    <w:rsid w:val="00027B05"/>
    <w:rsid w:val="000315D5"/>
    <w:rsid w:val="000333BE"/>
    <w:rsid w:val="0003493F"/>
    <w:rsid w:val="0003736E"/>
    <w:rsid w:val="000377C6"/>
    <w:rsid w:val="000437DA"/>
    <w:rsid w:val="00043C13"/>
    <w:rsid w:val="00044982"/>
    <w:rsid w:val="00047550"/>
    <w:rsid w:val="00052D10"/>
    <w:rsid w:val="00055571"/>
    <w:rsid w:val="00055CC5"/>
    <w:rsid w:val="000560DD"/>
    <w:rsid w:val="00057E67"/>
    <w:rsid w:val="000626C9"/>
    <w:rsid w:val="00067324"/>
    <w:rsid w:val="00070643"/>
    <w:rsid w:val="000732C0"/>
    <w:rsid w:val="00073C23"/>
    <w:rsid w:val="0007605A"/>
    <w:rsid w:val="00080EC8"/>
    <w:rsid w:val="0008731E"/>
    <w:rsid w:val="0009162D"/>
    <w:rsid w:val="00091F72"/>
    <w:rsid w:val="00092F2D"/>
    <w:rsid w:val="00095C98"/>
    <w:rsid w:val="000A2A73"/>
    <w:rsid w:val="000A6E9A"/>
    <w:rsid w:val="000B4737"/>
    <w:rsid w:val="000B600D"/>
    <w:rsid w:val="000B7A0E"/>
    <w:rsid w:val="000C146B"/>
    <w:rsid w:val="000C6639"/>
    <w:rsid w:val="000D0D9B"/>
    <w:rsid w:val="000D4A8B"/>
    <w:rsid w:val="000E455F"/>
    <w:rsid w:val="000E7E0C"/>
    <w:rsid w:val="000F0FC1"/>
    <w:rsid w:val="000F142A"/>
    <w:rsid w:val="000F434D"/>
    <w:rsid w:val="00100182"/>
    <w:rsid w:val="00100245"/>
    <w:rsid w:val="00100565"/>
    <w:rsid w:val="001054D4"/>
    <w:rsid w:val="00106490"/>
    <w:rsid w:val="00110B57"/>
    <w:rsid w:val="00111DCA"/>
    <w:rsid w:val="0011353C"/>
    <w:rsid w:val="0011463D"/>
    <w:rsid w:val="0011753B"/>
    <w:rsid w:val="00122469"/>
    <w:rsid w:val="0012444A"/>
    <w:rsid w:val="00130ED4"/>
    <w:rsid w:val="00135AF1"/>
    <w:rsid w:val="00137D06"/>
    <w:rsid w:val="001408D5"/>
    <w:rsid w:val="00141985"/>
    <w:rsid w:val="00143368"/>
    <w:rsid w:val="00144CE9"/>
    <w:rsid w:val="00144E3E"/>
    <w:rsid w:val="00147514"/>
    <w:rsid w:val="001527AE"/>
    <w:rsid w:val="0016197D"/>
    <w:rsid w:val="001624AC"/>
    <w:rsid w:val="00162958"/>
    <w:rsid w:val="001638A7"/>
    <w:rsid w:val="00164420"/>
    <w:rsid w:val="001652E9"/>
    <w:rsid w:val="00171E56"/>
    <w:rsid w:val="00172F6C"/>
    <w:rsid w:val="001767AA"/>
    <w:rsid w:val="00180D69"/>
    <w:rsid w:val="00184760"/>
    <w:rsid w:val="00197D57"/>
    <w:rsid w:val="00197FA6"/>
    <w:rsid w:val="001A2E61"/>
    <w:rsid w:val="001A33D4"/>
    <w:rsid w:val="001B03B0"/>
    <w:rsid w:val="001B0735"/>
    <w:rsid w:val="001B3481"/>
    <w:rsid w:val="001B736A"/>
    <w:rsid w:val="001C08A4"/>
    <w:rsid w:val="001C2F10"/>
    <w:rsid w:val="001C4F70"/>
    <w:rsid w:val="001D150D"/>
    <w:rsid w:val="001D2AB3"/>
    <w:rsid w:val="001D53E6"/>
    <w:rsid w:val="001D5E88"/>
    <w:rsid w:val="001D647A"/>
    <w:rsid w:val="001D7F3A"/>
    <w:rsid w:val="001E1409"/>
    <w:rsid w:val="001E309D"/>
    <w:rsid w:val="001F5CAC"/>
    <w:rsid w:val="0020215C"/>
    <w:rsid w:val="002025FC"/>
    <w:rsid w:val="002036B4"/>
    <w:rsid w:val="002050D7"/>
    <w:rsid w:val="00205A0B"/>
    <w:rsid w:val="00205CD8"/>
    <w:rsid w:val="00206EA1"/>
    <w:rsid w:val="00213145"/>
    <w:rsid w:val="002143FF"/>
    <w:rsid w:val="0022116F"/>
    <w:rsid w:val="00222136"/>
    <w:rsid w:val="002234DC"/>
    <w:rsid w:val="00227E9F"/>
    <w:rsid w:val="00232319"/>
    <w:rsid w:val="0023670F"/>
    <w:rsid w:val="0023755B"/>
    <w:rsid w:val="00243476"/>
    <w:rsid w:val="00246BA1"/>
    <w:rsid w:val="00247CED"/>
    <w:rsid w:val="002507E0"/>
    <w:rsid w:val="002508E3"/>
    <w:rsid w:val="002563F5"/>
    <w:rsid w:val="0026002A"/>
    <w:rsid w:val="002676B0"/>
    <w:rsid w:val="00267FE8"/>
    <w:rsid w:val="00271449"/>
    <w:rsid w:val="00273D84"/>
    <w:rsid w:val="00274695"/>
    <w:rsid w:val="00281EF7"/>
    <w:rsid w:val="00283125"/>
    <w:rsid w:val="0028327B"/>
    <w:rsid w:val="0028525B"/>
    <w:rsid w:val="002909C6"/>
    <w:rsid w:val="002921F4"/>
    <w:rsid w:val="0029715C"/>
    <w:rsid w:val="002A09B1"/>
    <w:rsid w:val="002A0A97"/>
    <w:rsid w:val="002A3D82"/>
    <w:rsid w:val="002A4ED2"/>
    <w:rsid w:val="002B1C98"/>
    <w:rsid w:val="002C058A"/>
    <w:rsid w:val="002C614B"/>
    <w:rsid w:val="002D58DE"/>
    <w:rsid w:val="002D68BE"/>
    <w:rsid w:val="002D6D33"/>
    <w:rsid w:val="002E1CA8"/>
    <w:rsid w:val="002E35A1"/>
    <w:rsid w:val="002E4688"/>
    <w:rsid w:val="002E4A30"/>
    <w:rsid w:val="002F178F"/>
    <w:rsid w:val="002F3B15"/>
    <w:rsid w:val="002F4089"/>
    <w:rsid w:val="002F411C"/>
    <w:rsid w:val="002F421A"/>
    <w:rsid w:val="002F556C"/>
    <w:rsid w:val="002F712E"/>
    <w:rsid w:val="00302409"/>
    <w:rsid w:val="0030357B"/>
    <w:rsid w:val="0030743F"/>
    <w:rsid w:val="00310E80"/>
    <w:rsid w:val="00312A64"/>
    <w:rsid w:val="00312D6F"/>
    <w:rsid w:val="00312F8F"/>
    <w:rsid w:val="00314DCA"/>
    <w:rsid w:val="00315A5B"/>
    <w:rsid w:val="00320076"/>
    <w:rsid w:val="003227A4"/>
    <w:rsid w:val="00326BD6"/>
    <w:rsid w:val="003301B0"/>
    <w:rsid w:val="0033174C"/>
    <w:rsid w:val="00331D66"/>
    <w:rsid w:val="00332ABB"/>
    <w:rsid w:val="00335CC4"/>
    <w:rsid w:val="00347D92"/>
    <w:rsid w:val="003500C2"/>
    <w:rsid w:val="00355AB1"/>
    <w:rsid w:val="00355CD0"/>
    <w:rsid w:val="00361915"/>
    <w:rsid w:val="00361ACB"/>
    <w:rsid w:val="00364775"/>
    <w:rsid w:val="003669B9"/>
    <w:rsid w:val="0036703D"/>
    <w:rsid w:val="00373F2B"/>
    <w:rsid w:val="00373F4B"/>
    <w:rsid w:val="00377468"/>
    <w:rsid w:val="003925B7"/>
    <w:rsid w:val="00394D76"/>
    <w:rsid w:val="00395B39"/>
    <w:rsid w:val="00396382"/>
    <w:rsid w:val="00396869"/>
    <w:rsid w:val="00396950"/>
    <w:rsid w:val="003A265A"/>
    <w:rsid w:val="003A4429"/>
    <w:rsid w:val="003A475B"/>
    <w:rsid w:val="003A7A3E"/>
    <w:rsid w:val="003B7381"/>
    <w:rsid w:val="003C46F2"/>
    <w:rsid w:val="003C5228"/>
    <w:rsid w:val="003C75F2"/>
    <w:rsid w:val="003C775D"/>
    <w:rsid w:val="003D0D20"/>
    <w:rsid w:val="003E2D93"/>
    <w:rsid w:val="003E3EBB"/>
    <w:rsid w:val="003F2478"/>
    <w:rsid w:val="003F28E9"/>
    <w:rsid w:val="003F2BB5"/>
    <w:rsid w:val="003F310B"/>
    <w:rsid w:val="003F4BA1"/>
    <w:rsid w:val="003F5429"/>
    <w:rsid w:val="003F62CD"/>
    <w:rsid w:val="003F743B"/>
    <w:rsid w:val="00404B2C"/>
    <w:rsid w:val="00406D3E"/>
    <w:rsid w:val="004076E1"/>
    <w:rsid w:val="00411C7D"/>
    <w:rsid w:val="00417480"/>
    <w:rsid w:val="00417A95"/>
    <w:rsid w:val="00420B4B"/>
    <w:rsid w:val="00420BB3"/>
    <w:rsid w:val="0042220A"/>
    <w:rsid w:val="00423C19"/>
    <w:rsid w:val="004253CB"/>
    <w:rsid w:val="004274AD"/>
    <w:rsid w:val="004314C0"/>
    <w:rsid w:val="00433544"/>
    <w:rsid w:val="00435447"/>
    <w:rsid w:val="00442132"/>
    <w:rsid w:val="00445D4A"/>
    <w:rsid w:val="00452126"/>
    <w:rsid w:val="00452B79"/>
    <w:rsid w:val="0045691F"/>
    <w:rsid w:val="0046012B"/>
    <w:rsid w:val="00465EE2"/>
    <w:rsid w:val="00471CEE"/>
    <w:rsid w:val="0047496A"/>
    <w:rsid w:val="00477CC8"/>
    <w:rsid w:val="00480737"/>
    <w:rsid w:val="00490812"/>
    <w:rsid w:val="0049172B"/>
    <w:rsid w:val="00491B10"/>
    <w:rsid w:val="00491EB6"/>
    <w:rsid w:val="00492A9B"/>
    <w:rsid w:val="00492BD1"/>
    <w:rsid w:val="00492E91"/>
    <w:rsid w:val="00495484"/>
    <w:rsid w:val="004A2C16"/>
    <w:rsid w:val="004B241B"/>
    <w:rsid w:val="004B4254"/>
    <w:rsid w:val="004C27D0"/>
    <w:rsid w:val="004C32C5"/>
    <w:rsid w:val="004C5239"/>
    <w:rsid w:val="004C65DA"/>
    <w:rsid w:val="004C78B3"/>
    <w:rsid w:val="004D0BE2"/>
    <w:rsid w:val="004D35C7"/>
    <w:rsid w:val="004D3A15"/>
    <w:rsid w:val="004D4247"/>
    <w:rsid w:val="004D7BBE"/>
    <w:rsid w:val="004E1ADF"/>
    <w:rsid w:val="004E270E"/>
    <w:rsid w:val="004E710A"/>
    <w:rsid w:val="004F55FA"/>
    <w:rsid w:val="004F63CF"/>
    <w:rsid w:val="0050542C"/>
    <w:rsid w:val="00506ABC"/>
    <w:rsid w:val="00507D45"/>
    <w:rsid w:val="00511B92"/>
    <w:rsid w:val="00511D4D"/>
    <w:rsid w:val="005127E3"/>
    <w:rsid w:val="00512E99"/>
    <w:rsid w:val="00514BC9"/>
    <w:rsid w:val="00516053"/>
    <w:rsid w:val="00516F00"/>
    <w:rsid w:val="00517045"/>
    <w:rsid w:val="0052292D"/>
    <w:rsid w:val="00526192"/>
    <w:rsid w:val="005303BF"/>
    <w:rsid w:val="0053173F"/>
    <w:rsid w:val="00531BA6"/>
    <w:rsid w:val="005347DC"/>
    <w:rsid w:val="0053498C"/>
    <w:rsid w:val="00536D35"/>
    <w:rsid w:val="00542F48"/>
    <w:rsid w:val="00544D9B"/>
    <w:rsid w:val="00545D9D"/>
    <w:rsid w:val="0054602F"/>
    <w:rsid w:val="00550C86"/>
    <w:rsid w:val="00550F66"/>
    <w:rsid w:val="005601B4"/>
    <w:rsid w:val="00561405"/>
    <w:rsid w:val="00561D55"/>
    <w:rsid w:val="005620CA"/>
    <w:rsid w:val="00562550"/>
    <w:rsid w:val="005633BA"/>
    <w:rsid w:val="005653D3"/>
    <w:rsid w:val="0057068A"/>
    <w:rsid w:val="00573BDF"/>
    <w:rsid w:val="005751E9"/>
    <w:rsid w:val="00583BF3"/>
    <w:rsid w:val="00583C01"/>
    <w:rsid w:val="00584A0F"/>
    <w:rsid w:val="0058692F"/>
    <w:rsid w:val="00587188"/>
    <w:rsid w:val="00587DE9"/>
    <w:rsid w:val="00591825"/>
    <w:rsid w:val="00592141"/>
    <w:rsid w:val="00597195"/>
    <w:rsid w:val="005976C6"/>
    <w:rsid w:val="005A19F8"/>
    <w:rsid w:val="005A3C0A"/>
    <w:rsid w:val="005A6F01"/>
    <w:rsid w:val="005A7721"/>
    <w:rsid w:val="005B1017"/>
    <w:rsid w:val="005C01E7"/>
    <w:rsid w:val="005C06F2"/>
    <w:rsid w:val="005C4E7F"/>
    <w:rsid w:val="005C76F2"/>
    <w:rsid w:val="005D2609"/>
    <w:rsid w:val="005D5836"/>
    <w:rsid w:val="005D5E36"/>
    <w:rsid w:val="005D67FF"/>
    <w:rsid w:val="005E0515"/>
    <w:rsid w:val="005E1A78"/>
    <w:rsid w:val="005E2E0F"/>
    <w:rsid w:val="005E57D2"/>
    <w:rsid w:val="005F1F36"/>
    <w:rsid w:val="005F3F8E"/>
    <w:rsid w:val="00600155"/>
    <w:rsid w:val="00600D32"/>
    <w:rsid w:val="00612096"/>
    <w:rsid w:val="00612B80"/>
    <w:rsid w:val="00614204"/>
    <w:rsid w:val="00616F8F"/>
    <w:rsid w:val="00617B04"/>
    <w:rsid w:val="0062092D"/>
    <w:rsid w:val="0062092F"/>
    <w:rsid w:val="006224DC"/>
    <w:rsid w:val="00625839"/>
    <w:rsid w:val="00625DD6"/>
    <w:rsid w:val="00633192"/>
    <w:rsid w:val="00635C4D"/>
    <w:rsid w:val="00636DC7"/>
    <w:rsid w:val="00642459"/>
    <w:rsid w:val="006430B5"/>
    <w:rsid w:val="00643A5A"/>
    <w:rsid w:val="006444EA"/>
    <w:rsid w:val="00655680"/>
    <w:rsid w:val="00656CDC"/>
    <w:rsid w:val="00662B8E"/>
    <w:rsid w:val="00664BC5"/>
    <w:rsid w:val="00664ED7"/>
    <w:rsid w:val="00665DA4"/>
    <w:rsid w:val="00672C18"/>
    <w:rsid w:val="00673269"/>
    <w:rsid w:val="0067743C"/>
    <w:rsid w:val="006846AB"/>
    <w:rsid w:val="006903EE"/>
    <w:rsid w:val="00693D95"/>
    <w:rsid w:val="006A0A68"/>
    <w:rsid w:val="006A2472"/>
    <w:rsid w:val="006A3916"/>
    <w:rsid w:val="006A67C3"/>
    <w:rsid w:val="006C3BD4"/>
    <w:rsid w:val="006C6A64"/>
    <w:rsid w:val="006D3823"/>
    <w:rsid w:val="006D68EE"/>
    <w:rsid w:val="006E35F4"/>
    <w:rsid w:val="006E4074"/>
    <w:rsid w:val="006E433B"/>
    <w:rsid w:val="006E4720"/>
    <w:rsid w:val="006E582A"/>
    <w:rsid w:val="006E6CB2"/>
    <w:rsid w:val="006F27B9"/>
    <w:rsid w:val="006F2E00"/>
    <w:rsid w:val="006F3841"/>
    <w:rsid w:val="006F3A00"/>
    <w:rsid w:val="006F3F23"/>
    <w:rsid w:val="006F6098"/>
    <w:rsid w:val="006F67A9"/>
    <w:rsid w:val="007000CB"/>
    <w:rsid w:val="00701CA4"/>
    <w:rsid w:val="00701EF7"/>
    <w:rsid w:val="007028FA"/>
    <w:rsid w:val="0070727A"/>
    <w:rsid w:val="00714746"/>
    <w:rsid w:val="00714F9D"/>
    <w:rsid w:val="00722B3A"/>
    <w:rsid w:val="00725BF5"/>
    <w:rsid w:val="00727312"/>
    <w:rsid w:val="0073453C"/>
    <w:rsid w:val="00737337"/>
    <w:rsid w:val="0074045B"/>
    <w:rsid w:val="007405CC"/>
    <w:rsid w:val="00741A4A"/>
    <w:rsid w:val="0074538E"/>
    <w:rsid w:val="00745529"/>
    <w:rsid w:val="00750A7A"/>
    <w:rsid w:val="007678AE"/>
    <w:rsid w:val="00771A3B"/>
    <w:rsid w:val="00775C30"/>
    <w:rsid w:val="00776411"/>
    <w:rsid w:val="00777129"/>
    <w:rsid w:val="0078041C"/>
    <w:rsid w:val="00782786"/>
    <w:rsid w:val="00782D7A"/>
    <w:rsid w:val="007A3315"/>
    <w:rsid w:val="007A41C8"/>
    <w:rsid w:val="007A5640"/>
    <w:rsid w:val="007B4E37"/>
    <w:rsid w:val="007B60F0"/>
    <w:rsid w:val="007B73B6"/>
    <w:rsid w:val="007C5A6D"/>
    <w:rsid w:val="007C7D94"/>
    <w:rsid w:val="007D39DB"/>
    <w:rsid w:val="007D718C"/>
    <w:rsid w:val="007E3D90"/>
    <w:rsid w:val="007E5DDB"/>
    <w:rsid w:val="007E5EAA"/>
    <w:rsid w:val="007E79FE"/>
    <w:rsid w:val="007F0150"/>
    <w:rsid w:val="007F0FC6"/>
    <w:rsid w:val="007F2D12"/>
    <w:rsid w:val="007F2F93"/>
    <w:rsid w:val="007F3233"/>
    <w:rsid w:val="007F3E98"/>
    <w:rsid w:val="007F69A8"/>
    <w:rsid w:val="007F6CF9"/>
    <w:rsid w:val="00802246"/>
    <w:rsid w:val="0080350B"/>
    <w:rsid w:val="00803C96"/>
    <w:rsid w:val="00807BCC"/>
    <w:rsid w:val="00812993"/>
    <w:rsid w:val="00820A77"/>
    <w:rsid w:val="00822024"/>
    <w:rsid w:val="0082303E"/>
    <w:rsid w:val="00830D93"/>
    <w:rsid w:val="0083139D"/>
    <w:rsid w:val="00832D7E"/>
    <w:rsid w:val="00833F8E"/>
    <w:rsid w:val="008343F7"/>
    <w:rsid w:val="008364BB"/>
    <w:rsid w:val="00841C1C"/>
    <w:rsid w:val="0084409F"/>
    <w:rsid w:val="008447CF"/>
    <w:rsid w:val="0084788C"/>
    <w:rsid w:val="008532B5"/>
    <w:rsid w:val="00856A66"/>
    <w:rsid w:val="008578F5"/>
    <w:rsid w:val="00860050"/>
    <w:rsid w:val="00860593"/>
    <w:rsid w:val="00864DBE"/>
    <w:rsid w:val="00867831"/>
    <w:rsid w:val="00867B04"/>
    <w:rsid w:val="00875C18"/>
    <w:rsid w:val="00877F32"/>
    <w:rsid w:val="00883971"/>
    <w:rsid w:val="00886830"/>
    <w:rsid w:val="00887BC1"/>
    <w:rsid w:val="00891876"/>
    <w:rsid w:val="00892310"/>
    <w:rsid w:val="008A2232"/>
    <w:rsid w:val="008A2E4B"/>
    <w:rsid w:val="008A5A9B"/>
    <w:rsid w:val="008A6BE0"/>
    <w:rsid w:val="008B01FC"/>
    <w:rsid w:val="008B0618"/>
    <w:rsid w:val="008B1297"/>
    <w:rsid w:val="008B3231"/>
    <w:rsid w:val="008B43D0"/>
    <w:rsid w:val="008B604E"/>
    <w:rsid w:val="008B6BEC"/>
    <w:rsid w:val="008C18B8"/>
    <w:rsid w:val="008C4995"/>
    <w:rsid w:val="008C4A2C"/>
    <w:rsid w:val="008C4CE7"/>
    <w:rsid w:val="008C57B1"/>
    <w:rsid w:val="008C6A4D"/>
    <w:rsid w:val="008D05EA"/>
    <w:rsid w:val="008D54E5"/>
    <w:rsid w:val="008D5BD6"/>
    <w:rsid w:val="008D699C"/>
    <w:rsid w:val="008E3236"/>
    <w:rsid w:val="008E561F"/>
    <w:rsid w:val="008F18DF"/>
    <w:rsid w:val="008F716D"/>
    <w:rsid w:val="00904006"/>
    <w:rsid w:val="0091207B"/>
    <w:rsid w:val="00917E35"/>
    <w:rsid w:val="00922D4D"/>
    <w:rsid w:val="009234C2"/>
    <w:rsid w:val="0092764A"/>
    <w:rsid w:val="00930193"/>
    <w:rsid w:val="0093623D"/>
    <w:rsid w:val="00942BED"/>
    <w:rsid w:val="00944A3E"/>
    <w:rsid w:val="00944B2E"/>
    <w:rsid w:val="00944EDB"/>
    <w:rsid w:val="009516BB"/>
    <w:rsid w:val="00951F56"/>
    <w:rsid w:val="00955B9F"/>
    <w:rsid w:val="00961CBD"/>
    <w:rsid w:val="009620B9"/>
    <w:rsid w:val="00963A7F"/>
    <w:rsid w:val="009731D1"/>
    <w:rsid w:val="009751A3"/>
    <w:rsid w:val="00980DE5"/>
    <w:rsid w:val="00984112"/>
    <w:rsid w:val="00984FB9"/>
    <w:rsid w:val="00986212"/>
    <w:rsid w:val="009910A9"/>
    <w:rsid w:val="00991DAA"/>
    <w:rsid w:val="00992BE0"/>
    <w:rsid w:val="009A0E53"/>
    <w:rsid w:val="009A5419"/>
    <w:rsid w:val="009A60E4"/>
    <w:rsid w:val="009B04B0"/>
    <w:rsid w:val="009B2CDC"/>
    <w:rsid w:val="009B3FA9"/>
    <w:rsid w:val="009B3FDC"/>
    <w:rsid w:val="009B4E89"/>
    <w:rsid w:val="009B5660"/>
    <w:rsid w:val="009B7FB0"/>
    <w:rsid w:val="009C074F"/>
    <w:rsid w:val="009C238C"/>
    <w:rsid w:val="009C323B"/>
    <w:rsid w:val="009C3907"/>
    <w:rsid w:val="009D4EA8"/>
    <w:rsid w:val="009D4EC4"/>
    <w:rsid w:val="009D78BC"/>
    <w:rsid w:val="009E298A"/>
    <w:rsid w:val="009E4F49"/>
    <w:rsid w:val="009E4FE1"/>
    <w:rsid w:val="009F04A2"/>
    <w:rsid w:val="009F0E85"/>
    <w:rsid w:val="009F2702"/>
    <w:rsid w:val="009F3417"/>
    <w:rsid w:val="00A002C7"/>
    <w:rsid w:val="00A00960"/>
    <w:rsid w:val="00A07785"/>
    <w:rsid w:val="00A11C1E"/>
    <w:rsid w:val="00A12402"/>
    <w:rsid w:val="00A16468"/>
    <w:rsid w:val="00A20718"/>
    <w:rsid w:val="00A21157"/>
    <w:rsid w:val="00A225C3"/>
    <w:rsid w:val="00A25799"/>
    <w:rsid w:val="00A32DFF"/>
    <w:rsid w:val="00A34C85"/>
    <w:rsid w:val="00A41678"/>
    <w:rsid w:val="00A419F4"/>
    <w:rsid w:val="00A4283C"/>
    <w:rsid w:val="00A44FFB"/>
    <w:rsid w:val="00A45229"/>
    <w:rsid w:val="00A513C1"/>
    <w:rsid w:val="00A557E3"/>
    <w:rsid w:val="00A568D7"/>
    <w:rsid w:val="00A571E6"/>
    <w:rsid w:val="00A6284F"/>
    <w:rsid w:val="00A6436E"/>
    <w:rsid w:val="00A729C8"/>
    <w:rsid w:val="00A733C5"/>
    <w:rsid w:val="00A73EAD"/>
    <w:rsid w:val="00A7674A"/>
    <w:rsid w:val="00A81341"/>
    <w:rsid w:val="00A8375C"/>
    <w:rsid w:val="00A85B22"/>
    <w:rsid w:val="00A9089A"/>
    <w:rsid w:val="00A93633"/>
    <w:rsid w:val="00A960F7"/>
    <w:rsid w:val="00AA5ABC"/>
    <w:rsid w:val="00AA650C"/>
    <w:rsid w:val="00AB3B6C"/>
    <w:rsid w:val="00AB4558"/>
    <w:rsid w:val="00AB4DAD"/>
    <w:rsid w:val="00AC1A66"/>
    <w:rsid w:val="00AC3E9F"/>
    <w:rsid w:val="00AC5F4C"/>
    <w:rsid w:val="00AC6416"/>
    <w:rsid w:val="00AC783B"/>
    <w:rsid w:val="00AD2AA7"/>
    <w:rsid w:val="00AD3BE6"/>
    <w:rsid w:val="00AD5E60"/>
    <w:rsid w:val="00AD7209"/>
    <w:rsid w:val="00AD7B50"/>
    <w:rsid w:val="00AE3788"/>
    <w:rsid w:val="00AE5409"/>
    <w:rsid w:val="00AE5FF9"/>
    <w:rsid w:val="00AE7D5B"/>
    <w:rsid w:val="00AF78D2"/>
    <w:rsid w:val="00B00EA6"/>
    <w:rsid w:val="00B067CB"/>
    <w:rsid w:val="00B06BCC"/>
    <w:rsid w:val="00B078AE"/>
    <w:rsid w:val="00B17F88"/>
    <w:rsid w:val="00B254CC"/>
    <w:rsid w:val="00B25F4C"/>
    <w:rsid w:val="00B34044"/>
    <w:rsid w:val="00B34CB1"/>
    <w:rsid w:val="00B359FE"/>
    <w:rsid w:val="00B37E3E"/>
    <w:rsid w:val="00B41BB0"/>
    <w:rsid w:val="00B42C43"/>
    <w:rsid w:val="00B45002"/>
    <w:rsid w:val="00B451EA"/>
    <w:rsid w:val="00B45907"/>
    <w:rsid w:val="00B47D82"/>
    <w:rsid w:val="00B51E24"/>
    <w:rsid w:val="00B5338F"/>
    <w:rsid w:val="00B542CD"/>
    <w:rsid w:val="00B61C07"/>
    <w:rsid w:val="00B62E12"/>
    <w:rsid w:val="00B64B05"/>
    <w:rsid w:val="00B65C58"/>
    <w:rsid w:val="00B67503"/>
    <w:rsid w:val="00B7528B"/>
    <w:rsid w:val="00B80287"/>
    <w:rsid w:val="00B853FC"/>
    <w:rsid w:val="00B9241E"/>
    <w:rsid w:val="00B93740"/>
    <w:rsid w:val="00B93958"/>
    <w:rsid w:val="00B940B4"/>
    <w:rsid w:val="00B9523A"/>
    <w:rsid w:val="00B95909"/>
    <w:rsid w:val="00B95911"/>
    <w:rsid w:val="00B96B24"/>
    <w:rsid w:val="00B96B45"/>
    <w:rsid w:val="00BA0B89"/>
    <w:rsid w:val="00BA1B45"/>
    <w:rsid w:val="00BB0106"/>
    <w:rsid w:val="00BB3565"/>
    <w:rsid w:val="00BB4C78"/>
    <w:rsid w:val="00BC0411"/>
    <w:rsid w:val="00BC1BB3"/>
    <w:rsid w:val="00BC749A"/>
    <w:rsid w:val="00BD0A2F"/>
    <w:rsid w:val="00BD1B2F"/>
    <w:rsid w:val="00BE4104"/>
    <w:rsid w:val="00BE587A"/>
    <w:rsid w:val="00BF14F5"/>
    <w:rsid w:val="00BF1513"/>
    <w:rsid w:val="00BF4BB1"/>
    <w:rsid w:val="00C0461A"/>
    <w:rsid w:val="00C04F06"/>
    <w:rsid w:val="00C051A6"/>
    <w:rsid w:val="00C1659E"/>
    <w:rsid w:val="00C1746A"/>
    <w:rsid w:val="00C17D11"/>
    <w:rsid w:val="00C25C35"/>
    <w:rsid w:val="00C26A74"/>
    <w:rsid w:val="00C31807"/>
    <w:rsid w:val="00C33AEE"/>
    <w:rsid w:val="00C3556C"/>
    <w:rsid w:val="00C357CE"/>
    <w:rsid w:val="00C35D83"/>
    <w:rsid w:val="00C40EBC"/>
    <w:rsid w:val="00C41127"/>
    <w:rsid w:val="00C411B0"/>
    <w:rsid w:val="00C412FF"/>
    <w:rsid w:val="00C42EC5"/>
    <w:rsid w:val="00C4364D"/>
    <w:rsid w:val="00C43994"/>
    <w:rsid w:val="00C458EE"/>
    <w:rsid w:val="00C51C79"/>
    <w:rsid w:val="00C623FE"/>
    <w:rsid w:val="00C65E80"/>
    <w:rsid w:val="00C66762"/>
    <w:rsid w:val="00C701E4"/>
    <w:rsid w:val="00C76651"/>
    <w:rsid w:val="00C8153A"/>
    <w:rsid w:val="00C816DC"/>
    <w:rsid w:val="00C82753"/>
    <w:rsid w:val="00C84E74"/>
    <w:rsid w:val="00C940EC"/>
    <w:rsid w:val="00C96A33"/>
    <w:rsid w:val="00C96D94"/>
    <w:rsid w:val="00CB0161"/>
    <w:rsid w:val="00CB23BC"/>
    <w:rsid w:val="00CB3568"/>
    <w:rsid w:val="00CB3DC7"/>
    <w:rsid w:val="00CC1C60"/>
    <w:rsid w:val="00CC2680"/>
    <w:rsid w:val="00CC5839"/>
    <w:rsid w:val="00CD4B43"/>
    <w:rsid w:val="00CD554D"/>
    <w:rsid w:val="00CD77AE"/>
    <w:rsid w:val="00CE03C7"/>
    <w:rsid w:val="00CE2490"/>
    <w:rsid w:val="00CE3419"/>
    <w:rsid w:val="00CF20D8"/>
    <w:rsid w:val="00CF228D"/>
    <w:rsid w:val="00D029B9"/>
    <w:rsid w:val="00D046CC"/>
    <w:rsid w:val="00D10FF9"/>
    <w:rsid w:val="00D12016"/>
    <w:rsid w:val="00D12612"/>
    <w:rsid w:val="00D21EAC"/>
    <w:rsid w:val="00D21FB7"/>
    <w:rsid w:val="00D24CC1"/>
    <w:rsid w:val="00D30A4B"/>
    <w:rsid w:val="00D31FA9"/>
    <w:rsid w:val="00D33CF8"/>
    <w:rsid w:val="00D34760"/>
    <w:rsid w:val="00D4180A"/>
    <w:rsid w:val="00D42125"/>
    <w:rsid w:val="00D465E4"/>
    <w:rsid w:val="00D46A46"/>
    <w:rsid w:val="00D47E57"/>
    <w:rsid w:val="00D50DBD"/>
    <w:rsid w:val="00D51A79"/>
    <w:rsid w:val="00D535C5"/>
    <w:rsid w:val="00D57E7C"/>
    <w:rsid w:val="00D60521"/>
    <w:rsid w:val="00D60A93"/>
    <w:rsid w:val="00D67B35"/>
    <w:rsid w:val="00D82D34"/>
    <w:rsid w:val="00D83090"/>
    <w:rsid w:val="00D8330C"/>
    <w:rsid w:val="00D8464B"/>
    <w:rsid w:val="00D8795B"/>
    <w:rsid w:val="00D90892"/>
    <w:rsid w:val="00D922C0"/>
    <w:rsid w:val="00D95A30"/>
    <w:rsid w:val="00D964B6"/>
    <w:rsid w:val="00DA13C7"/>
    <w:rsid w:val="00DA24B6"/>
    <w:rsid w:val="00DA32C7"/>
    <w:rsid w:val="00DB4356"/>
    <w:rsid w:val="00DB78F4"/>
    <w:rsid w:val="00DC59AA"/>
    <w:rsid w:val="00DD3624"/>
    <w:rsid w:val="00DD45DC"/>
    <w:rsid w:val="00DD4643"/>
    <w:rsid w:val="00DD7176"/>
    <w:rsid w:val="00DE191D"/>
    <w:rsid w:val="00DE3F64"/>
    <w:rsid w:val="00DE40B9"/>
    <w:rsid w:val="00DE53B1"/>
    <w:rsid w:val="00DE6CAE"/>
    <w:rsid w:val="00DE70CD"/>
    <w:rsid w:val="00DF0104"/>
    <w:rsid w:val="00DF205A"/>
    <w:rsid w:val="00E0088C"/>
    <w:rsid w:val="00E00C42"/>
    <w:rsid w:val="00E01AB5"/>
    <w:rsid w:val="00E02067"/>
    <w:rsid w:val="00E0490A"/>
    <w:rsid w:val="00E04EFC"/>
    <w:rsid w:val="00E05694"/>
    <w:rsid w:val="00E05C8D"/>
    <w:rsid w:val="00E11276"/>
    <w:rsid w:val="00E1669A"/>
    <w:rsid w:val="00E2011C"/>
    <w:rsid w:val="00E23F0D"/>
    <w:rsid w:val="00E34D3A"/>
    <w:rsid w:val="00E3506C"/>
    <w:rsid w:val="00E35917"/>
    <w:rsid w:val="00E3789D"/>
    <w:rsid w:val="00E402FA"/>
    <w:rsid w:val="00E4221E"/>
    <w:rsid w:val="00E5098A"/>
    <w:rsid w:val="00E50C5F"/>
    <w:rsid w:val="00E53B4C"/>
    <w:rsid w:val="00E54746"/>
    <w:rsid w:val="00E55107"/>
    <w:rsid w:val="00E5556E"/>
    <w:rsid w:val="00E578D7"/>
    <w:rsid w:val="00E613C3"/>
    <w:rsid w:val="00E623BE"/>
    <w:rsid w:val="00E7074E"/>
    <w:rsid w:val="00E70DF3"/>
    <w:rsid w:val="00E7181A"/>
    <w:rsid w:val="00E71901"/>
    <w:rsid w:val="00E72DF2"/>
    <w:rsid w:val="00E73D7F"/>
    <w:rsid w:val="00E76499"/>
    <w:rsid w:val="00E7792A"/>
    <w:rsid w:val="00E83712"/>
    <w:rsid w:val="00E84DA4"/>
    <w:rsid w:val="00E8789A"/>
    <w:rsid w:val="00E93260"/>
    <w:rsid w:val="00EA09C7"/>
    <w:rsid w:val="00EA194B"/>
    <w:rsid w:val="00EA2866"/>
    <w:rsid w:val="00EA44D6"/>
    <w:rsid w:val="00EA47DF"/>
    <w:rsid w:val="00EA533B"/>
    <w:rsid w:val="00EA572C"/>
    <w:rsid w:val="00EA7395"/>
    <w:rsid w:val="00EB1460"/>
    <w:rsid w:val="00EB5185"/>
    <w:rsid w:val="00EC61E8"/>
    <w:rsid w:val="00ED745A"/>
    <w:rsid w:val="00EE1FB2"/>
    <w:rsid w:val="00EE3C78"/>
    <w:rsid w:val="00EE480E"/>
    <w:rsid w:val="00EE4B57"/>
    <w:rsid w:val="00EE5694"/>
    <w:rsid w:val="00EE5F4C"/>
    <w:rsid w:val="00EE671A"/>
    <w:rsid w:val="00EE6F90"/>
    <w:rsid w:val="00EE7C7D"/>
    <w:rsid w:val="00EF17D4"/>
    <w:rsid w:val="00EF1A02"/>
    <w:rsid w:val="00EF7D4E"/>
    <w:rsid w:val="00EF7DBF"/>
    <w:rsid w:val="00F03967"/>
    <w:rsid w:val="00F07201"/>
    <w:rsid w:val="00F07B9A"/>
    <w:rsid w:val="00F10A2D"/>
    <w:rsid w:val="00F1153E"/>
    <w:rsid w:val="00F145C7"/>
    <w:rsid w:val="00F1529A"/>
    <w:rsid w:val="00F1540D"/>
    <w:rsid w:val="00F20E9F"/>
    <w:rsid w:val="00F25E44"/>
    <w:rsid w:val="00F268CF"/>
    <w:rsid w:val="00F26C37"/>
    <w:rsid w:val="00F275B3"/>
    <w:rsid w:val="00F31605"/>
    <w:rsid w:val="00F3449F"/>
    <w:rsid w:val="00F3755A"/>
    <w:rsid w:val="00F37E52"/>
    <w:rsid w:val="00F42C1B"/>
    <w:rsid w:val="00F43B89"/>
    <w:rsid w:val="00F44612"/>
    <w:rsid w:val="00F4572C"/>
    <w:rsid w:val="00F467B7"/>
    <w:rsid w:val="00F60EE4"/>
    <w:rsid w:val="00F7090C"/>
    <w:rsid w:val="00F7291F"/>
    <w:rsid w:val="00F80B42"/>
    <w:rsid w:val="00F83869"/>
    <w:rsid w:val="00F8628F"/>
    <w:rsid w:val="00F86334"/>
    <w:rsid w:val="00F876B1"/>
    <w:rsid w:val="00F911DC"/>
    <w:rsid w:val="00F96E50"/>
    <w:rsid w:val="00F97756"/>
    <w:rsid w:val="00FA0B25"/>
    <w:rsid w:val="00FA183A"/>
    <w:rsid w:val="00FA403B"/>
    <w:rsid w:val="00FB090C"/>
    <w:rsid w:val="00FB1940"/>
    <w:rsid w:val="00FB1E29"/>
    <w:rsid w:val="00FB2A3F"/>
    <w:rsid w:val="00FB7211"/>
    <w:rsid w:val="00FB7B68"/>
    <w:rsid w:val="00FC49CD"/>
    <w:rsid w:val="00FD0E7D"/>
    <w:rsid w:val="00FD0F4D"/>
    <w:rsid w:val="00FD4A81"/>
    <w:rsid w:val="00FE06E1"/>
    <w:rsid w:val="00FE128C"/>
    <w:rsid w:val="00FE251A"/>
    <w:rsid w:val="00FE7911"/>
    <w:rsid w:val="00FE7DF4"/>
    <w:rsid w:val="00FF1090"/>
    <w:rsid w:val="00FF1AD9"/>
    <w:rsid w:val="00FF1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F52BA6"/>
  <w15:docId w15:val="{70DC12C0-29A7-44D6-9E60-F46FB235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324"/>
    <w:pPr>
      <w:spacing w:line="312" w:lineRule="auto"/>
      <w:jc w:val="both"/>
    </w:pPr>
    <w:rPr>
      <w:color w:val="404040" w:themeColor="text1" w:themeTint="BF"/>
      <w:sz w:val="22"/>
    </w:rPr>
  </w:style>
  <w:style w:type="paragraph" w:styleId="Titolo1">
    <w:name w:val="heading 1"/>
    <w:basedOn w:val="Normale"/>
    <w:next w:val="Normale"/>
    <w:link w:val="Titolo1Carattere"/>
    <w:uiPriority w:val="9"/>
    <w:qFormat/>
    <w:rsid w:val="001C4F70"/>
    <w:pPr>
      <w:keepNext/>
      <w:keepLines/>
      <w:numPr>
        <w:numId w:val="2"/>
      </w:numPr>
      <w:pBdr>
        <w:top w:val="single" w:sz="24" w:space="10" w:color="C00000"/>
      </w:pBdr>
      <w:spacing w:before="600" w:after="360" w:line="264" w:lineRule="auto"/>
      <w:outlineLvl w:val="0"/>
    </w:pPr>
    <w:rPr>
      <w:rFonts w:ascii="Calibri" w:eastAsiaTheme="majorEastAsia" w:hAnsi="Calibri" w:cs="Times New Roman (Titoli CS)"/>
      <w:b/>
      <w:color w:val="C00000"/>
      <w:sz w:val="32"/>
      <w:szCs w:val="40"/>
    </w:rPr>
  </w:style>
  <w:style w:type="paragraph" w:styleId="Titolo2">
    <w:name w:val="heading 2"/>
    <w:basedOn w:val="Normale"/>
    <w:next w:val="Normale"/>
    <w:link w:val="Titolo2Carattere"/>
    <w:uiPriority w:val="9"/>
    <w:unhideWhenUsed/>
    <w:qFormat/>
    <w:rsid w:val="0023670F"/>
    <w:pPr>
      <w:keepNext/>
      <w:keepLines/>
      <w:numPr>
        <w:ilvl w:val="1"/>
        <w:numId w:val="2"/>
      </w:numPr>
      <w:spacing w:before="720" w:after="240" w:line="266" w:lineRule="auto"/>
      <w:outlineLvl w:val="1"/>
    </w:pPr>
    <w:rPr>
      <w:rFonts w:ascii="Calibri" w:eastAsiaTheme="majorEastAsia" w:hAnsi="Calibri" w:cstheme="majorBidi"/>
      <w:b/>
      <w:color w:val="44546A" w:themeColor="text2"/>
      <w:sz w:val="28"/>
      <w:szCs w:val="28"/>
    </w:rPr>
  </w:style>
  <w:style w:type="paragraph" w:styleId="Titolo3">
    <w:name w:val="heading 3"/>
    <w:basedOn w:val="Normale"/>
    <w:next w:val="Normale"/>
    <w:link w:val="Titolo3Carattere"/>
    <w:uiPriority w:val="9"/>
    <w:unhideWhenUsed/>
    <w:qFormat/>
    <w:rsid w:val="001054D4"/>
    <w:pPr>
      <w:keepNext/>
      <w:keepLines/>
      <w:numPr>
        <w:ilvl w:val="2"/>
        <w:numId w:val="2"/>
      </w:numPr>
      <w:spacing w:before="480" w:after="240"/>
      <w:outlineLvl w:val="2"/>
    </w:pPr>
    <w:rPr>
      <w:rFonts w:ascii="Calibri" w:eastAsiaTheme="majorEastAsia" w:hAnsi="Calibri" w:cstheme="majorBidi"/>
      <w:b/>
      <w:color w:val="44546A" w:themeColor="text2"/>
      <w:sz w:val="24"/>
      <w:szCs w:val="24"/>
    </w:rPr>
  </w:style>
  <w:style w:type="paragraph" w:styleId="Titolo4">
    <w:name w:val="heading 4"/>
    <w:basedOn w:val="Normale"/>
    <w:next w:val="Normale"/>
    <w:link w:val="Titolo4Carattere"/>
    <w:unhideWhenUsed/>
    <w:qFormat/>
    <w:rsid w:val="00F8628F"/>
    <w:pPr>
      <w:keepNext/>
      <w:keepLines/>
      <w:pBdr>
        <w:top w:val="single" w:sz="36" w:space="12" w:color="C00000"/>
      </w:pBdr>
      <w:spacing w:before="600" w:after="240" w:line="276" w:lineRule="auto"/>
      <w:outlineLvl w:val="3"/>
    </w:pPr>
    <w:rPr>
      <w:rFonts w:ascii="Calibri" w:eastAsiaTheme="majorEastAsia" w:hAnsi="Calibri" w:cstheme="majorBidi"/>
      <w:b/>
      <w:caps/>
      <w:color w:val="C00000"/>
      <w:sz w:val="32"/>
      <w:szCs w:val="22"/>
    </w:rPr>
  </w:style>
  <w:style w:type="paragraph" w:styleId="Titolo5">
    <w:name w:val="heading 5"/>
    <w:basedOn w:val="Normale"/>
    <w:next w:val="Normale"/>
    <w:link w:val="Titolo5Carattere"/>
    <w:unhideWhenUsed/>
    <w:qFormat/>
    <w:rsid w:val="00281EF7"/>
    <w:pPr>
      <w:keepNext/>
      <w:keepLines/>
      <w:spacing w:before="40" w:after="0"/>
      <w:outlineLvl w:val="4"/>
    </w:pPr>
    <w:rPr>
      <w:rFonts w:asciiTheme="majorHAnsi" w:eastAsiaTheme="majorEastAsia" w:hAnsiTheme="majorHAnsi" w:cstheme="majorBidi"/>
      <w:i/>
      <w:iCs/>
      <w:color w:val="70AD47" w:themeColor="accent6"/>
      <w:szCs w:val="22"/>
    </w:rPr>
  </w:style>
  <w:style w:type="paragraph" w:styleId="Titolo6">
    <w:name w:val="heading 6"/>
    <w:basedOn w:val="Normale"/>
    <w:next w:val="Normale"/>
    <w:link w:val="Titolo6Carattere"/>
    <w:unhideWhenUsed/>
    <w:qFormat/>
    <w:rsid w:val="00281EF7"/>
    <w:pPr>
      <w:keepNext/>
      <w:keepLines/>
      <w:spacing w:before="40" w:after="0"/>
      <w:outlineLvl w:val="5"/>
    </w:pPr>
    <w:rPr>
      <w:rFonts w:asciiTheme="majorHAnsi" w:eastAsiaTheme="majorEastAsia" w:hAnsiTheme="majorHAnsi" w:cstheme="majorBidi"/>
      <w:color w:val="70AD47" w:themeColor="accent6"/>
    </w:rPr>
  </w:style>
  <w:style w:type="paragraph" w:styleId="Titolo7">
    <w:name w:val="heading 7"/>
    <w:basedOn w:val="Normale"/>
    <w:next w:val="Normale"/>
    <w:link w:val="Titolo7Carattere"/>
    <w:unhideWhenUsed/>
    <w:qFormat/>
    <w:rsid w:val="00281EF7"/>
    <w:pPr>
      <w:keepNext/>
      <w:keepLines/>
      <w:spacing w:before="40" w:after="0"/>
      <w:outlineLvl w:val="6"/>
    </w:pPr>
    <w:rPr>
      <w:rFonts w:asciiTheme="majorHAnsi" w:eastAsiaTheme="majorEastAsia" w:hAnsiTheme="majorHAnsi" w:cstheme="majorBidi"/>
      <w:b/>
      <w:bCs/>
      <w:color w:val="70AD47" w:themeColor="accent6"/>
    </w:rPr>
  </w:style>
  <w:style w:type="paragraph" w:styleId="Titolo8">
    <w:name w:val="heading 8"/>
    <w:basedOn w:val="Normale"/>
    <w:next w:val="Normale"/>
    <w:link w:val="Titolo8Carattere"/>
    <w:unhideWhenUsed/>
    <w:qFormat/>
    <w:rsid w:val="00281EF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olo9">
    <w:name w:val="heading 9"/>
    <w:basedOn w:val="Normale"/>
    <w:next w:val="Normale"/>
    <w:link w:val="Titolo9Carattere"/>
    <w:unhideWhenUsed/>
    <w:qFormat/>
    <w:rsid w:val="00281EF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281E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281EF7"/>
  </w:style>
  <w:style w:type="paragraph" w:styleId="Pidipagina">
    <w:name w:val="footer"/>
    <w:basedOn w:val="Normale"/>
    <w:link w:val="PidipaginaCarattere"/>
    <w:uiPriority w:val="99"/>
    <w:unhideWhenUsed/>
    <w:rsid w:val="00281E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EF7"/>
  </w:style>
  <w:style w:type="paragraph" w:customStyle="1" w:styleId="Default">
    <w:name w:val="Default"/>
    <w:rsid w:val="00281EF7"/>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uiPriority w:val="9"/>
    <w:rsid w:val="001C4F70"/>
    <w:rPr>
      <w:rFonts w:ascii="Calibri" w:eastAsiaTheme="majorEastAsia" w:hAnsi="Calibri" w:cs="Times New Roman (Titoli CS)"/>
      <w:b/>
      <w:color w:val="C00000"/>
      <w:sz w:val="32"/>
      <w:szCs w:val="40"/>
    </w:rPr>
  </w:style>
  <w:style w:type="character" w:customStyle="1" w:styleId="Titolo2Carattere">
    <w:name w:val="Titolo 2 Carattere"/>
    <w:basedOn w:val="Carpredefinitoparagrafo"/>
    <w:link w:val="Titolo2"/>
    <w:uiPriority w:val="9"/>
    <w:rsid w:val="0023670F"/>
    <w:rPr>
      <w:rFonts w:ascii="Calibri" w:eastAsiaTheme="majorEastAsia" w:hAnsi="Calibri" w:cstheme="majorBidi"/>
      <w:b/>
      <w:color w:val="44546A" w:themeColor="text2"/>
      <w:sz w:val="28"/>
      <w:szCs w:val="28"/>
    </w:rPr>
  </w:style>
  <w:style w:type="character" w:customStyle="1" w:styleId="Titolo3Carattere">
    <w:name w:val="Titolo 3 Carattere"/>
    <w:basedOn w:val="Carpredefinitoparagrafo"/>
    <w:link w:val="Titolo3"/>
    <w:uiPriority w:val="9"/>
    <w:rsid w:val="001054D4"/>
    <w:rPr>
      <w:rFonts w:ascii="Calibri" w:eastAsiaTheme="majorEastAsia" w:hAnsi="Calibri" w:cstheme="majorBidi"/>
      <w:b/>
      <w:color w:val="44546A" w:themeColor="text2"/>
      <w:sz w:val="24"/>
      <w:szCs w:val="24"/>
    </w:rPr>
  </w:style>
  <w:style w:type="character" w:customStyle="1" w:styleId="Titolo4Carattere">
    <w:name w:val="Titolo 4 Carattere"/>
    <w:basedOn w:val="Carpredefinitoparagrafo"/>
    <w:link w:val="Titolo4"/>
    <w:rsid w:val="00F8628F"/>
    <w:rPr>
      <w:rFonts w:ascii="Calibri" w:eastAsiaTheme="majorEastAsia" w:hAnsi="Calibri" w:cstheme="majorBidi"/>
      <w:b/>
      <w:caps/>
      <w:color w:val="C00000"/>
      <w:sz w:val="32"/>
      <w:szCs w:val="22"/>
    </w:rPr>
  </w:style>
  <w:style w:type="character" w:customStyle="1" w:styleId="Titolo5Carattere">
    <w:name w:val="Titolo 5 Carattere"/>
    <w:basedOn w:val="Carpredefinitoparagrafo"/>
    <w:link w:val="Titolo5"/>
    <w:rsid w:val="00281EF7"/>
    <w:rPr>
      <w:rFonts w:asciiTheme="majorHAnsi" w:eastAsiaTheme="majorEastAsia" w:hAnsiTheme="majorHAnsi" w:cstheme="majorBidi"/>
      <w:i/>
      <w:iCs/>
      <w:color w:val="70AD47" w:themeColor="accent6"/>
      <w:sz w:val="22"/>
      <w:szCs w:val="22"/>
    </w:rPr>
  </w:style>
  <w:style w:type="character" w:customStyle="1" w:styleId="Titolo6Carattere">
    <w:name w:val="Titolo 6 Carattere"/>
    <w:basedOn w:val="Carpredefinitoparagrafo"/>
    <w:link w:val="Titolo6"/>
    <w:rsid w:val="00281EF7"/>
    <w:rPr>
      <w:rFonts w:asciiTheme="majorHAnsi" w:eastAsiaTheme="majorEastAsia" w:hAnsiTheme="majorHAnsi" w:cstheme="majorBidi"/>
      <w:color w:val="70AD47" w:themeColor="accent6"/>
    </w:rPr>
  </w:style>
  <w:style w:type="character" w:customStyle="1" w:styleId="Titolo7Carattere">
    <w:name w:val="Titolo 7 Carattere"/>
    <w:basedOn w:val="Carpredefinitoparagrafo"/>
    <w:link w:val="Titolo7"/>
    <w:rsid w:val="00281EF7"/>
    <w:rPr>
      <w:rFonts w:asciiTheme="majorHAnsi" w:eastAsiaTheme="majorEastAsia" w:hAnsiTheme="majorHAnsi" w:cstheme="majorBidi"/>
      <w:b/>
      <w:bCs/>
      <w:color w:val="70AD47" w:themeColor="accent6"/>
    </w:rPr>
  </w:style>
  <w:style w:type="character" w:customStyle="1" w:styleId="Titolo8Carattere">
    <w:name w:val="Titolo 8 Carattere"/>
    <w:basedOn w:val="Carpredefinitoparagrafo"/>
    <w:link w:val="Titolo8"/>
    <w:rsid w:val="00281EF7"/>
    <w:rPr>
      <w:rFonts w:asciiTheme="majorHAnsi" w:eastAsiaTheme="majorEastAsia" w:hAnsiTheme="majorHAnsi" w:cstheme="majorBidi"/>
      <w:b/>
      <w:bCs/>
      <w:i/>
      <w:iCs/>
      <w:color w:val="70AD47" w:themeColor="accent6"/>
      <w:sz w:val="20"/>
      <w:szCs w:val="20"/>
    </w:rPr>
  </w:style>
  <w:style w:type="character" w:customStyle="1" w:styleId="Titolo9Carattere">
    <w:name w:val="Titolo 9 Carattere"/>
    <w:basedOn w:val="Carpredefinitoparagrafo"/>
    <w:link w:val="Titolo9"/>
    <w:rsid w:val="00281EF7"/>
    <w:rPr>
      <w:rFonts w:asciiTheme="majorHAnsi" w:eastAsiaTheme="majorEastAsia" w:hAnsiTheme="majorHAnsi" w:cstheme="majorBidi"/>
      <w:i/>
      <w:iCs/>
      <w:color w:val="70AD47" w:themeColor="accent6"/>
      <w:sz w:val="20"/>
      <w:szCs w:val="20"/>
    </w:rPr>
  </w:style>
  <w:style w:type="paragraph" w:styleId="Didascalia">
    <w:name w:val="caption"/>
    <w:basedOn w:val="Normale"/>
    <w:next w:val="Normale"/>
    <w:unhideWhenUsed/>
    <w:qFormat/>
    <w:rsid w:val="00281EF7"/>
    <w:pPr>
      <w:spacing w:line="240" w:lineRule="auto"/>
    </w:pPr>
    <w:rPr>
      <w:b/>
      <w:bCs/>
      <w:smallCaps/>
      <w:color w:val="595959" w:themeColor="text1" w:themeTint="A6"/>
    </w:rPr>
  </w:style>
  <w:style w:type="paragraph" w:styleId="Titolo">
    <w:name w:val="Title"/>
    <w:basedOn w:val="Normale"/>
    <w:next w:val="Normale"/>
    <w:link w:val="TitoloCarattere"/>
    <w:qFormat/>
    <w:rsid w:val="00281EF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rsid w:val="00281EF7"/>
    <w:rPr>
      <w:rFonts w:asciiTheme="majorHAnsi" w:eastAsiaTheme="majorEastAsia" w:hAnsiTheme="majorHAnsi" w:cstheme="majorBidi"/>
      <w:color w:val="262626" w:themeColor="text1" w:themeTint="D9"/>
      <w:spacing w:val="-15"/>
      <w:sz w:val="96"/>
      <w:szCs w:val="96"/>
    </w:rPr>
  </w:style>
  <w:style w:type="paragraph" w:styleId="Sottotitolo">
    <w:name w:val="Subtitle"/>
    <w:basedOn w:val="Normale"/>
    <w:next w:val="Normale"/>
    <w:link w:val="SottotitoloCarattere"/>
    <w:uiPriority w:val="11"/>
    <w:qFormat/>
    <w:rsid w:val="00281EF7"/>
    <w:pPr>
      <w:numPr>
        <w:ilvl w:val="1"/>
      </w:numPr>
      <w:spacing w:line="240" w:lineRule="auto"/>
    </w:pPr>
    <w:rPr>
      <w:rFonts w:asciiTheme="majorHAnsi" w:eastAsiaTheme="majorEastAsia" w:hAnsiTheme="majorHAnsi" w:cstheme="majorBidi"/>
      <w:sz w:val="30"/>
      <w:szCs w:val="30"/>
    </w:rPr>
  </w:style>
  <w:style w:type="character" w:customStyle="1" w:styleId="SottotitoloCarattere">
    <w:name w:val="Sottotitolo Carattere"/>
    <w:basedOn w:val="Carpredefinitoparagrafo"/>
    <w:link w:val="Sottotitolo"/>
    <w:uiPriority w:val="11"/>
    <w:rsid w:val="00281EF7"/>
    <w:rPr>
      <w:rFonts w:asciiTheme="majorHAnsi" w:eastAsiaTheme="majorEastAsia" w:hAnsiTheme="majorHAnsi" w:cstheme="majorBidi"/>
      <w:sz w:val="30"/>
      <w:szCs w:val="30"/>
    </w:rPr>
  </w:style>
  <w:style w:type="character" w:styleId="Enfasigrassetto">
    <w:name w:val="Strong"/>
    <w:basedOn w:val="Carpredefinitoparagrafo"/>
    <w:uiPriority w:val="22"/>
    <w:qFormat/>
    <w:rsid w:val="00281EF7"/>
    <w:rPr>
      <w:b/>
      <w:bCs/>
    </w:rPr>
  </w:style>
  <w:style w:type="character" w:styleId="Enfasicorsivo">
    <w:name w:val="Emphasis"/>
    <w:basedOn w:val="Carpredefinitoparagrafo"/>
    <w:uiPriority w:val="99"/>
    <w:qFormat/>
    <w:rsid w:val="00281EF7"/>
    <w:rPr>
      <w:i/>
      <w:iCs/>
      <w:color w:val="70AD47" w:themeColor="accent6"/>
    </w:rPr>
  </w:style>
  <w:style w:type="paragraph" w:styleId="Nessunaspaziatura">
    <w:name w:val="No Spacing"/>
    <w:link w:val="NessunaspaziaturaCarattere"/>
    <w:uiPriority w:val="1"/>
    <w:qFormat/>
    <w:rsid w:val="00281EF7"/>
    <w:pPr>
      <w:spacing w:after="0" w:line="240" w:lineRule="auto"/>
    </w:pPr>
  </w:style>
  <w:style w:type="paragraph" w:styleId="Citazione">
    <w:name w:val="Quote"/>
    <w:basedOn w:val="Normale"/>
    <w:next w:val="Normale"/>
    <w:link w:val="CitazioneCarattere"/>
    <w:uiPriority w:val="29"/>
    <w:qFormat/>
    <w:rsid w:val="00281EF7"/>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281EF7"/>
    <w:rPr>
      <w:i/>
      <w:iCs/>
      <w:color w:val="262626" w:themeColor="text1" w:themeTint="D9"/>
    </w:rPr>
  </w:style>
  <w:style w:type="paragraph" w:styleId="Citazioneintensa">
    <w:name w:val="Intense Quote"/>
    <w:basedOn w:val="Normale"/>
    <w:next w:val="Normale"/>
    <w:link w:val="CitazioneintensaCarattere"/>
    <w:uiPriority w:val="30"/>
    <w:qFormat/>
    <w:rsid w:val="00281EF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zioneintensaCarattere">
    <w:name w:val="Citazione intensa Carattere"/>
    <w:basedOn w:val="Carpredefinitoparagrafo"/>
    <w:link w:val="Citazioneintensa"/>
    <w:uiPriority w:val="30"/>
    <w:rsid w:val="00281EF7"/>
    <w:rPr>
      <w:rFonts w:asciiTheme="majorHAnsi" w:eastAsiaTheme="majorEastAsia" w:hAnsiTheme="majorHAnsi" w:cstheme="majorBidi"/>
      <w:i/>
      <w:iCs/>
      <w:color w:val="70AD47" w:themeColor="accent6"/>
      <w:sz w:val="32"/>
      <w:szCs w:val="32"/>
    </w:rPr>
  </w:style>
  <w:style w:type="character" w:styleId="Enfasidelicata">
    <w:name w:val="Subtle Emphasis"/>
    <w:basedOn w:val="Carpredefinitoparagrafo"/>
    <w:uiPriority w:val="19"/>
    <w:qFormat/>
    <w:rsid w:val="00281EF7"/>
    <w:rPr>
      <w:i/>
      <w:iCs/>
    </w:rPr>
  </w:style>
  <w:style w:type="character" w:styleId="Enfasiintensa">
    <w:name w:val="Intense Emphasis"/>
    <w:basedOn w:val="Carpredefinitoparagrafo"/>
    <w:uiPriority w:val="21"/>
    <w:qFormat/>
    <w:rsid w:val="00281EF7"/>
    <w:rPr>
      <w:b/>
      <w:bCs/>
      <w:i/>
      <w:iCs/>
    </w:rPr>
  </w:style>
  <w:style w:type="character" w:styleId="Riferimentodelicato">
    <w:name w:val="Subtle Reference"/>
    <w:basedOn w:val="Carpredefinitoparagrafo"/>
    <w:uiPriority w:val="31"/>
    <w:qFormat/>
    <w:rsid w:val="00281EF7"/>
    <w:rPr>
      <w:smallCaps/>
      <w:color w:val="595959" w:themeColor="text1" w:themeTint="A6"/>
    </w:rPr>
  </w:style>
  <w:style w:type="character" w:styleId="Riferimentointenso">
    <w:name w:val="Intense Reference"/>
    <w:basedOn w:val="Carpredefinitoparagrafo"/>
    <w:uiPriority w:val="32"/>
    <w:qFormat/>
    <w:rsid w:val="00281EF7"/>
    <w:rPr>
      <w:b/>
      <w:bCs/>
      <w:smallCaps/>
      <w:color w:val="70AD47" w:themeColor="accent6"/>
    </w:rPr>
  </w:style>
  <w:style w:type="character" w:styleId="Titolodellibro">
    <w:name w:val="Book Title"/>
    <w:basedOn w:val="Carpredefinitoparagrafo"/>
    <w:qFormat/>
    <w:rsid w:val="00281EF7"/>
    <w:rPr>
      <w:b/>
      <w:bCs/>
      <w:caps w:val="0"/>
      <w:smallCaps/>
      <w:spacing w:val="7"/>
      <w:sz w:val="21"/>
      <w:szCs w:val="21"/>
    </w:rPr>
  </w:style>
  <w:style w:type="paragraph" w:styleId="Titolosommario">
    <w:name w:val="TOC Heading"/>
    <w:basedOn w:val="Titolo1"/>
    <w:next w:val="Normale"/>
    <w:uiPriority w:val="39"/>
    <w:unhideWhenUsed/>
    <w:qFormat/>
    <w:rsid w:val="00281EF7"/>
    <w:pPr>
      <w:outlineLvl w:val="9"/>
    </w:pPr>
  </w:style>
  <w:style w:type="paragraph" w:styleId="Sommario1">
    <w:name w:val="toc 1"/>
    <w:basedOn w:val="Normale"/>
    <w:next w:val="Normale"/>
    <w:autoRedefine/>
    <w:uiPriority w:val="39"/>
    <w:unhideWhenUsed/>
    <w:rsid w:val="00332ABB"/>
    <w:pPr>
      <w:tabs>
        <w:tab w:val="left" w:pos="8505"/>
      </w:tabs>
      <w:spacing w:before="240" w:after="60" w:line="264" w:lineRule="auto"/>
      <w:ind w:left="426" w:hanging="426"/>
    </w:pPr>
    <w:rPr>
      <w:rFonts w:cs="Calibri (Corpo)"/>
      <w:b/>
      <w:bCs/>
      <w:smallCaps/>
      <w:noProof/>
      <w:sz w:val="25"/>
      <w:szCs w:val="22"/>
    </w:rPr>
  </w:style>
  <w:style w:type="paragraph" w:styleId="Sommario2">
    <w:name w:val="toc 2"/>
    <w:basedOn w:val="Normale"/>
    <w:next w:val="Normale"/>
    <w:autoRedefine/>
    <w:uiPriority w:val="39"/>
    <w:unhideWhenUsed/>
    <w:rsid w:val="00332ABB"/>
    <w:pPr>
      <w:tabs>
        <w:tab w:val="left" w:pos="1276"/>
        <w:tab w:val="left" w:pos="8505"/>
      </w:tabs>
      <w:spacing w:before="60" w:after="60" w:line="276" w:lineRule="auto"/>
      <w:ind w:left="851" w:right="1701" w:hanging="425"/>
    </w:pPr>
    <w:rPr>
      <w:rFonts w:cs="Calibri (Corpo)"/>
      <w:bCs/>
      <w:noProof/>
      <w:szCs w:val="22"/>
    </w:rPr>
  </w:style>
  <w:style w:type="paragraph" w:styleId="Sommario3">
    <w:name w:val="toc 3"/>
    <w:basedOn w:val="Normale"/>
    <w:next w:val="Normale"/>
    <w:autoRedefine/>
    <w:uiPriority w:val="39"/>
    <w:unhideWhenUsed/>
    <w:rsid w:val="00332ABB"/>
    <w:pPr>
      <w:tabs>
        <w:tab w:val="left" w:pos="1134"/>
        <w:tab w:val="left" w:pos="8505"/>
      </w:tabs>
      <w:spacing w:after="0"/>
      <w:ind w:left="1418" w:right="565" w:hanging="567"/>
    </w:pPr>
    <w:rPr>
      <w:rFonts w:cs="Calibri (Corpo)"/>
      <w:noProof/>
      <w:sz w:val="21"/>
      <w:szCs w:val="22"/>
    </w:rPr>
  </w:style>
  <w:style w:type="character" w:styleId="Collegamentoipertestuale">
    <w:name w:val="Hyperlink"/>
    <w:basedOn w:val="Carpredefinitoparagrafo"/>
    <w:uiPriority w:val="99"/>
    <w:unhideWhenUsed/>
    <w:rsid w:val="00281EF7"/>
    <w:rPr>
      <w:color w:val="0563C1" w:themeColor="hyperlink"/>
      <w:u w:val="single"/>
    </w:rPr>
  </w:style>
  <w:style w:type="paragraph" w:styleId="Testonotaapidipagina">
    <w:name w:val="footnote text"/>
    <w:basedOn w:val="Normale"/>
    <w:link w:val="TestonotaapidipaginaCarattere"/>
    <w:unhideWhenUsed/>
    <w:rsid w:val="008532B5"/>
    <w:pPr>
      <w:spacing w:after="0" w:line="240" w:lineRule="auto"/>
    </w:pPr>
    <w:rPr>
      <w:color w:val="595959" w:themeColor="text1" w:themeTint="A6"/>
      <w:sz w:val="20"/>
      <w:szCs w:val="20"/>
    </w:rPr>
  </w:style>
  <w:style w:type="character" w:customStyle="1" w:styleId="TestonotaapidipaginaCarattere">
    <w:name w:val="Testo nota a piè di pagina Carattere"/>
    <w:basedOn w:val="Carpredefinitoparagrafo"/>
    <w:link w:val="Testonotaapidipagina"/>
    <w:rsid w:val="008532B5"/>
    <w:rPr>
      <w:color w:val="595959" w:themeColor="text1" w:themeTint="A6"/>
      <w:sz w:val="20"/>
      <w:szCs w:val="20"/>
    </w:rPr>
  </w:style>
  <w:style w:type="character" w:styleId="Rimandonotaapidipagina">
    <w:name w:val="footnote reference"/>
    <w:aliases w:val="Rimando nota a piè di pagina 2"/>
    <w:unhideWhenUsed/>
    <w:rsid w:val="009B3FDC"/>
    <w:rPr>
      <w:vertAlign w:val="superscript"/>
    </w:rPr>
  </w:style>
  <w:style w:type="paragraph" w:customStyle="1" w:styleId="TipoDocumento">
    <w:name w:val="Tipo Documento"/>
    <w:basedOn w:val="Normale"/>
    <w:qFormat/>
    <w:rsid w:val="00B96B24"/>
    <w:pPr>
      <w:spacing w:line="240" w:lineRule="auto"/>
    </w:pPr>
    <w:rPr>
      <w:rFonts w:cs="Times New Roman (Corpo CS)"/>
      <w:b/>
      <w:bCs/>
      <w:caps/>
      <w:color w:val="C00000"/>
      <w:spacing w:val="20"/>
      <w:sz w:val="20"/>
    </w:rPr>
  </w:style>
  <w:style w:type="paragraph" w:customStyle="1" w:styleId="Copertina-Autori">
    <w:name w:val="Copertina - Autori"/>
    <w:basedOn w:val="Normale"/>
    <w:qFormat/>
    <w:rsid w:val="00B96B24"/>
    <w:pPr>
      <w:spacing w:after="120"/>
    </w:pPr>
    <w:rPr>
      <w:rFonts w:eastAsia="Calibri" w:cs="Times New Roman (Corpo CS)"/>
      <w:b/>
      <w:bCs/>
      <w:color w:val="FFFFFF" w:themeColor="background1"/>
      <w:sz w:val="26"/>
      <w:szCs w:val="28"/>
    </w:rPr>
  </w:style>
  <w:style w:type="paragraph" w:customStyle="1" w:styleId="TitoloDocumento">
    <w:name w:val="Titolo Documento"/>
    <w:basedOn w:val="Normale"/>
    <w:qFormat/>
    <w:rsid w:val="00067324"/>
    <w:pPr>
      <w:autoSpaceDE w:val="0"/>
      <w:autoSpaceDN w:val="0"/>
      <w:adjustRightInd w:val="0"/>
      <w:spacing w:after="0" w:line="240" w:lineRule="auto"/>
    </w:pPr>
    <w:rPr>
      <w:rFonts w:ascii="Calibri" w:eastAsia="Calibri" w:hAnsi="Calibri" w:cs="Calibri"/>
      <w:b/>
      <w:smallCaps/>
      <w:color w:val="FFFFFF" w:themeColor="background1"/>
      <w:sz w:val="72"/>
      <w:szCs w:val="72"/>
    </w:rPr>
  </w:style>
  <w:style w:type="paragraph" w:customStyle="1" w:styleId="Titolononnumerato">
    <w:name w:val="Titolo non numerato"/>
    <w:basedOn w:val="Titolo1"/>
    <w:qFormat/>
    <w:rsid w:val="005601B4"/>
    <w:pPr>
      <w:numPr>
        <w:numId w:val="0"/>
      </w:numPr>
    </w:pPr>
    <w:rPr>
      <w:caps/>
    </w:rPr>
  </w:style>
  <w:style w:type="paragraph" w:styleId="Sommario4">
    <w:name w:val="toc 4"/>
    <w:basedOn w:val="Normale"/>
    <w:next w:val="Normale"/>
    <w:autoRedefine/>
    <w:uiPriority w:val="39"/>
    <w:unhideWhenUsed/>
    <w:rsid w:val="00F8628F"/>
    <w:pPr>
      <w:tabs>
        <w:tab w:val="left" w:pos="7938"/>
      </w:tabs>
      <w:spacing w:before="240" w:after="120" w:line="276" w:lineRule="auto"/>
    </w:pPr>
    <w:rPr>
      <w:rFonts w:cstheme="minorHAnsi"/>
      <w:b/>
      <w:smallCaps/>
      <w:szCs w:val="22"/>
    </w:rPr>
  </w:style>
  <w:style w:type="numbering" w:customStyle="1" w:styleId="Elencocorrente1">
    <w:name w:val="Elenco corrente1"/>
    <w:uiPriority w:val="99"/>
    <w:rsid w:val="00067324"/>
    <w:pPr>
      <w:numPr>
        <w:numId w:val="1"/>
      </w:numPr>
    </w:pPr>
  </w:style>
  <w:style w:type="paragraph" w:styleId="Sommario5">
    <w:name w:val="toc 5"/>
    <w:basedOn w:val="Normale"/>
    <w:next w:val="Normale"/>
    <w:autoRedefine/>
    <w:uiPriority w:val="39"/>
    <w:unhideWhenUsed/>
    <w:rsid w:val="00067324"/>
    <w:pPr>
      <w:spacing w:after="0"/>
    </w:pPr>
    <w:rPr>
      <w:rFonts w:cstheme="minorHAnsi"/>
      <w:szCs w:val="22"/>
    </w:rPr>
  </w:style>
  <w:style w:type="paragraph" w:styleId="Sommario6">
    <w:name w:val="toc 6"/>
    <w:basedOn w:val="Normale"/>
    <w:next w:val="Normale"/>
    <w:autoRedefine/>
    <w:uiPriority w:val="39"/>
    <w:unhideWhenUsed/>
    <w:rsid w:val="00067324"/>
    <w:pPr>
      <w:spacing w:after="0"/>
    </w:pPr>
    <w:rPr>
      <w:rFonts w:cstheme="minorHAnsi"/>
      <w:szCs w:val="22"/>
    </w:rPr>
  </w:style>
  <w:style w:type="paragraph" w:styleId="Sommario7">
    <w:name w:val="toc 7"/>
    <w:basedOn w:val="Normale"/>
    <w:next w:val="Normale"/>
    <w:autoRedefine/>
    <w:uiPriority w:val="39"/>
    <w:unhideWhenUsed/>
    <w:rsid w:val="00067324"/>
    <w:pPr>
      <w:spacing w:after="0"/>
    </w:pPr>
    <w:rPr>
      <w:rFonts w:cstheme="minorHAnsi"/>
      <w:szCs w:val="22"/>
    </w:rPr>
  </w:style>
  <w:style w:type="paragraph" w:styleId="Sommario8">
    <w:name w:val="toc 8"/>
    <w:basedOn w:val="Normale"/>
    <w:next w:val="Normale"/>
    <w:autoRedefine/>
    <w:uiPriority w:val="39"/>
    <w:unhideWhenUsed/>
    <w:rsid w:val="00067324"/>
    <w:pPr>
      <w:spacing w:after="0"/>
    </w:pPr>
    <w:rPr>
      <w:rFonts w:cstheme="minorHAnsi"/>
      <w:szCs w:val="22"/>
    </w:rPr>
  </w:style>
  <w:style w:type="paragraph" w:styleId="Sommario9">
    <w:name w:val="toc 9"/>
    <w:basedOn w:val="Normale"/>
    <w:next w:val="Normale"/>
    <w:autoRedefine/>
    <w:uiPriority w:val="39"/>
    <w:unhideWhenUsed/>
    <w:rsid w:val="00067324"/>
    <w:pPr>
      <w:spacing w:after="0"/>
    </w:pPr>
    <w:rPr>
      <w:rFonts w:cstheme="minorHAnsi"/>
      <w:szCs w:val="22"/>
    </w:rPr>
  </w:style>
  <w:style w:type="paragraph" w:styleId="NormaleWeb">
    <w:name w:val="Normal (Web)"/>
    <w:basedOn w:val="Normale"/>
    <w:uiPriority w:val="99"/>
    <w:unhideWhenUsed/>
    <w:rsid w:val="000673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unhideWhenUsed/>
    <w:rsid w:val="009731D1"/>
  </w:style>
  <w:style w:type="paragraph" w:styleId="Paragrafoelenco">
    <w:name w:val="List Paragraph"/>
    <w:basedOn w:val="Normale"/>
    <w:uiPriority w:val="34"/>
    <w:qFormat/>
    <w:rsid w:val="005601B4"/>
    <w:pPr>
      <w:spacing w:after="160" w:line="256" w:lineRule="auto"/>
      <w:ind w:left="720"/>
      <w:contextualSpacing/>
      <w:jc w:val="left"/>
    </w:pPr>
    <w:rPr>
      <w:rFonts w:eastAsiaTheme="minorHAnsi"/>
      <w:color w:val="auto"/>
      <w:szCs w:val="22"/>
    </w:rPr>
  </w:style>
  <w:style w:type="paragraph" w:styleId="Testocommento">
    <w:name w:val="annotation text"/>
    <w:basedOn w:val="Normale"/>
    <w:link w:val="TestocommentoCarattere"/>
    <w:unhideWhenUsed/>
    <w:rsid w:val="005601B4"/>
    <w:pPr>
      <w:spacing w:after="160" w:line="240" w:lineRule="auto"/>
      <w:jc w:val="left"/>
    </w:pPr>
    <w:rPr>
      <w:color w:val="auto"/>
      <w:sz w:val="20"/>
      <w:szCs w:val="20"/>
      <w:lang w:eastAsia="it-IT"/>
    </w:rPr>
  </w:style>
  <w:style w:type="character" w:customStyle="1" w:styleId="TestocommentoCarattere">
    <w:name w:val="Testo commento Carattere"/>
    <w:basedOn w:val="Carpredefinitoparagrafo"/>
    <w:link w:val="Testocommento"/>
    <w:rsid w:val="005601B4"/>
    <w:rPr>
      <w:sz w:val="20"/>
      <w:szCs w:val="20"/>
      <w:lang w:eastAsia="it-IT"/>
    </w:rPr>
  </w:style>
  <w:style w:type="character" w:styleId="Rimandocommento">
    <w:name w:val="annotation reference"/>
    <w:basedOn w:val="Carpredefinitoparagrafo"/>
    <w:unhideWhenUsed/>
    <w:rsid w:val="005601B4"/>
    <w:rPr>
      <w:sz w:val="16"/>
      <w:szCs w:val="16"/>
    </w:rPr>
  </w:style>
  <w:style w:type="paragraph" w:styleId="Testofumetto">
    <w:name w:val="Balloon Text"/>
    <w:basedOn w:val="Normale"/>
    <w:link w:val="TestofumettoCarattere"/>
    <w:unhideWhenUsed/>
    <w:rsid w:val="00944B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944B2E"/>
    <w:rPr>
      <w:rFonts w:ascii="Tahoma" w:hAnsi="Tahoma" w:cs="Tahoma"/>
      <w:color w:val="404040" w:themeColor="text1" w:themeTint="BF"/>
      <w:sz w:val="16"/>
      <w:szCs w:val="16"/>
    </w:rPr>
  </w:style>
  <w:style w:type="paragraph" w:styleId="Revisione">
    <w:name w:val="Revision"/>
    <w:hidden/>
    <w:uiPriority w:val="99"/>
    <w:rsid w:val="00C31807"/>
    <w:pPr>
      <w:spacing w:after="0" w:line="240" w:lineRule="auto"/>
    </w:pPr>
    <w:rPr>
      <w:color w:val="404040" w:themeColor="text1" w:themeTint="BF"/>
      <w:sz w:val="22"/>
    </w:rPr>
  </w:style>
  <w:style w:type="character" w:styleId="Menzionenonrisolta">
    <w:name w:val="Unresolved Mention"/>
    <w:basedOn w:val="Carpredefinitoparagrafo"/>
    <w:uiPriority w:val="99"/>
    <w:semiHidden/>
    <w:unhideWhenUsed/>
    <w:rsid w:val="00745529"/>
    <w:rPr>
      <w:color w:val="605E5C"/>
      <w:shd w:val="clear" w:color="auto" w:fill="E1DFDD"/>
    </w:rPr>
  </w:style>
  <w:style w:type="table" w:customStyle="1" w:styleId="TableNormal">
    <w:name w:val="Table Normal"/>
    <w:rsid w:val="000F434D"/>
    <w:pPr>
      <w:spacing w:after="0" w:line="240" w:lineRule="auto"/>
      <w:ind w:hanging="1"/>
    </w:pPr>
    <w:rPr>
      <w:rFonts w:ascii="Times New Roman" w:eastAsia="Times New Roman" w:hAnsi="Times New Roman" w:cs="Times New Roman"/>
      <w:sz w:val="24"/>
      <w:szCs w:val="24"/>
      <w:lang w:eastAsia="it-IT"/>
    </w:rPr>
    <w:tblPr>
      <w:tblCellMar>
        <w:top w:w="0" w:type="dxa"/>
        <w:left w:w="0" w:type="dxa"/>
        <w:bottom w:w="0" w:type="dxa"/>
        <w:right w:w="0" w:type="dxa"/>
      </w:tblCellMar>
    </w:tblPr>
  </w:style>
  <w:style w:type="table" w:customStyle="1" w:styleId="TableNormal1">
    <w:name w:val="Table Normal1"/>
    <w:rsid w:val="000F434D"/>
    <w:pPr>
      <w:spacing w:after="0" w:line="240" w:lineRule="auto"/>
      <w:ind w:hanging="1"/>
    </w:pPr>
    <w:rPr>
      <w:rFonts w:ascii="Times New Roman" w:eastAsia="Times New Roman" w:hAnsi="Times New Roman" w:cs="Times New Roman"/>
      <w:sz w:val="24"/>
      <w:szCs w:val="24"/>
      <w:lang w:eastAsia="it-IT"/>
    </w:rPr>
    <w:tblPr>
      <w:tblCellMar>
        <w:top w:w="0" w:type="dxa"/>
        <w:left w:w="0" w:type="dxa"/>
        <w:bottom w:w="0" w:type="dxa"/>
        <w:right w:w="0" w:type="dxa"/>
      </w:tblCellMar>
    </w:tblPr>
  </w:style>
  <w:style w:type="paragraph" w:customStyle="1" w:styleId="TestonotaapidipaginaTestonotaapidipaginaCarattereTestonotaapidipaginaCarattere1CarattereTestonotaapidipaginaCarattereCarattereCarattereTestonotaapidipaginaCarattere1CarattereCarattereCarattereCarattere">
    <w:name w:val="Testo nota a piè di pagina;Testo nota a piè di pagina Carattere;Testo nota a piè di pagina Carattere1 Carattere;Testo nota a piè di pagina Carattere Carattere Carattere;Testo nota a piè di pagina Carattere1 Carattere Carattere Carattere;Carattere"/>
    <w:basedOn w:val="Normale"/>
    <w:rsid w:val="000F434D"/>
    <w:pPr>
      <w:widowControl w:val="0"/>
      <w:suppressAutoHyphens/>
      <w:overflowPunct w:val="0"/>
      <w:autoSpaceDE w:val="0"/>
      <w:autoSpaceDN w:val="0"/>
      <w:adjustRightInd w:val="0"/>
      <w:spacing w:after="120" w:line="1" w:lineRule="atLeast"/>
      <w:ind w:leftChars="-1" w:left="567" w:hangingChars="1" w:hanging="567"/>
      <w:textDirection w:val="btLr"/>
      <w:textAlignment w:val="top"/>
      <w:outlineLvl w:val="0"/>
    </w:pPr>
    <w:rPr>
      <w:rFonts w:ascii="Arial" w:eastAsia="Times New Roman" w:hAnsi="Arial" w:cs="Times New Roman"/>
      <w:color w:val="auto"/>
      <w:position w:val="-1"/>
      <w:sz w:val="20"/>
      <w:szCs w:val="20"/>
      <w:lang w:eastAsia="it-IT"/>
    </w:rPr>
  </w:style>
  <w:style w:type="character" w:customStyle="1" w:styleId="TestonotaapidipaginaCarattere1TestonotaapidipaginaCarattereCarattereTestonotaapidipaginaCarattere1CarattereCarattereTestonotaapidipaginaCarattereCarattereCarattereCarattereCarattereCarattere1">
    <w:name w:val="Testo nota a piè di pagina Carattere1;Testo nota a piè di pagina Carattere Carattere;Testo nota a piè di pagina Carattere1 Carattere Carattere;Testo nota a piè di pagina Carattere Carattere Carattere Carattere;Carattere Carattere1"/>
    <w:rsid w:val="000F434D"/>
    <w:rPr>
      <w:rFonts w:ascii="Arial" w:hAnsi="Arial" w:cs="Times New Roman"/>
      <w:w w:val="100"/>
      <w:position w:val="-1"/>
      <w:effect w:val="none"/>
      <w:vertAlign w:val="baseline"/>
      <w:cs w:val="0"/>
      <w:em w:val="none"/>
      <w:lang w:val="it-IT" w:eastAsia="it-IT"/>
    </w:rPr>
  </w:style>
  <w:style w:type="paragraph" w:styleId="Corpotesto">
    <w:name w:val="Body Text"/>
    <w:basedOn w:val="Normale"/>
    <w:link w:val="CorpotestoCarattere"/>
    <w:rsid w:val="000F434D"/>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CorpotestoCarattere">
    <w:name w:val="Corpo testo Carattere"/>
    <w:basedOn w:val="Carpredefinitoparagrafo"/>
    <w:link w:val="Corpotesto"/>
    <w:rsid w:val="000F434D"/>
    <w:rPr>
      <w:rFonts w:ascii="Times New Roman" w:eastAsia="Times New Roman" w:hAnsi="Times New Roman" w:cs="Times New Roman"/>
      <w:position w:val="-1"/>
      <w:sz w:val="24"/>
      <w:szCs w:val="24"/>
      <w:lang w:eastAsia="it-IT"/>
    </w:rPr>
  </w:style>
  <w:style w:type="paragraph" w:styleId="Rientrocorpodeltesto">
    <w:name w:val="Body Text Indent"/>
    <w:basedOn w:val="Normale"/>
    <w:link w:val="RientrocorpodeltestoCarattere"/>
    <w:rsid w:val="000F434D"/>
    <w:pPr>
      <w:suppressAutoHyphens/>
      <w:spacing w:before="110" w:after="0" w:line="360" w:lineRule="auto"/>
      <w:ind w:leftChars="-1" w:left="-1" w:hangingChars="1" w:hanging="1"/>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RientrocorpodeltestoCarattere">
    <w:name w:val="Rientro corpo del testo Carattere"/>
    <w:basedOn w:val="Carpredefinitoparagrafo"/>
    <w:link w:val="Rientrocorpodeltesto"/>
    <w:rsid w:val="000F434D"/>
    <w:rPr>
      <w:rFonts w:ascii="Times New Roman" w:eastAsia="Times New Roman" w:hAnsi="Times New Roman" w:cs="Times New Roman"/>
      <w:position w:val="-1"/>
      <w:sz w:val="24"/>
      <w:szCs w:val="24"/>
      <w:lang w:eastAsia="it-IT"/>
    </w:rPr>
  </w:style>
  <w:style w:type="paragraph" w:styleId="Corpodeltesto2">
    <w:name w:val="Body Text 2"/>
    <w:basedOn w:val="Normale"/>
    <w:link w:val="Corpodeltesto2Carattere"/>
    <w:rsid w:val="000F434D"/>
    <w:pPr>
      <w:suppressAutoHyphens/>
      <w:spacing w:after="0"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Corpodeltesto2Carattere">
    <w:name w:val="Corpo del testo 2 Carattere"/>
    <w:basedOn w:val="Carpredefinitoparagrafo"/>
    <w:link w:val="Corpodeltesto2"/>
    <w:rsid w:val="000F434D"/>
    <w:rPr>
      <w:rFonts w:ascii="Times New Roman" w:eastAsia="Times New Roman" w:hAnsi="Times New Roman" w:cs="Times New Roman"/>
      <w:position w:val="-1"/>
      <w:sz w:val="24"/>
      <w:szCs w:val="24"/>
      <w:lang w:eastAsia="it-IT"/>
    </w:rPr>
  </w:style>
  <w:style w:type="paragraph" w:styleId="Corpodeltesto3">
    <w:name w:val="Body Text 3"/>
    <w:basedOn w:val="Normale"/>
    <w:link w:val="Corpodeltesto3Carattere"/>
    <w:rsid w:val="000F434D"/>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Times New Roman" w:eastAsia="Times New Roman" w:hAnsi="Times New Roman" w:cs="Times New Roman"/>
      <w:color w:val="auto"/>
      <w:position w:val="-1"/>
      <w:sz w:val="16"/>
      <w:szCs w:val="16"/>
      <w:lang w:eastAsia="it-IT"/>
    </w:rPr>
  </w:style>
  <w:style w:type="character" w:customStyle="1" w:styleId="Corpodeltesto3Carattere">
    <w:name w:val="Corpo del testo 3 Carattere"/>
    <w:basedOn w:val="Carpredefinitoparagrafo"/>
    <w:link w:val="Corpodeltesto3"/>
    <w:rsid w:val="000F434D"/>
    <w:rPr>
      <w:rFonts w:ascii="Times New Roman" w:eastAsia="Times New Roman" w:hAnsi="Times New Roman" w:cs="Times New Roman"/>
      <w:position w:val="-1"/>
      <w:sz w:val="16"/>
      <w:szCs w:val="16"/>
      <w:lang w:eastAsia="it-IT"/>
    </w:rPr>
  </w:style>
  <w:style w:type="paragraph" w:styleId="Rientrocorpodeltesto2">
    <w:name w:val="Body Text Indent 2"/>
    <w:basedOn w:val="Normale"/>
    <w:link w:val="Rientrocorpodeltesto2Carattere"/>
    <w:rsid w:val="000F434D"/>
    <w:pPr>
      <w:suppressAutoHyphens/>
      <w:spacing w:after="0" w:line="360" w:lineRule="auto"/>
      <w:ind w:leftChars="-1" w:left="360"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Rientrocorpodeltesto2Carattere">
    <w:name w:val="Rientro corpo del testo 2 Carattere"/>
    <w:basedOn w:val="Carpredefinitoparagrafo"/>
    <w:link w:val="Rientrocorpodeltesto2"/>
    <w:rsid w:val="000F434D"/>
    <w:rPr>
      <w:rFonts w:ascii="Times New Roman" w:eastAsia="Times New Roman" w:hAnsi="Times New Roman" w:cs="Times New Roman"/>
      <w:position w:val="-1"/>
      <w:sz w:val="24"/>
      <w:szCs w:val="24"/>
      <w:lang w:eastAsia="it-IT"/>
    </w:rPr>
  </w:style>
  <w:style w:type="paragraph" w:customStyle="1" w:styleId="CPVC">
    <w:name w:val="CPV_C"/>
    <w:rsid w:val="000F434D"/>
    <w:pPr>
      <w:widowControl w:val="0"/>
      <w:tabs>
        <w:tab w:val="left" w:pos="0"/>
        <w:tab w:val="left" w:pos="1247"/>
        <w:tab w:val="left" w:pos="3969"/>
        <w:tab w:val="left" w:pos="4252"/>
        <w:tab w:val="left" w:pos="11339"/>
        <w:tab w:val="left" w:pos="28346"/>
      </w:tabs>
      <w:suppressAutoHyphens/>
      <w:autoSpaceDE w:val="0"/>
      <w:autoSpaceDN w:val="0"/>
      <w:adjustRightInd w:val="0"/>
      <w:spacing w:before="260" w:after="85" w:line="25" w:lineRule="atLeast"/>
      <w:ind w:leftChars="-1" w:left="-1" w:hangingChars="1" w:hanging="1"/>
      <w:jc w:val="center"/>
      <w:textDirection w:val="btLr"/>
      <w:textAlignment w:val="top"/>
      <w:outlineLvl w:val="0"/>
    </w:pPr>
    <w:rPr>
      <w:rFonts w:ascii="ItcCenturyLight" w:eastAsia="Times New Roman" w:hAnsi="ItcCenturyLight" w:cs="ItcCenturyLight"/>
      <w:position w:val="-1"/>
      <w:sz w:val="24"/>
      <w:szCs w:val="24"/>
      <w:lang w:eastAsia="it-IT"/>
    </w:rPr>
  </w:style>
  <w:style w:type="paragraph" w:customStyle="1" w:styleId="CPVCcvo">
    <w:name w:val="CPV_Ccvo"/>
    <w:rsid w:val="000F434D"/>
    <w:pPr>
      <w:widowControl w:val="0"/>
      <w:tabs>
        <w:tab w:val="left" w:pos="0"/>
        <w:tab w:val="left" w:pos="1247"/>
        <w:tab w:val="left" w:pos="3969"/>
        <w:tab w:val="left" w:pos="4252"/>
        <w:tab w:val="left" w:pos="11339"/>
        <w:tab w:val="left" w:pos="28346"/>
      </w:tabs>
      <w:suppressAutoHyphens/>
      <w:autoSpaceDE w:val="0"/>
      <w:autoSpaceDN w:val="0"/>
      <w:adjustRightInd w:val="0"/>
      <w:spacing w:before="260" w:after="85" w:line="25" w:lineRule="atLeast"/>
      <w:ind w:leftChars="-1" w:left="-1" w:hangingChars="1" w:hanging="1"/>
      <w:jc w:val="center"/>
      <w:textDirection w:val="btLr"/>
      <w:textAlignment w:val="top"/>
      <w:outlineLvl w:val="0"/>
    </w:pPr>
    <w:rPr>
      <w:rFonts w:ascii="ItcCenturyLight" w:eastAsia="Times New Roman" w:hAnsi="ItcCenturyLight" w:cs="ItcCenturyLight"/>
      <w:i/>
      <w:iCs/>
      <w:position w:val="-1"/>
      <w:sz w:val="24"/>
      <w:szCs w:val="24"/>
      <w:lang w:eastAsia="it-IT"/>
    </w:rPr>
  </w:style>
  <w:style w:type="paragraph" w:customStyle="1" w:styleId="LIV2">
    <w:name w:val="LIV2"/>
    <w:rsid w:val="000F434D"/>
    <w:pPr>
      <w:widowControl w:val="0"/>
      <w:tabs>
        <w:tab w:val="left" w:pos="0"/>
        <w:tab w:val="left" w:pos="1418"/>
        <w:tab w:val="left" w:pos="2835"/>
        <w:tab w:val="left" w:pos="4252"/>
      </w:tabs>
      <w:suppressAutoHyphens/>
      <w:autoSpaceDE w:val="0"/>
      <w:autoSpaceDN w:val="0"/>
      <w:adjustRightInd w:val="0"/>
      <w:spacing w:before="444" w:after="171" w:line="12" w:lineRule="atLeast"/>
      <w:ind w:leftChars="-1" w:left="-1" w:hangingChars="1" w:hanging="1"/>
      <w:jc w:val="both"/>
      <w:textDirection w:val="btLr"/>
      <w:textAlignment w:val="top"/>
      <w:outlineLvl w:val="0"/>
    </w:pPr>
    <w:rPr>
      <w:rFonts w:ascii="UniversExBlkExt" w:eastAsia="Times New Roman" w:hAnsi="UniversExBlkExt" w:cs="UniversExBlkExt"/>
      <w:b/>
      <w:bCs/>
      <w:position w:val="-1"/>
      <w:sz w:val="16"/>
      <w:szCs w:val="16"/>
      <w:lang w:eastAsia="it-IT"/>
    </w:rPr>
  </w:style>
  <w:style w:type="paragraph" w:customStyle="1" w:styleId="cpv">
    <w:name w:val="cpv"/>
    <w:uiPriority w:val="99"/>
    <w:rsid w:val="000F434D"/>
    <w:pPr>
      <w:widowControl w:val="0"/>
      <w:tabs>
        <w:tab w:val="left" w:pos="0"/>
        <w:tab w:val="left" w:pos="1418"/>
        <w:tab w:val="left" w:pos="2835"/>
        <w:tab w:val="left" w:pos="4252"/>
      </w:tabs>
      <w:suppressAutoHyphens/>
      <w:autoSpaceDE w:val="0"/>
      <w:autoSpaceDN w:val="0"/>
      <w:adjustRightInd w:val="0"/>
      <w:spacing w:before="175" w:after="0" w:line="25" w:lineRule="atLeast"/>
      <w:ind w:leftChars="-1" w:left="-1" w:hangingChars="1" w:hanging="1"/>
      <w:jc w:val="both"/>
      <w:textDirection w:val="btLr"/>
      <w:textAlignment w:val="top"/>
      <w:outlineLvl w:val="0"/>
    </w:pPr>
    <w:rPr>
      <w:rFonts w:ascii="ItcCenturyLight" w:eastAsia="Times New Roman" w:hAnsi="ItcCenturyLight" w:cs="ItcCenturyLight"/>
      <w:position w:val="-1"/>
      <w:sz w:val="24"/>
      <w:szCs w:val="24"/>
      <w:lang w:eastAsia="it-IT"/>
    </w:rPr>
  </w:style>
  <w:style w:type="paragraph" w:customStyle="1" w:styleId="liv1unita">
    <w:name w:val="liv1_unita"/>
    <w:rsid w:val="000F434D"/>
    <w:pPr>
      <w:widowControl w:val="0"/>
      <w:tabs>
        <w:tab w:val="left" w:pos="469"/>
        <w:tab w:val="left" w:pos="1887"/>
        <w:tab w:val="left" w:pos="3304"/>
        <w:tab w:val="left" w:pos="4721"/>
      </w:tabs>
      <w:suppressAutoHyphens/>
      <w:autoSpaceDE w:val="0"/>
      <w:autoSpaceDN w:val="0"/>
      <w:adjustRightInd w:val="0"/>
      <w:spacing w:before="489" w:after="85" w:line="12" w:lineRule="atLeast"/>
      <w:ind w:leftChars="-1" w:left="469" w:hangingChars="1" w:hanging="469"/>
      <w:jc w:val="both"/>
      <w:textDirection w:val="btLr"/>
      <w:textAlignment w:val="top"/>
      <w:outlineLvl w:val="0"/>
    </w:pPr>
    <w:rPr>
      <w:rFonts w:ascii="UniversExBlkExt" w:eastAsia="Times New Roman" w:hAnsi="UniversExBlkExt" w:cs="UniversExBlkExt"/>
      <w:b/>
      <w:bCs/>
      <w:position w:val="-1"/>
      <w:sz w:val="16"/>
      <w:szCs w:val="16"/>
      <w:lang w:eastAsia="it-IT"/>
    </w:rPr>
  </w:style>
  <w:style w:type="paragraph" w:customStyle="1" w:styleId="sottocpv1">
    <w:name w:val="sottocpv1"/>
    <w:rsid w:val="000F434D"/>
    <w:pPr>
      <w:widowControl w:val="0"/>
      <w:tabs>
        <w:tab w:val="left" w:pos="341"/>
        <w:tab w:val="left" w:pos="1759"/>
        <w:tab w:val="left" w:pos="3176"/>
        <w:tab w:val="left" w:pos="4593"/>
      </w:tabs>
      <w:suppressAutoHyphens/>
      <w:autoSpaceDE w:val="0"/>
      <w:autoSpaceDN w:val="0"/>
      <w:adjustRightInd w:val="0"/>
      <w:spacing w:before="175" w:after="0" w:line="25" w:lineRule="atLeast"/>
      <w:ind w:leftChars="-1" w:left="341" w:hangingChars="1" w:hanging="341"/>
      <w:jc w:val="both"/>
      <w:textDirection w:val="btLr"/>
      <w:textAlignment w:val="top"/>
      <w:outlineLvl w:val="0"/>
    </w:pPr>
    <w:rPr>
      <w:rFonts w:ascii="ItcCenturyLight" w:eastAsia="Times New Roman" w:hAnsi="ItcCenturyLight" w:cs="ItcCenturyLight"/>
      <w:position w:val="-1"/>
      <w:sz w:val="24"/>
      <w:szCs w:val="24"/>
      <w:lang w:eastAsia="it-IT"/>
    </w:rPr>
  </w:style>
  <w:style w:type="paragraph" w:customStyle="1" w:styleId="Corpodeltesto21">
    <w:name w:val="Corpo del testo 21"/>
    <w:basedOn w:val="Normale"/>
    <w:rsid w:val="000F434D"/>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Arial" w:eastAsia="Times New Roman" w:hAnsi="Arial" w:cs="Times New Roman"/>
      <w:b/>
      <w:i/>
      <w:color w:val="auto"/>
      <w:position w:val="-1"/>
      <w:sz w:val="24"/>
      <w:szCs w:val="20"/>
      <w:lang w:eastAsia="it-IT"/>
    </w:rPr>
  </w:style>
  <w:style w:type="paragraph" w:customStyle="1" w:styleId="tabella">
    <w:name w:val="tabella"/>
    <w:basedOn w:val="Titolo3"/>
    <w:rsid w:val="000F434D"/>
    <w:pPr>
      <w:keepLines w:val="0"/>
      <w:numPr>
        <w:ilvl w:val="0"/>
        <w:numId w:val="0"/>
      </w:numPr>
      <w:suppressAutoHyphens/>
      <w:spacing w:before="0" w:after="0" w:line="1" w:lineRule="atLeast"/>
      <w:ind w:leftChars="-1" w:left="-1" w:hangingChars="1" w:hanging="1"/>
      <w:textDirection w:val="btLr"/>
      <w:textAlignment w:val="top"/>
    </w:pPr>
    <w:rPr>
      <w:rFonts w:ascii="Cambria" w:eastAsia="Times New Roman" w:hAnsi="Cambria" w:cs="Times New Roman"/>
      <w:b w:val="0"/>
      <w:iCs/>
      <w:color w:val="auto"/>
      <w:position w:val="-1"/>
      <w:sz w:val="18"/>
      <w:szCs w:val="18"/>
      <w:lang w:eastAsia="it-IT"/>
    </w:rPr>
  </w:style>
  <w:style w:type="paragraph" w:customStyle="1" w:styleId="tit2-circ">
    <w:name w:val="tit2-circ"/>
    <w:basedOn w:val="Normale"/>
    <w:rsid w:val="000F434D"/>
    <w:pPr>
      <w:keepNext/>
      <w:suppressAutoHyphens/>
      <w:spacing w:before="360" w:after="100" w:line="1" w:lineRule="atLeast"/>
      <w:ind w:leftChars="-1" w:left="-1" w:right="108" w:hangingChars="1" w:hanging="1"/>
      <w:textDirection w:val="btLr"/>
      <w:textAlignment w:val="top"/>
      <w:outlineLvl w:val="0"/>
    </w:pPr>
    <w:rPr>
      <w:rFonts w:ascii="Futura" w:eastAsia="Times New Roman" w:hAnsi="Futura" w:cs="Times New Roman"/>
      <w:b/>
      <w:caps/>
      <w:color w:val="auto"/>
      <w:position w:val="-1"/>
      <w:sz w:val="20"/>
      <w:szCs w:val="20"/>
      <w:lang w:eastAsia="it-IT"/>
    </w:rPr>
  </w:style>
  <w:style w:type="paragraph" w:styleId="Mappadocumento">
    <w:name w:val="Document Map"/>
    <w:basedOn w:val="Normale"/>
    <w:link w:val="MappadocumentoCarattere"/>
    <w:rsid w:val="000F434D"/>
    <w:pPr>
      <w:shd w:val="clear" w:color="auto" w:fill="000080"/>
      <w:suppressAutoHyphens/>
      <w:spacing w:after="0"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
      <w:szCs w:val="20"/>
      <w:lang w:eastAsia="it-IT"/>
    </w:rPr>
  </w:style>
  <w:style w:type="character" w:customStyle="1" w:styleId="MappadocumentoCarattere">
    <w:name w:val="Mappa documento Carattere"/>
    <w:basedOn w:val="Carpredefinitoparagrafo"/>
    <w:link w:val="Mappadocumento"/>
    <w:rsid w:val="000F434D"/>
    <w:rPr>
      <w:rFonts w:ascii="Times New Roman" w:eastAsia="Times New Roman" w:hAnsi="Times New Roman" w:cs="Times New Roman"/>
      <w:position w:val="-1"/>
      <w:sz w:val="2"/>
      <w:szCs w:val="20"/>
      <w:shd w:val="clear" w:color="auto" w:fill="000080"/>
      <w:lang w:eastAsia="it-IT"/>
    </w:rPr>
  </w:style>
  <w:style w:type="character" w:customStyle="1" w:styleId="CarattereCarattere">
    <w:name w:val="Carattere Carattere"/>
    <w:rsid w:val="000F434D"/>
    <w:rPr>
      <w:rFonts w:ascii="Arial" w:hAnsi="Arial"/>
      <w:w w:val="100"/>
      <w:kern w:val="28"/>
      <w:position w:val="-1"/>
      <w:sz w:val="24"/>
      <w:effect w:val="none"/>
      <w:vertAlign w:val="baseline"/>
      <w:cs w:val="0"/>
      <w:em w:val="none"/>
    </w:rPr>
  </w:style>
  <w:style w:type="paragraph" w:styleId="Soggettocommento">
    <w:name w:val="annotation subject"/>
    <w:basedOn w:val="Testocommento"/>
    <w:next w:val="Testocommento"/>
    <w:link w:val="SoggettocommentoCarattere"/>
    <w:rsid w:val="000F434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b/>
      <w:bCs/>
      <w:position w:val="-1"/>
    </w:rPr>
  </w:style>
  <w:style w:type="character" w:customStyle="1" w:styleId="SoggettocommentoCarattere">
    <w:name w:val="Soggetto commento Carattere"/>
    <w:basedOn w:val="TestocommentoCarattere"/>
    <w:link w:val="Soggettocommento"/>
    <w:rsid w:val="000F434D"/>
    <w:rPr>
      <w:rFonts w:ascii="Times New Roman" w:eastAsia="Times New Roman" w:hAnsi="Times New Roman" w:cs="Times New Roman"/>
      <w:b/>
      <w:bCs/>
      <w:position w:val="-1"/>
      <w:sz w:val="20"/>
      <w:szCs w:val="20"/>
      <w:lang w:eastAsia="it-IT"/>
    </w:rPr>
  </w:style>
  <w:style w:type="paragraph" w:customStyle="1" w:styleId="Paragrafoelenco1">
    <w:name w:val="Paragrafo elenco1"/>
    <w:basedOn w:val="Normale"/>
    <w:uiPriority w:val="99"/>
    <w:qFormat/>
    <w:rsid w:val="000F434D"/>
    <w:pPr>
      <w:suppressAutoHyphens/>
      <w:spacing w:line="276" w:lineRule="auto"/>
      <w:ind w:leftChars="-1" w:left="720" w:hangingChars="1" w:hanging="1"/>
      <w:contextualSpacing/>
      <w:jc w:val="left"/>
      <w:textDirection w:val="btLr"/>
      <w:textAlignment w:val="top"/>
      <w:outlineLvl w:val="0"/>
    </w:pPr>
    <w:rPr>
      <w:rFonts w:ascii="Calibri" w:eastAsia="Times New Roman" w:hAnsi="Calibri" w:cs="Times New Roman"/>
      <w:color w:val="auto"/>
      <w:position w:val="-1"/>
      <w:szCs w:val="22"/>
    </w:rPr>
  </w:style>
  <w:style w:type="character" w:styleId="Collegamentovisitato">
    <w:name w:val="FollowedHyperlink"/>
    <w:rsid w:val="000F434D"/>
    <w:rPr>
      <w:color w:val="800080"/>
      <w:w w:val="100"/>
      <w:position w:val="-1"/>
      <w:u w:val="single"/>
      <w:effect w:val="none"/>
      <w:vertAlign w:val="baseline"/>
      <w:cs w:val="0"/>
      <w:em w:val="none"/>
    </w:rPr>
  </w:style>
  <w:style w:type="table" w:styleId="Grigliatabella">
    <w:name w:val="Table Grid"/>
    <w:basedOn w:val="Tabellanormale"/>
    <w:uiPriority w:val="39"/>
    <w:rsid w:val="000F434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e"/>
    <w:rsid w:val="000F434D"/>
    <w:pPr>
      <w:widowControl w:val="0"/>
      <w:suppressAutoHyphens/>
      <w:autoSpaceDE w:val="0"/>
      <w:autoSpaceDN w:val="0"/>
      <w:adjustRightInd w:val="0"/>
      <w:spacing w:after="0" w:line="1" w:lineRule="atLeast"/>
      <w:ind w:leftChars="-1" w:left="-1" w:hangingChars="1" w:hanging="1"/>
      <w:jc w:val="left"/>
      <w:textDirection w:val="btLr"/>
      <w:textAlignment w:val="top"/>
      <w:outlineLvl w:val="0"/>
    </w:pPr>
    <w:rPr>
      <w:rFonts w:ascii="Thorndale AMT" w:eastAsia="Times New Roman" w:hAnsi="Thorndale AMT" w:cs="Albany AMT"/>
      <w:color w:val="auto"/>
      <w:position w:val="-1"/>
      <w:sz w:val="24"/>
      <w:szCs w:val="24"/>
      <w:lang w:eastAsia="it-IT"/>
    </w:rPr>
  </w:style>
  <w:style w:type="character" w:customStyle="1" w:styleId="linkneltesto">
    <w:name w:val="link_nel_testo"/>
    <w:rsid w:val="000F434D"/>
    <w:rPr>
      <w:i/>
      <w:w w:val="100"/>
      <w:position w:val="-1"/>
      <w:effect w:val="none"/>
      <w:vertAlign w:val="baseline"/>
      <w:cs w:val="0"/>
      <w:em w:val="none"/>
    </w:rPr>
  </w:style>
  <w:style w:type="paragraph" w:customStyle="1" w:styleId="provvr0">
    <w:name w:val="provv_r0"/>
    <w:basedOn w:val="Normale"/>
    <w:rsid w:val="000F434D"/>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provvnumcomma">
    <w:name w:val="provv_numcomma"/>
    <w:rsid w:val="000F434D"/>
    <w:rPr>
      <w:w w:val="100"/>
      <w:position w:val="-1"/>
      <w:effect w:val="none"/>
      <w:vertAlign w:val="baseline"/>
      <w:cs w:val="0"/>
      <w:em w:val="none"/>
    </w:rPr>
  </w:style>
  <w:style w:type="paragraph" w:styleId="Indice1">
    <w:name w:val="index 1"/>
    <w:basedOn w:val="Normale"/>
    <w:next w:val="Normale"/>
    <w:rsid w:val="000F434D"/>
    <w:pPr>
      <w:suppressAutoHyphens/>
      <w:spacing w:after="0" w:line="1" w:lineRule="atLeast"/>
      <w:ind w:leftChars="-1" w:left="240" w:hangingChars="1" w:hanging="240"/>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paragraph" w:styleId="Indice2">
    <w:name w:val="index 2"/>
    <w:basedOn w:val="Normale"/>
    <w:next w:val="Normale"/>
    <w:rsid w:val="000F434D"/>
    <w:pPr>
      <w:suppressAutoHyphens/>
      <w:spacing w:after="0" w:line="1" w:lineRule="atLeast"/>
      <w:ind w:leftChars="-1" w:left="480" w:hangingChars="1" w:hanging="240"/>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apple-converted-space">
    <w:name w:val="apple-converted-space"/>
    <w:uiPriority w:val="99"/>
    <w:rsid w:val="000F434D"/>
    <w:rPr>
      <w:w w:val="100"/>
      <w:position w:val="-1"/>
      <w:effect w:val="none"/>
      <w:vertAlign w:val="baseline"/>
      <w:cs w:val="0"/>
      <w:em w:val="none"/>
    </w:rPr>
  </w:style>
  <w:style w:type="paragraph" w:styleId="PreformattatoHTML">
    <w:name w:val="HTML Preformatted"/>
    <w:basedOn w:val="Normale"/>
    <w:link w:val="PreformattatoHTMLCarattere"/>
    <w:uiPriority w:val="99"/>
    <w:rsid w:val="000F434D"/>
    <w:pPr>
      <w:suppressAutoHyphens/>
      <w:spacing w:after="0" w:line="1" w:lineRule="atLeast"/>
      <w:ind w:leftChars="-1" w:left="-1" w:hangingChars="1" w:hanging="1"/>
      <w:jc w:val="left"/>
      <w:textDirection w:val="btLr"/>
      <w:textAlignment w:val="top"/>
      <w:outlineLvl w:val="0"/>
    </w:pPr>
    <w:rPr>
      <w:rFonts w:ascii="Courier New" w:eastAsia="Times New Roman" w:hAnsi="Courier New" w:cs="Times New Roman"/>
      <w:color w:val="auto"/>
      <w:position w:val="-1"/>
      <w:sz w:val="20"/>
      <w:szCs w:val="20"/>
      <w:lang w:eastAsia="it-IT"/>
    </w:rPr>
  </w:style>
  <w:style w:type="character" w:customStyle="1" w:styleId="PreformattatoHTMLCarattere">
    <w:name w:val="Preformattato HTML Carattere"/>
    <w:basedOn w:val="Carpredefinitoparagrafo"/>
    <w:link w:val="PreformattatoHTML"/>
    <w:uiPriority w:val="99"/>
    <w:rsid w:val="000F434D"/>
    <w:rPr>
      <w:rFonts w:ascii="Courier New" w:eastAsia="Times New Roman" w:hAnsi="Courier New" w:cs="Times New Roman"/>
      <w:position w:val="-1"/>
      <w:sz w:val="20"/>
      <w:szCs w:val="20"/>
      <w:lang w:eastAsia="it-IT"/>
    </w:rPr>
  </w:style>
  <w:style w:type="character" w:customStyle="1" w:styleId="navilast">
    <w:name w:val="navi_last"/>
    <w:rsid w:val="000F434D"/>
    <w:rPr>
      <w:w w:val="100"/>
      <w:position w:val="-1"/>
      <w:effect w:val="none"/>
      <w:vertAlign w:val="baseline"/>
      <w:cs w:val="0"/>
      <w:em w:val="none"/>
    </w:rPr>
  </w:style>
  <w:style w:type="character" w:customStyle="1" w:styleId="lilinkmenulista">
    <w:name w:val="lilinkmenulista"/>
    <w:rsid w:val="000F434D"/>
    <w:rPr>
      <w:w w:val="100"/>
      <w:position w:val="-1"/>
      <w:effect w:val="none"/>
      <w:vertAlign w:val="baseline"/>
      <w:cs w:val="0"/>
      <w:em w:val="none"/>
    </w:rPr>
  </w:style>
  <w:style w:type="paragraph" w:customStyle="1" w:styleId="Paragrafoelenco4">
    <w:name w:val="Paragrafo elenco4"/>
    <w:basedOn w:val="Normale"/>
    <w:rsid w:val="000F434D"/>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color w:val="auto"/>
      <w:position w:val="-1"/>
      <w:sz w:val="24"/>
      <w:szCs w:val="24"/>
      <w:lang w:eastAsia="it-IT"/>
    </w:rPr>
  </w:style>
  <w:style w:type="paragraph" w:customStyle="1" w:styleId="BodyText21">
    <w:name w:val="Body Text 21"/>
    <w:basedOn w:val="Normale"/>
    <w:uiPriority w:val="99"/>
    <w:rsid w:val="000F434D"/>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Arial" w:eastAsia="Times New Roman" w:hAnsi="Arial" w:cs="Times New Roman"/>
      <w:b/>
      <w:i/>
      <w:color w:val="auto"/>
      <w:position w:val="-1"/>
      <w:sz w:val="24"/>
      <w:szCs w:val="20"/>
      <w:lang w:eastAsia="it-IT"/>
    </w:rPr>
  </w:style>
  <w:style w:type="character" w:customStyle="1" w:styleId="provvrubrica">
    <w:name w:val="provv_rubrica"/>
    <w:uiPriority w:val="99"/>
    <w:rsid w:val="000F434D"/>
    <w:rPr>
      <w:w w:val="100"/>
      <w:position w:val="-1"/>
      <w:effect w:val="none"/>
      <w:vertAlign w:val="baseline"/>
      <w:cs w:val="0"/>
      <w:em w:val="none"/>
    </w:rPr>
  </w:style>
  <w:style w:type="paragraph" w:customStyle="1" w:styleId="m-6350291795918196642gmail-msolistparagraph">
    <w:name w:val="m_-6350291795918196642gmail-msolistparagraph"/>
    <w:basedOn w:val="Normale"/>
    <w:rsid w:val="000F434D"/>
    <w:pPr>
      <w:suppressAutoHyphens/>
      <w:spacing w:before="100" w:beforeAutospacing="1" w:after="100" w:afterAutospacing="1"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Menzionenonrisolta1">
    <w:name w:val="Menzione non risolta1"/>
    <w:qFormat/>
    <w:rsid w:val="000F434D"/>
    <w:rPr>
      <w:color w:val="808080"/>
      <w:w w:val="100"/>
      <w:position w:val="-1"/>
      <w:effect w:val="none"/>
      <w:shd w:val="clear" w:color="auto" w:fill="E6E6E6"/>
      <w:vertAlign w:val="baseline"/>
      <w:cs w:val="0"/>
      <w:em w:val="none"/>
    </w:rPr>
  </w:style>
  <w:style w:type="paragraph" w:customStyle="1" w:styleId="xmsonormal">
    <w:name w:val="x_msonormal"/>
    <w:basedOn w:val="Normale"/>
    <w:rsid w:val="000F434D"/>
    <w:pPr>
      <w:suppressAutoHyphens/>
      <w:spacing w:before="100" w:beforeAutospacing="1" w:after="100" w:afterAutospacing="1"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Menzionenonrisolta2">
    <w:name w:val="Menzione non risolta2"/>
    <w:qFormat/>
    <w:rsid w:val="000F434D"/>
    <w:rPr>
      <w:color w:val="605E5C"/>
      <w:w w:val="100"/>
      <w:position w:val="-1"/>
      <w:effect w:val="none"/>
      <w:shd w:val="clear" w:color="auto" w:fill="E1DFDD"/>
      <w:vertAlign w:val="baseline"/>
      <w:cs w:val="0"/>
      <w:em w:val="none"/>
    </w:rPr>
  </w:style>
  <w:style w:type="paragraph" w:customStyle="1" w:styleId="TableParagraph">
    <w:name w:val="Table Paragraph"/>
    <w:basedOn w:val="Normale"/>
    <w:rsid w:val="000F434D"/>
    <w:pPr>
      <w:widowControl w:val="0"/>
      <w:suppressAutoHyphens/>
      <w:autoSpaceDE w:val="0"/>
      <w:autoSpaceDN w:val="0"/>
      <w:spacing w:after="0" w:line="1" w:lineRule="atLeast"/>
      <w:ind w:leftChars="-1" w:left="-1" w:hangingChars="1" w:hanging="1"/>
      <w:jc w:val="left"/>
      <w:textDirection w:val="btLr"/>
      <w:textAlignment w:val="top"/>
      <w:outlineLvl w:val="0"/>
    </w:pPr>
    <w:rPr>
      <w:rFonts w:ascii="Book Antiqua" w:eastAsia="Book Antiqua" w:hAnsi="Book Antiqua" w:cs="Book Antiqua"/>
      <w:color w:val="auto"/>
      <w:position w:val="-1"/>
      <w:szCs w:val="22"/>
      <w:lang w:eastAsia="it-IT" w:bidi="it-IT"/>
    </w:rPr>
  </w:style>
  <w:style w:type="numbering" w:customStyle="1" w:styleId="Conlettere">
    <w:name w:val="Con lettere"/>
    <w:rsid w:val="000F434D"/>
  </w:style>
  <w:style w:type="character" w:customStyle="1" w:styleId="Nessuno">
    <w:name w:val="Nessuno"/>
    <w:rsid w:val="000F434D"/>
    <w:rPr>
      <w:w w:val="100"/>
      <w:position w:val="-1"/>
      <w:effect w:val="none"/>
      <w:vertAlign w:val="baseline"/>
      <w:cs w:val="0"/>
      <w:em w:val="none"/>
    </w:rPr>
  </w:style>
  <w:style w:type="character" w:customStyle="1" w:styleId="Hyperlink1">
    <w:name w:val="Hyperlink.1"/>
    <w:rsid w:val="000F434D"/>
    <w:rPr>
      <w:rFonts w:ascii="Arial" w:eastAsia="Arial" w:hAnsi="Arial" w:cs="Arial"/>
      <w:w w:val="100"/>
      <w:position w:val="-1"/>
      <w:sz w:val="22"/>
      <w:szCs w:val="22"/>
      <w:effect w:val="none"/>
      <w:vertAlign w:val="baseline"/>
      <w:cs w:val="0"/>
      <w:em w:val="none"/>
    </w:rPr>
  </w:style>
  <w:style w:type="character" w:customStyle="1" w:styleId="Hyperlink0">
    <w:name w:val="Hyperlink.0"/>
    <w:rsid w:val="000F434D"/>
    <w:rPr>
      <w:rFonts w:ascii="Arial" w:eastAsia="Arial" w:hAnsi="Arial" w:cs="Arial"/>
      <w:color w:val="000000"/>
      <w:w w:val="100"/>
      <w:position w:val="-1"/>
      <w:sz w:val="22"/>
      <w:szCs w:val="22"/>
      <w:u w:val="none" w:color="000000"/>
      <w:effect w:val="none"/>
      <w:vertAlign w:val="baseline"/>
      <w:cs w:val="0"/>
      <w:em w:val="none"/>
      <w:lang w:val="it-IT"/>
    </w:rPr>
  </w:style>
  <w:style w:type="character" w:customStyle="1" w:styleId="Hyperlink2">
    <w:name w:val="Hyperlink.2"/>
    <w:rsid w:val="000F434D"/>
    <w:rPr>
      <w:rFonts w:ascii="Arial" w:eastAsia="Arial" w:hAnsi="Arial" w:cs="Arial"/>
      <w:i/>
      <w:iCs/>
      <w:color w:val="00B0F0"/>
      <w:w w:val="100"/>
      <w:position w:val="-1"/>
      <w:sz w:val="22"/>
      <w:szCs w:val="22"/>
      <w:effect w:val="none"/>
      <w:vertAlign w:val="baseline"/>
      <w:cs w:val="0"/>
      <w:em w:val="none"/>
    </w:rPr>
  </w:style>
  <w:style w:type="table" w:customStyle="1" w:styleId="11">
    <w:name w:val="11"/>
    <w:basedOn w:val="TableNormal1"/>
    <w:rsid w:val="000F434D"/>
    <w:tblPr>
      <w:tblStyleRowBandSize w:val="1"/>
      <w:tblStyleColBandSize w:val="1"/>
      <w:tblCellMar>
        <w:left w:w="108" w:type="dxa"/>
        <w:right w:w="108" w:type="dxa"/>
      </w:tblCellMar>
    </w:tblPr>
  </w:style>
  <w:style w:type="table" w:customStyle="1" w:styleId="10">
    <w:name w:val="10"/>
    <w:basedOn w:val="TableNormal1"/>
    <w:rsid w:val="000F434D"/>
    <w:tblPr>
      <w:tblStyleRowBandSize w:val="1"/>
      <w:tblStyleColBandSize w:val="1"/>
      <w:tblCellMar>
        <w:top w:w="100" w:type="dxa"/>
        <w:left w:w="100" w:type="dxa"/>
        <w:bottom w:w="100" w:type="dxa"/>
        <w:right w:w="100" w:type="dxa"/>
      </w:tblCellMar>
    </w:tblPr>
  </w:style>
  <w:style w:type="table" w:customStyle="1" w:styleId="9">
    <w:name w:val="9"/>
    <w:basedOn w:val="TableNormal1"/>
    <w:rsid w:val="000F434D"/>
    <w:tblPr>
      <w:tblStyleRowBandSize w:val="1"/>
      <w:tblStyleColBandSize w:val="1"/>
      <w:tblCellMar>
        <w:top w:w="100" w:type="dxa"/>
        <w:left w:w="100" w:type="dxa"/>
        <w:bottom w:w="100" w:type="dxa"/>
        <w:right w:w="100" w:type="dxa"/>
      </w:tblCellMar>
    </w:tblPr>
  </w:style>
  <w:style w:type="table" w:customStyle="1" w:styleId="8">
    <w:name w:val="8"/>
    <w:basedOn w:val="TableNormal1"/>
    <w:rsid w:val="000F434D"/>
    <w:tblPr>
      <w:tblStyleRowBandSize w:val="1"/>
      <w:tblStyleColBandSize w:val="1"/>
      <w:tblCellMar>
        <w:left w:w="70" w:type="dxa"/>
        <w:right w:w="70" w:type="dxa"/>
      </w:tblCellMar>
    </w:tblPr>
  </w:style>
  <w:style w:type="table" w:customStyle="1" w:styleId="7">
    <w:name w:val="7"/>
    <w:basedOn w:val="TableNormal1"/>
    <w:rsid w:val="000F434D"/>
    <w:tblPr>
      <w:tblStyleRowBandSize w:val="1"/>
      <w:tblStyleColBandSize w:val="1"/>
      <w:tblCellMar>
        <w:left w:w="70" w:type="dxa"/>
        <w:right w:w="70" w:type="dxa"/>
      </w:tblCellMar>
    </w:tblPr>
  </w:style>
  <w:style w:type="table" w:customStyle="1" w:styleId="6">
    <w:name w:val="6"/>
    <w:basedOn w:val="TableNormal1"/>
    <w:rsid w:val="000F434D"/>
    <w:tblPr>
      <w:tblStyleRowBandSize w:val="1"/>
      <w:tblStyleColBandSize w:val="1"/>
      <w:tblCellMar>
        <w:top w:w="100" w:type="dxa"/>
        <w:left w:w="100" w:type="dxa"/>
        <w:bottom w:w="100" w:type="dxa"/>
        <w:right w:w="100" w:type="dxa"/>
      </w:tblCellMar>
    </w:tblPr>
  </w:style>
  <w:style w:type="table" w:customStyle="1" w:styleId="5">
    <w:name w:val="5"/>
    <w:basedOn w:val="TableNormal1"/>
    <w:rsid w:val="000F434D"/>
    <w:tblPr>
      <w:tblStyleRowBandSize w:val="1"/>
      <w:tblStyleColBandSize w:val="1"/>
      <w:tblCellMar>
        <w:top w:w="100" w:type="dxa"/>
        <w:left w:w="100" w:type="dxa"/>
        <w:bottom w:w="100" w:type="dxa"/>
        <w:right w:w="100" w:type="dxa"/>
      </w:tblCellMar>
    </w:tblPr>
  </w:style>
  <w:style w:type="table" w:customStyle="1" w:styleId="4">
    <w:name w:val="4"/>
    <w:basedOn w:val="TableNormal1"/>
    <w:rsid w:val="000F434D"/>
    <w:tblPr>
      <w:tblStyleRowBandSize w:val="1"/>
      <w:tblStyleColBandSize w:val="1"/>
      <w:tblCellMar>
        <w:top w:w="100" w:type="dxa"/>
        <w:left w:w="100" w:type="dxa"/>
        <w:bottom w:w="100" w:type="dxa"/>
        <w:right w:w="100" w:type="dxa"/>
      </w:tblCellMar>
    </w:tblPr>
  </w:style>
  <w:style w:type="table" w:customStyle="1" w:styleId="3">
    <w:name w:val="3"/>
    <w:basedOn w:val="TableNormal1"/>
    <w:rsid w:val="000F434D"/>
    <w:tblPr>
      <w:tblStyleRowBandSize w:val="1"/>
      <w:tblStyleColBandSize w:val="1"/>
      <w:tblCellMar>
        <w:top w:w="100" w:type="dxa"/>
        <w:left w:w="100" w:type="dxa"/>
        <w:bottom w:w="100" w:type="dxa"/>
        <w:right w:w="100" w:type="dxa"/>
      </w:tblCellMar>
    </w:tblPr>
  </w:style>
  <w:style w:type="table" w:customStyle="1" w:styleId="2">
    <w:name w:val="2"/>
    <w:basedOn w:val="TableNormal1"/>
    <w:rsid w:val="000F434D"/>
    <w:tblPr>
      <w:tblStyleRowBandSize w:val="1"/>
      <w:tblStyleColBandSize w:val="1"/>
      <w:tblCellMar>
        <w:top w:w="100" w:type="dxa"/>
        <w:left w:w="100" w:type="dxa"/>
        <w:bottom w:w="100" w:type="dxa"/>
        <w:right w:w="100" w:type="dxa"/>
      </w:tblCellMar>
    </w:tblPr>
  </w:style>
  <w:style w:type="table" w:customStyle="1" w:styleId="1">
    <w:name w:val="1"/>
    <w:basedOn w:val="TableNormal1"/>
    <w:rsid w:val="000F434D"/>
    <w:tblPr>
      <w:tblStyleRowBandSize w:val="1"/>
      <w:tblStyleColBandSize w:val="1"/>
      <w:tblCellMar>
        <w:top w:w="100" w:type="dxa"/>
        <w:left w:w="100" w:type="dxa"/>
        <w:bottom w:w="100" w:type="dxa"/>
        <w:right w:w="100" w:type="dxa"/>
      </w:tblCellMar>
    </w:tblPr>
  </w:style>
  <w:style w:type="table" w:customStyle="1" w:styleId="Grigliatabella1">
    <w:name w:val="Griglia tabella1"/>
    <w:basedOn w:val="Tabellanormale"/>
    <w:next w:val="Grigliatabella"/>
    <w:uiPriority w:val="39"/>
    <w:rsid w:val="000F434D"/>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0F434D"/>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4D3A15"/>
  </w:style>
  <w:style w:type="table" w:customStyle="1" w:styleId="Grigliatabella3">
    <w:name w:val="Griglia tabella3"/>
    <w:basedOn w:val="Tabellanormale"/>
    <w:next w:val="Grigliatabella"/>
    <w:uiPriority w:val="39"/>
    <w:rsid w:val="004D3A1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lettere1">
    <w:name w:val="Con lettere1"/>
    <w:rsid w:val="004D3A15"/>
  </w:style>
  <w:style w:type="numbering" w:customStyle="1" w:styleId="Nessunelenco11">
    <w:name w:val="Nessun elenco11"/>
    <w:next w:val="Nessunelenco"/>
    <w:uiPriority w:val="99"/>
    <w:semiHidden/>
    <w:unhideWhenUsed/>
    <w:rsid w:val="004D3A15"/>
  </w:style>
  <w:style w:type="paragraph" w:customStyle="1" w:styleId="Premessa">
    <w:name w:val="Premessa"/>
    <w:basedOn w:val="Normale"/>
    <w:rsid w:val="004D3A15"/>
    <w:pPr>
      <w:widowControl w:val="0"/>
      <w:overflowPunct w:val="0"/>
      <w:autoSpaceDE w:val="0"/>
      <w:autoSpaceDN w:val="0"/>
      <w:adjustRightInd w:val="0"/>
      <w:spacing w:after="120" w:line="240" w:lineRule="auto"/>
      <w:textAlignment w:val="baseline"/>
    </w:pPr>
    <w:rPr>
      <w:rFonts w:ascii="Arial" w:eastAsia="Times New Roman" w:hAnsi="Arial" w:cs="Times New Roman"/>
      <w:i/>
      <w:color w:val="auto"/>
      <w:szCs w:val="20"/>
      <w:lang w:eastAsia="it-IT"/>
    </w:rPr>
  </w:style>
  <w:style w:type="paragraph" w:customStyle="1" w:styleId="Corpodeltesto22">
    <w:name w:val="Corpo del testo 22"/>
    <w:basedOn w:val="Normale"/>
    <w:rsid w:val="004D3A15"/>
    <w:pPr>
      <w:widowControl w:val="0"/>
      <w:overflowPunct w:val="0"/>
      <w:autoSpaceDE w:val="0"/>
      <w:autoSpaceDN w:val="0"/>
      <w:adjustRightInd w:val="0"/>
      <w:spacing w:after="120" w:line="240" w:lineRule="auto"/>
      <w:textAlignment w:val="baseline"/>
    </w:pPr>
    <w:rPr>
      <w:rFonts w:ascii="Arial" w:eastAsia="Times New Roman" w:hAnsi="Arial" w:cs="Times New Roman"/>
      <w:b/>
      <w:color w:val="auto"/>
      <w:szCs w:val="20"/>
      <w:lang w:eastAsia="it-IT"/>
    </w:rPr>
  </w:style>
  <w:style w:type="paragraph" w:customStyle="1" w:styleId="Corpodeltesto31">
    <w:name w:val="Corpo del testo 31"/>
    <w:basedOn w:val="Normale"/>
    <w:rsid w:val="004D3A15"/>
    <w:pPr>
      <w:widowControl w:val="0"/>
      <w:overflowPunct w:val="0"/>
      <w:autoSpaceDE w:val="0"/>
      <w:autoSpaceDN w:val="0"/>
      <w:adjustRightInd w:val="0"/>
      <w:spacing w:after="120" w:line="240" w:lineRule="auto"/>
      <w:jc w:val="center"/>
      <w:textAlignment w:val="baseline"/>
    </w:pPr>
    <w:rPr>
      <w:rFonts w:ascii="Arial" w:eastAsia="Times New Roman" w:hAnsi="Arial" w:cs="Times New Roman"/>
      <w:color w:val="00FF00"/>
      <w:szCs w:val="20"/>
      <w:lang w:eastAsia="it-IT"/>
    </w:rPr>
  </w:style>
  <w:style w:type="table" w:customStyle="1" w:styleId="Grigliatabella31">
    <w:name w:val="Griglia tabella31"/>
    <w:basedOn w:val="Tabellanormale"/>
    <w:next w:val="Grigliatabella"/>
    <w:rsid w:val="004D3A15"/>
    <w:pPr>
      <w:widowControl w:val="0"/>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2">
    <w:name w:val="List Bullet 2"/>
    <w:basedOn w:val="Normale"/>
    <w:autoRedefine/>
    <w:rsid w:val="004D3A15"/>
    <w:pPr>
      <w:numPr>
        <w:numId w:val="9"/>
      </w:numPr>
      <w:spacing w:after="0" w:line="240" w:lineRule="auto"/>
      <w:jc w:val="left"/>
    </w:pPr>
    <w:rPr>
      <w:rFonts w:ascii="Times New Roman" w:eastAsia="Times New Roman" w:hAnsi="Times New Roman" w:cs="Times New Roman"/>
      <w:color w:val="auto"/>
      <w:sz w:val="24"/>
      <w:szCs w:val="24"/>
      <w:lang w:eastAsia="it-IT"/>
    </w:rPr>
  </w:style>
  <w:style w:type="paragraph" w:customStyle="1" w:styleId="level1">
    <w:name w:val="level 1"/>
    <w:basedOn w:val="Normale"/>
    <w:rsid w:val="004D3A15"/>
    <w:pPr>
      <w:tabs>
        <w:tab w:val="right" w:pos="360"/>
        <w:tab w:val="left" w:pos="576"/>
      </w:tabs>
      <w:spacing w:after="120" w:line="220" w:lineRule="exact"/>
      <w:ind w:left="576" w:hanging="576"/>
    </w:pPr>
    <w:rPr>
      <w:rFonts w:ascii="Times New Roman" w:eastAsia="Times New Roman" w:hAnsi="Times New Roman" w:cs="Times New Roman"/>
      <w:color w:val="auto"/>
      <w:sz w:val="20"/>
      <w:szCs w:val="20"/>
      <w:lang w:val="en-US"/>
    </w:rPr>
  </w:style>
  <w:style w:type="paragraph" w:customStyle="1" w:styleId="tx">
    <w:name w:val="tx"/>
    <w:basedOn w:val="Normale"/>
    <w:rsid w:val="004D3A15"/>
    <w:pPr>
      <w:spacing w:before="20" w:after="20" w:line="240" w:lineRule="auto"/>
      <w:jc w:val="left"/>
    </w:pPr>
    <w:rPr>
      <w:rFonts w:ascii="Times New Roman" w:eastAsia="Times New Roman" w:hAnsi="Times New Roman" w:cs="Times New Roman"/>
      <w:color w:val="auto"/>
      <w:sz w:val="24"/>
      <w:szCs w:val="24"/>
      <w:lang w:eastAsia="it-IT"/>
    </w:rPr>
  </w:style>
  <w:style w:type="paragraph" w:customStyle="1" w:styleId="rgscorpodeltesto">
    <w:name w:val="rgs_corpodeltesto"/>
    <w:basedOn w:val="Normale"/>
    <w:rsid w:val="004D3A15"/>
    <w:pPr>
      <w:spacing w:after="120" w:line="360" w:lineRule="auto"/>
      <w:ind w:firstLine="799"/>
    </w:pPr>
    <w:rPr>
      <w:rFonts w:ascii="Times New Roman" w:eastAsia="Times New Roman" w:hAnsi="Times New Roman" w:cs="Times New Roman"/>
      <w:color w:val="auto"/>
      <w:sz w:val="24"/>
      <w:szCs w:val="20"/>
      <w:lang w:eastAsia="it-IT"/>
    </w:rPr>
  </w:style>
  <w:style w:type="paragraph" w:customStyle="1" w:styleId="ListParagraph1">
    <w:name w:val="List Paragraph1"/>
    <w:basedOn w:val="Normale"/>
    <w:rsid w:val="004D3A15"/>
    <w:pPr>
      <w:spacing w:after="0" w:line="360" w:lineRule="auto"/>
      <w:ind w:left="720"/>
      <w:contextualSpacing/>
    </w:pPr>
    <w:rPr>
      <w:rFonts w:ascii="Verdana" w:eastAsia="Times New Roman" w:hAnsi="Verdana" w:cs="Times New Roman"/>
      <w:color w:val="auto"/>
      <w:sz w:val="20"/>
      <w:szCs w:val="20"/>
    </w:rPr>
  </w:style>
  <w:style w:type="character" w:customStyle="1" w:styleId="NessunaspaziaturaCarattere">
    <w:name w:val="Nessuna spaziatura Carattere"/>
    <w:link w:val="Nessunaspaziatura"/>
    <w:uiPriority w:val="1"/>
    <w:rsid w:val="004D3A15"/>
  </w:style>
  <w:style w:type="paragraph" w:customStyle="1" w:styleId="Latino10pt">
    <w:name w:val="(Latino) 10 pt"/>
    <w:basedOn w:val="Normale"/>
    <w:rsid w:val="004D3A15"/>
    <w:pPr>
      <w:suppressAutoHyphens/>
      <w:spacing w:after="0" w:line="360" w:lineRule="auto"/>
      <w:ind w:right="851"/>
    </w:pPr>
    <w:rPr>
      <w:rFonts w:ascii="Verdana" w:eastAsia="Times New Roman" w:hAnsi="Verdana" w:cs="Verdana"/>
      <w:color w:val="auto"/>
      <w:sz w:val="20"/>
      <w:szCs w:val="20"/>
      <w:lang w:eastAsia="ar-SA"/>
    </w:rPr>
  </w:style>
  <w:style w:type="paragraph" w:customStyle="1" w:styleId="TB">
    <w:name w:val="TB"/>
    <w:basedOn w:val="Normale"/>
    <w:rsid w:val="004D3A15"/>
    <w:pPr>
      <w:widowControl w:val="0"/>
      <w:autoSpaceDE w:val="0"/>
      <w:autoSpaceDN w:val="0"/>
      <w:adjustRightInd w:val="0"/>
      <w:spacing w:after="0" w:line="200" w:lineRule="atLeast"/>
      <w:jc w:val="left"/>
      <w:textAlignment w:val="center"/>
    </w:pPr>
    <w:rPr>
      <w:rFonts w:ascii="Arial" w:eastAsia="Times New Roman" w:hAnsi="Arial" w:cs="ArialMT"/>
      <w:color w:val="000000"/>
      <w:sz w:val="17"/>
      <w:szCs w:val="17"/>
    </w:rPr>
  </w:style>
  <w:style w:type="character" w:styleId="Rimandonotadichiusura">
    <w:name w:val="endnote reference"/>
    <w:rsid w:val="004D3A15"/>
    <w:rPr>
      <w:vertAlign w:val="superscript"/>
    </w:rPr>
  </w:style>
  <w:style w:type="paragraph" w:customStyle="1" w:styleId="font5">
    <w:name w:val="font5"/>
    <w:basedOn w:val="Normale"/>
    <w:rsid w:val="004D3A15"/>
    <w:pPr>
      <w:spacing w:before="100" w:after="100" w:line="240" w:lineRule="auto"/>
      <w:jc w:val="left"/>
    </w:pPr>
    <w:rPr>
      <w:rFonts w:ascii="Arial" w:eastAsia="Arial Unicode MS" w:hAnsi="Arial" w:cs="Times New Roman"/>
      <w:color w:val="auto"/>
      <w:sz w:val="24"/>
      <w:szCs w:val="20"/>
      <w:lang w:eastAsia="it-IT"/>
    </w:rPr>
  </w:style>
  <w:style w:type="table" w:customStyle="1" w:styleId="TableNormal2">
    <w:name w:val="Table Normal2"/>
    <w:rsid w:val="004D3A15"/>
    <w:pPr>
      <w:spacing w:after="0" w:line="240" w:lineRule="auto"/>
    </w:pPr>
    <w:rPr>
      <w:rFonts w:ascii="Times New Roman" w:eastAsia="Arial Unicode MS" w:hAnsi="Times New Roman" w:cs="Times New Roman"/>
      <w:sz w:val="20"/>
      <w:szCs w:val="20"/>
      <w:bdr w:val="none" w:sz="0" w:space="0" w:color="auto" w:frame="1"/>
      <w:lang w:eastAsia="it-IT"/>
    </w:rPr>
    <w:tblPr>
      <w:tblCellMar>
        <w:top w:w="0" w:type="dxa"/>
        <w:left w:w="0" w:type="dxa"/>
        <w:bottom w:w="0" w:type="dxa"/>
        <w:right w:w="0" w:type="dxa"/>
      </w:tblCellMar>
    </w:tblPr>
  </w:style>
  <w:style w:type="numbering" w:customStyle="1" w:styleId="Stileimportato11">
    <w:name w:val="Stile importato 11"/>
    <w:rsid w:val="004D3A15"/>
    <w:pPr>
      <w:numPr>
        <w:numId w:val="19"/>
      </w:numPr>
    </w:pPr>
  </w:style>
  <w:style w:type="numbering" w:customStyle="1" w:styleId="Stileimportato10">
    <w:name w:val="Stile importato 10"/>
    <w:rsid w:val="004D3A15"/>
    <w:pPr>
      <w:numPr>
        <w:numId w:val="20"/>
      </w:numPr>
    </w:pPr>
  </w:style>
  <w:style w:type="paragraph" w:customStyle="1" w:styleId="abstract">
    <w:name w:val="abstract"/>
    <w:basedOn w:val="Normale"/>
    <w:rsid w:val="004D3A15"/>
    <w:pPr>
      <w:spacing w:before="100" w:beforeAutospacing="1" w:after="100" w:afterAutospacing="1" w:line="240" w:lineRule="auto"/>
      <w:jc w:val="left"/>
    </w:pPr>
    <w:rPr>
      <w:rFonts w:ascii="Times New Roman" w:eastAsia="Times New Roman" w:hAnsi="Times New Roman" w:cs="Times New Roman"/>
      <w:color w:val="auto"/>
      <w:sz w:val="24"/>
      <w:szCs w:val="24"/>
      <w:lang w:eastAsia="it-IT"/>
    </w:rPr>
  </w:style>
  <w:style w:type="paragraph" w:styleId="Testonormale">
    <w:name w:val="Plain Text"/>
    <w:basedOn w:val="Normale"/>
    <w:link w:val="TestonormaleCarattere"/>
    <w:uiPriority w:val="99"/>
    <w:unhideWhenUsed/>
    <w:rsid w:val="004D3A15"/>
    <w:pPr>
      <w:spacing w:after="0" w:line="240" w:lineRule="auto"/>
      <w:jc w:val="left"/>
    </w:pPr>
    <w:rPr>
      <w:rFonts w:ascii="Calibri" w:eastAsia="Calibri" w:hAnsi="Calibri" w:cs="Times New Roman"/>
      <w:color w:val="auto"/>
    </w:rPr>
  </w:style>
  <w:style w:type="character" w:customStyle="1" w:styleId="TestonormaleCarattere">
    <w:name w:val="Testo normale Carattere"/>
    <w:basedOn w:val="Carpredefinitoparagrafo"/>
    <w:link w:val="Testonormale"/>
    <w:uiPriority w:val="99"/>
    <w:rsid w:val="004D3A15"/>
    <w:rPr>
      <w:rFonts w:ascii="Calibri" w:eastAsia="Calibri" w:hAnsi="Calibri" w:cs="Times New Roman"/>
      <w:sz w:val="22"/>
    </w:rPr>
  </w:style>
  <w:style w:type="character" w:customStyle="1" w:styleId="ui-provider">
    <w:name w:val="ui-provider"/>
    <w:basedOn w:val="Carpredefinitoparagrafo"/>
    <w:rsid w:val="004D3A15"/>
  </w:style>
  <w:style w:type="paragraph" w:customStyle="1" w:styleId="ydp120d5380yiv8935915260msonormal">
    <w:name w:val="ydp120d5380yiv8935915260msonormal"/>
    <w:basedOn w:val="Normale"/>
    <w:rsid w:val="000C6639"/>
    <w:pPr>
      <w:spacing w:before="100" w:beforeAutospacing="1" w:after="100" w:afterAutospacing="1" w:line="240" w:lineRule="auto"/>
      <w:jc w:val="left"/>
    </w:pPr>
    <w:rPr>
      <w:rFonts w:ascii="Aptos" w:eastAsiaTheme="minorHAnsi" w:hAnsi="Aptos" w:cs="Aptos"/>
      <w:color w:val="auto"/>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6986">
      <w:bodyDiv w:val="1"/>
      <w:marLeft w:val="0"/>
      <w:marRight w:val="0"/>
      <w:marTop w:val="0"/>
      <w:marBottom w:val="0"/>
      <w:divBdr>
        <w:top w:val="none" w:sz="0" w:space="0" w:color="auto"/>
        <w:left w:val="none" w:sz="0" w:space="0" w:color="auto"/>
        <w:bottom w:val="none" w:sz="0" w:space="0" w:color="auto"/>
        <w:right w:val="none" w:sz="0" w:space="0" w:color="auto"/>
      </w:divBdr>
    </w:div>
    <w:div w:id="128742092">
      <w:bodyDiv w:val="1"/>
      <w:marLeft w:val="0"/>
      <w:marRight w:val="0"/>
      <w:marTop w:val="0"/>
      <w:marBottom w:val="0"/>
      <w:divBdr>
        <w:top w:val="none" w:sz="0" w:space="0" w:color="auto"/>
        <w:left w:val="none" w:sz="0" w:space="0" w:color="auto"/>
        <w:bottom w:val="none" w:sz="0" w:space="0" w:color="auto"/>
        <w:right w:val="none" w:sz="0" w:space="0" w:color="auto"/>
      </w:divBdr>
    </w:div>
    <w:div w:id="195893391">
      <w:bodyDiv w:val="1"/>
      <w:marLeft w:val="0"/>
      <w:marRight w:val="0"/>
      <w:marTop w:val="0"/>
      <w:marBottom w:val="0"/>
      <w:divBdr>
        <w:top w:val="none" w:sz="0" w:space="0" w:color="auto"/>
        <w:left w:val="none" w:sz="0" w:space="0" w:color="auto"/>
        <w:bottom w:val="none" w:sz="0" w:space="0" w:color="auto"/>
        <w:right w:val="none" w:sz="0" w:space="0" w:color="auto"/>
      </w:divBdr>
    </w:div>
    <w:div w:id="273100637">
      <w:bodyDiv w:val="1"/>
      <w:marLeft w:val="0"/>
      <w:marRight w:val="0"/>
      <w:marTop w:val="0"/>
      <w:marBottom w:val="0"/>
      <w:divBdr>
        <w:top w:val="none" w:sz="0" w:space="0" w:color="auto"/>
        <w:left w:val="none" w:sz="0" w:space="0" w:color="auto"/>
        <w:bottom w:val="none" w:sz="0" w:space="0" w:color="auto"/>
        <w:right w:val="none" w:sz="0" w:space="0" w:color="auto"/>
      </w:divBdr>
    </w:div>
    <w:div w:id="384761938">
      <w:bodyDiv w:val="1"/>
      <w:marLeft w:val="0"/>
      <w:marRight w:val="0"/>
      <w:marTop w:val="0"/>
      <w:marBottom w:val="0"/>
      <w:divBdr>
        <w:top w:val="none" w:sz="0" w:space="0" w:color="auto"/>
        <w:left w:val="none" w:sz="0" w:space="0" w:color="auto"/>
        <w:bottom w:val="none" w:sz="0" w:space="0" w:color="auto"/>
        <w:right w:val="none" w:sz="0" w:space="0" w:color="auto"/>
      </w:divBdr>
    </w:div>
    <w:div w:id="414673032">
      <w:bodyDiv w:val="1"/>
      <w:marLeft w:val="0"/>
      <w:marRight w:val="0"/>
      <w:marTop w:val="0"/>
      <w:marBottom w:val="0"/>
      <w:divBdr>
        <w:top w:val="none" w:sz="0" w:space="0" w:color="auto"/>
        <w:left w:val="none" w:sz="0" w:space="0" w:color="auto"/>
        <w:bottom w:val="none" w:sz="0" w:space="0" w:color="auto"/>
        <w:right w:val="none" w:sz="0" w:space="0" w:color="auto"/>
      </w:divBdr>
    </w:div>
    <w:div w:id="432671177">
      <w:bodyDiv w:val="1"/>
      <w:marLeft w:val="0"/>
      <w:marRight w:val="0"/>
      <w:marTop w:val="0"/>
      <w:marBottom w:val="0"/>
      <w:divBdr>
        <w:top w:val="none" w:sz="0" w:space="0" w:color="auto"/>
        <w:left w:val="none" w:sz="0" w:space="0" w:color="auto"/>
        <w:bottom w:val="none" w:sz="0" w:space="0" w:color="auto"/>
        <w:right w:val="none" w:sz="0" w:space="0" w:color="auto"/>
      </w:divBdr>
    </w:div>
    <w:div w:id="580603885">
      <w:bodyDiv w:val="1"/>
      <w:marLeft w:val="0"/>
      <w:marRight w:val="0"/>
      <w:marTop w:val="0"/>
      <w:marBottom w:val="0"/>
      <w:divBdr>
        <w:top w:val="none" w:sz="0" w:space="0" w:color="auto"/>
        <w:left w:val="none" w:sz="0" w:space="0" w:color="auto"/>
        <w:bottom w:val="none" w:sz="0" w:space="0" w:color="auto"/>
        <w:right w:val="none" w:sz="0" w:space="0" w:color="auto"/>
      </w:divBdr>
    </w:div>
    <w:div w:id="680476831">
      <w:bodyDiv w:val="1"/>
      <w:marLeft w:val="0"/>
      <w:marRight w:val="0"/>
      <w:marTop w:val="0"/>
      <w:marBottom w:val="0"/>
      <w:divBdr>
        <w:top w:val="none" w:sz="0" w:space="0" w:color="auto"/>
        <w:left w:val="none" w:sz="0" w:space="0" w:color="auto"/>
        <w:bottom w:val="none" w:sz="0" w:space="0" w:color="auto"/>
        <w:right w:val="none" w:sz="0" w:space="0" w:color="auto"/>
      </w:divBdr>
    </w:div>
    <w:div w:id="1065378279">
      <w:bodyDiv w:val="1"/>
      <w:marLeft w:val="0"/>
      <w:marRight w:val="0"/>
      <w:marTop w:val="0"/>
      <w:marBottom w:val="0"/>
      <w:divBdr>
        <w:top w:val="none" w:sz="0" w:space="0" w:color="auto"/>
        <w:left w:val="none" w:sz="0" w:space="0" w:color="auto"/>
        <w:bottom w:val="none" w:sz="0" w:space="0" w:color="auto"/>
        <w:right w:val="none" w:sz="0" w:space="0" w:color="auto"/>
      </w:divBdr>
    </w:div>
    <w:div w:id="1194802462">
      <w:bodyDiv w:val="1"/>
      <w:marLeft w:val="0"/>
      <w:marRight w:val="0"/>
      <w:marTop w:val="0"/>
      <w:marBottom w:val="0"/>
      <w:divBdr>
        <w:top w:val="none" w:sz="0" w:space="0" w:color="auto"/>
        <w:left w:val="none" w:sz="0" w:space="0" w:color="auto"/>
        <w:bottom w:val="none" w:sz="0" w:space="0" w:color="auto"/>
        <w:right w:val="none" w:sz="0" w:space="0" w:color="auto"/>
      </w:divBdr>
    </w:div>
    <w:div w:id="1382442533">
      <w:bodyDiv w:val="1"/>
      <w:marLeft w:val="0"/>
      <w:marRight w:val="0"/>
      <w:marTop w:val="0"/>
      <w:marBottom w:val="0"/>
      <w:divBdr>
        <w:top w:val="none" w:sz="0" w:space="0" w:color="auto"/>
        <w:left w:val="none" w:sz="0" w:space="0" w:color="auto"/>
        <w:bottom w:val="none" w:sz="0" w:space="0" w:color="auto"/>
        <w:right w:val="none" w:sz="0" w:space="0" w:color="auto"/>
      </w:divBdr>
    </w:div>
    <w:div w:id="1430419991">
      <w:bodyDiv w:val="1"/>
      <w:marLeft w:val="0"/>
      <w:marRight w:val="0"/>
      <w:marTop w:val="0"/>
      <w:marBottom w:val="0"/>
      <w:divBdr>
        <w:top w:val="none" w:sz="0" w:space="0" w:color="auto"/>
        <w:left w:val="none" w:sz="0" w:space="0" w:color="auto"/>
        <w:bottom w:val="none" w:sz="0" w:space="0" w:color="auto"/>
        <w:right w:val="none" w:sz="0" w:space="0" w:color="auto"/>
      </w:divBdr>
    </w:div>
    <w:div w:id="1466855224">
      <w:bodyDiv w:val="1"/>
      <w:marLeft w:val="0"/>
      <w:marRight w:val="0"/>
      <w:marTop w:val="0"/>
      <w:marBottom w:val="0"/>
      <w:divBdr>
        <w:top w:val="none" w:sz="0" w:space="0" w:color="auto"/>
        <w:left w:val="none" w:sz="0" w:space="0" w:color="auto"/>
        <w:bottom w:val="none" w:sz="0" w:space="0" w:color="auto"/>
        <w:right w:val="none" w:sz="0" w:space="0" w:color="auto"/>
      </w:divBdr>
    </w:div>
    <w:div w:id="1538614955">
      <w:bodyDiv w:val="1"/>
      <w:marLeft w:val="0"/>
      <w:marRight w:val="0"/>
      <w:marTop w:val="0"/>
      <w:marBottom w:val="0"/>
      <w:divBdr>
        <w:top w:val="none" w:sz="0" w:space="0" w:color="auto"/>
        <w:left w:val="none" w:sz="0" w:space="0" w:color="auto"/>
        <w:bottom w:val="none" w:sz="0" w:space="0" w:color="auto"/>
        <w:right w:val="none" w:sz="0" w:space="0" w:color="auto"/>
      </w:divBdr>
    </w:div>
    <w:div w:id="1570068766">
      <w:bodyDiv w:val="1"/>
      <w:marLeft w:val="0"/>
      <w:marRight w:val="0"/>
      <w:marTop w:val="0"/>
      <w:marBottom w:val="0"/>
      <w:divBdr>
        <w:top w:val="none" w:sz="0" w:space="0" w:color="auto"/>
        <w:left w:val="none" w:sz="0" w:space="0" w:color="auto"/>
        <w:bottom w:val="none" w:sz="0" w:space="0" w:color="auto"/>
        <w:right w:val="none" w:sz="0" w:space="0" w:color="auto"/>
      </w:divBdr>
    </w:div>
    <w:div w:id="1724013329">
      <w:bodyDiv w:val="1"/>
      <w:marLeft w:val="0"/>
      <w:marRight w:val="0"/>
      <w:marTop w:val="0"/>
      <w:marBottom w:val="0"/>
      <w:divBdr>
        <w:top w:val="none" w:sz="0" w:space="0" w:color="auto"/>
        <w:left w:val="none" w:sz="0" w:space="0" w:color="auto"/>
        <w:bottom w:val="none" w:sz="0" w:space="0" w:color="auto"/>
        <w:right w:val="none" w:sz="0" w:space="0" w:color="auto"/>
      </w:divBdr>
    </w:div>
    <w:div w:id="1727877829">
      <w:bodyDiv w:val="1"/>
      <w:marLeft w:val="0"/>
      <w:marRight w:val="0"/>
      <w:marTop w:val="0"/>
      <w:marBottom w:val="0"/>
      <w:divBdr>
        <w:top w:val="none" w:sz="0" w:space="0" w:color="auto"/>
        <w:left w:val="none" w:sz="0" w:space="0" w:color="auto"/>
        <w:bottom w:val="none" w:sz="0" w:space="0" w:color="auto"/>
        <w:right w:val="none" w:sz="0" w:space="0" w:color="auto"/>
      </w:divBdr>
    </w:div>
    <w:div w:id="1761875567">
      <w:bodyDiv w:val="1"/>
      <w:marLeft w:val="0"/>
      <w:marRight w:val="0"/>
      <w:marTop w:val="0"/>
      <w:marBottom w:val="0"/>
      <w:divBdr>
        <w:top w:val="none" w:sz="0" w:space="0" w:color="auto"/>
        <w:left w:val="none" w:sz="0" w:space="0" w:color="auto"/>
        <w:bottom w:val="none" w:sz="0" w:space="0" w:color="auto"/>
        <w:right w:val="none" w:sz="0" w:space="0" w:color="auto"/>
      </w:divBdr>
    </w:div>
    <w:div w:id="179228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rgs.mef.gov.it/VERSIONE-I/e_government/amministrazioni_pubbliche/arconet/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www.rgs.mef.gov.it/VERSIONE-I/e_government/amministrazioni_pubbliche/arconet/piano_dei_conti_integrat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F16C-294D-4566-BAA6-BE85F743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12859</Words>
  <Characters>73300</Characters>
  <Application>Microsoft Office Word</Application>
  <DocSecurity>4</DocSecurity>
  <Lines>610</Lines>
  <Paragraphs>171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D'Elia</dc:creator>
  <cp:keywords/>
  <dc:description/>
  <cp:lastModifiedBy>Luigi Pio Berliri</cp:lastModifiedBy>
  <cp:revision>2</cp:revision>
  <cp:lastPrinted>2025-03-05T16:42:00Z</cp:lastPrinted>
  <dcterms:created xsi:type="dcterms:W3CDTF">2025-03-13T09:27:00Z</dcterms:created>
  <dcterms:modified xsi:type="dcterms:W3CDTF">2025-03-13T09:27:00Z</dcterms:modified>
</cp:coreProperties>
</file>